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C7476" w14:textId="3EFCB721" w:rsidR="00FA03B5" w:rsidRPr="003D300A" w:rsidRDefault="00FA03B5" w:rsidP="00EE02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CONTRACT DE ACHIZIȚIE</w:t>
      </w:r>
      <w:r w:rsidR="00EE02CD" w:rsidRPr="003D300A">
        <w:rPr>
          <w:rFonts w:ascii="Times New Roman" w:hAnsi="Times New Roman" w:cs="Times New Roman"/>
          <w:b/>
          <w:bCs/>
          <w:sz w:val="24"/>
          <w:szCs w:val="24"/>
        </w:rPr>
        <w:t xml:space="preserve">  A BUNURILOR</w:t>
      </w:r>
    </w:p>
    <w:p w14:paraId="695AA97D" w14:textId="77777777" w:rsidR="00FA03B5" w:rsidRPr="003D300A" w:rsidRDefault="00FA03B5" w:rsidP="00EE02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nr. ___ / data ___</w:t>
      </w:r>
    </w:p>
    <w:p w14:paraId="562505C9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1. Părțile contractante</w:t>
      </w:r>
    </w:p>
    <w:p w14:paraId="655BE701" w14:textId="61FBBAC5" w:rsidR="00FA03B5" w:rsidRPr="003D300A" w:rsidRDefault="00FA03B5" w:rsidP="00EE02C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Autoritatea contractantă:</w:t>
      </w:r>
      <w:r w:rsidRPr="003D300A">
        <w:rPr>
          <w:rFonts w:ascii="Times New Roman" w:hAnsi="Times New Roman" w:cs="Times New Roman"/>
          <w:sz w:val="24"/>
          <w:szCs w:val="24"/>
        </w:rPr>
        <w:t xml:space="preserve"> Oficiul antenă al Secretariatului Comun (OASC), structură organizatorică desemnată de către Republica Moldova pentru a asista și sprijini Autoritatea de Management și Comitetul de Monitorizare în exercitarea funcțiilor ce le revin, în conformitate cu art. 46 alin. (2) din Regulamentul (UE) nr. 1059/2021, cu modificările și completările ulterioare, funcționând în cadrul I.P. „Agenția de Dezvoltare </w:t>
      </w:r>
      <w:r w:rsidR="00AA0C1D">
        <w:rPr>
          <w:rFonts w:ascii="Times New Roman" w:hAnsi="Times New Roman" w:cs="Times New Roman"/>
          <w:sz w:val="24"/>
          <w:szCs w:val="24"/>
        </w:rPr>
        <w:t xml:space="preserve">Regională </w:t>
      </w:r>
      <w:r w:rsidRPr="003D300A">
        <w:rPr>
          <w:rFonts w:ascii="Times New Roman" w:hAnsi="Times New Roman" w:cs="Times New Roman"/>
          <w:sz w:val="24"/>
          <w:szCs w:val="24"/>
        </w:rPr>
        <w:t xml:space="preserve">Centru” a Republicii Moldova, cu sediul în </w:t>
      </w:r>
      <w:r w:rsidR="00655BF4" w:rsidRPr="003D300A">
        <w:rPr>
          <w:rFonts w:ascii="Times New Roman" w:hAnsi="Times New Roman" w:cs="Times New Roman"/>
          <w:sz w:val="24"/>
          <w:szCs w:val="24"/>
        </w:rPr>
        <w:t>or. Ialoveni, str.</w:t>
      </w:r>
      <w:r w:rsidR="00A5284B" w:rsidRPr="003D300A">
        <w:rPr>
          <w:rFonts w:ascii="Times New Roman" w:hAnsi="Times New Roman" w:cs="Times New Roman"/>
          <w:sz w:val="24"/>
          <w:szCs w:val="24"/>
        </w:rPr>
        <w:t xml:space="preserve"> str. Alexandru cel Bun 33</w:t>
      </w:r>
      <w:r w:rsidRPr="003D300A">
        <w:rPr>
          <w:rFonts w:ascii="Times New Roman" w:hAnsi="Times New Roman" w:cs="Times New Roman"/>
          <w:sz w:val="24"/>
          <w:szCs w:val="24"/>
        </w:rPr>
        <w:t xml:space="preserve">, IDNO </w:t>
      </w:r>
      <w:r w:rsidR="00412E6F" w:rsidRPr="003D300A">
        <w:rPr>
          <w:rFonts w:ascii="Times New Roman" w:hAnsi="Times New Roman" w:cs="Times New Roman"/>
          <w:sz w:val="24"/>
          <w:szCs w:val="24"/>
        </w:rPr>
        <w:t>1009601000289</w:t>
      </w:r>
      <w:r w:rsidRPr="003D300A">
        <w:rPr>
          <w:rFonts w:ascii="Times New Roman" w:hAnsi="Times New Roman" w:cs="Times New Roman"/>
          <w:sz w:val="24"/>
          <w:szCs w:val="24"/>
        </w:rPr>
        <w:t xml:space="preserve">, reprezentată legal de </w:t>
      </w:r>
      <w:r w:rsidR="00412E6F" w:rsidRPr="003D300A">
        <w:rPr>
          <w:rFonts w:ascii="Times New Roman" w:hAnsi="Times New Roman" w:cs="Times New Roman"/>
          <w:sz w:val="24"/>
          <w:szCs w:val="24"/>
        </w:rPr>
        <w:t>dl Ion Pînzari, director</w:t>
      </w:r>
      <w:r w:rsidRPr="003D300A">
        <w:rPr>
          <w:rFonts w:ascii="Times New Roman" w:hAnsi="Times New Roman" w:cs="Times New Roman"/>
          <w:sz w:val="24"/>
          <w:szCs w:val="24"/>
        </w:rPr>
        <w:t xml:space="preserve">, denumită în continuare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Autoritatea contractantă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11B9FC4A" w14:textId="77777777" w:rsidR="00FA03B5" w:rsidRPr="003D300A" w:rsidRDefault="00FA03B5" w:rsidP="00BE5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Contractantul:</w:t>
      </w:r>
      <w:r w:rsidRPr="003D300A">
        <w:rPr>
          <w:rFonts w:ascii="Times New Roman" w:hAnsi="Times New Roman" w:cs="Times New Roman"/>
          <w:sz w:val="24"/>
          <w:szCs w:val="24"/>
        </w:rPr>
        <w:t xml:space="preserve"> __________, cu sediul în ________, înregistrat la ________ sub nr. ________, IDNO ________, reprezentat legal de ________, denumit în continuare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Contractantul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27105E14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Autoritatea contractantă și Contractantul sunt denumite împreună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Părțile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39F5EBC6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2. Baza legală</w:t>
      </w:r>
    </w:p>
    <w:p w14:paraId="2A62E1D9" w14:textId="77777777" w:rsidR="00FA03B5" w:rsidRPr="003D300A" w:rsidRDefault="00FA03B5" w:rsidP="00BE5E61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Prezentul contract este încheiat în urma procedurii de achiziție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single tender</w:t>
      </w:r>
      <w:r w:rsidRPr="003D300A">
        <w:rPr>
          <w:rFonts w:ascii="Times New Roman" w:hAnsi="Times New Roman" w:cs="Times New Roman"/>
          <w:sz w:val="24"/>
          <w:szCs w:val="24"/>
        </w:rPr>
        <w:t>, în conformitate cu Regulamentul (UE, Euratom) 2024/2509 privind normele financiare aplicabile bugetului general al Uniunii, Regulamentul (UE) nr. 1059/2021, precum și cu prevederile Programului aplicabil.</w:t>
      </w:r>
    </w:p>
    <w:p w14:paraId="2E7F1049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3. Obiectul contractului</w:t>
      </w:r>
    </w:p>
    <w:p w14:paraId="5BA07AD0" w14:textId="25918E14" w:rsidR="00FA03B5" w:rsidRPr="003D300A" w:rsidRDefault="00FA03B5" w:rsidP="0098406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Obiectul prezentului contract îl constituie furnizarea de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echipament tehnic de birou</w:t>
      </w:r>
      <w:r w:rsidRPr="003D300A">
        <w:rPr>
          <w:rFonts w:ascii="Times New Roman" w:hAnsi="Times New Roman" w:cs="Times New Roman"/>
          <w:sz w:val="24"/>
          <w:szCs w:val="24"/>
        </w:rPr>
        <w:t xml:space="preserve">, conform specificațiilor tehnice </w:t>
      </w:r>
      <w:r w:rsidR="00A42B69" w:rsidRPr="003D300A">
        <w:rPr>
          <w:rFonts w:ascii="Times New Roman" w:hAnsi="Times New Roman" w:cs="Times New Roman"/>
          <w:sz w:val="24"/>
          <w:szCs w:val="24"/>
        </w:rPr>
        <w:t>solicitate</w:t>
      </w:r>
      <w:r w:rsidR="0098406D" w:rsidRPr="003D300A">
        <w:rPr>
          <w:rFonts w:ascii="Times New Roman" w:hAnsi="Times New Roman" w:cs="Times New Roman"/>
          <w:sz w:val="24"/>
          <w:szCs w:val="24"/>
        </w:rPr>
        <w:t xml:space="preserve"> în caietul de sarcini </w:t>
      </w:r>
      <w:r w:rsidR="00A42B69" w:rsidRPr="003D300A">
        <w:rPr>
          <w:rFonts w:ascii="Times New Roman" w:hAnsi="Times New Roman" w:cs="Times New Roman"/>
          <w:sz w:val="24"/>
          <w:szCs w:val="24"/>
        </w:rPr>
        <w:t xml:space="preserve">de către Autoritatea Contractantă și incluse în oferta tehnică </w:t>
      </w:r>
      <w:r w:rsidRPr="003D300A">
        <w:rPr>
          <w:rFonts w:ascii="Times New Roman" w:hAnsi="Times New Roman" w:cs="Times New Roman"/>
          <w:sz w:val="24"/>
          <w:szCs w:val="24"/>
        </w:rPr>
        <w:t>și ofert</w:t>
      </w:r>
      <w:r w:rsidR="00A42B69" w:rsidRPr="003D300A">
        <w:rPr>
          <w:rFonts w:ascii="Times New Roman" w:hAnsi="Times New Roman" w:cs="Times New Roman"/>
          <w:sz w:val="24"/>
          <w:szCs w:val="24"/>
        </w:rPr>
        <w:t>a</w:t>
      </w:r>
      <w:r w:rsidRPr="003D300A">
        <w:rPr>
          <w:rFonts w:ascii="Times New Roman" w:hAnsi="Times New Roman" w:cs="Times New Roman"/>
          <w:sz w:val="24"/>
          <w:szCs w:val="24"/>
        </w:rPr>
        <w:t xml:space="preserve"> financiar</w:t>
      </w:r>
      <w:r w:rsidR="00A42B69" w:rsidRPr="003D300A">
        <w:rPr>
          <w:rFonts w:ascii="Times New Roman" w:hAnsi="Times New Roman" w:cs="Times New Roman"/>
          <w:sz w:val="24"/>
          <w:szCs w:val="24"/>
        </w:rPr>
        <w:t>ă</w:t>
      </w:r>
      <w:r w:rsidRPr="003D300A">
        <w:rPr>
          <w:rFonts w:ascii="Times New Roman" w:hAnsi="Times New Roman" w:cs="Times New Roman"/>
          <w:sz w:val="24"/>
          <w:szCs w:val="24"/>
        </w:rPr>
        <w:t xml:space="preserve"> prezentate de Contractant, care fac parte integrantă din prezentul contract.</w:t>
      </w:r>
    </w:p>
    <w:p w14:paraId="3694638A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4. Prețul contractului și condiții financiare</w:t>
      </w:r>
    </w:p>
    <w:p w14:paraId="75BB8723" w14:textId="6DF13103" w:rsidR="00FA03B5" w:rsidRPr="003D300A" w:rsidRDefault="00FA03B5" w:rsidP="00A42B69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4.1. Prețul total al contractului este cel indicat în oferta financiară a Contractantului, acceptată de Autoritatea contractantă, exprimat în </w:t>
      </w:r>
      <w:r w:rsidR="00A42B69" w:rsidRPr="003D300A">
        <w:rPr>
          <w:rFonts w:ascii="Times New Roman" w:hAnsi="Times New Roman" w:cs="Times New Roman"/>
          <w:b/>
          <w:bCs/>
          <w:sz w:val="24"/>
          <w:szCs w:val="24"/>
        </w:rPr>
        <w:t>MDL</w:t>
      </w:r>
      <w:r w:rsidRPr="003D300A">
        <w:rPr>
          <w:rFonts w:ascii="Times New Roman" w:hAnsi="Times New Roman" w:cs="Times New Roman"/>
          <w:sz w:val="24"/>
          <w:szCs w:val="24"/>
        </w:rPr>
        <w:t>, (fără TVA), și constituie valoarea maximă angajată în baza prezentului contract.</w:t>
      </w:r>
    </w:p>
    <w:p w14:paraId="17040886" w14:textId="135589BE" w:rsidR="00550F53" w:rsidRPr="003D300A" w:rsidRDefault="00550F53" w:rsidP="00A42B69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4.2. Prețul total al contractului este de ___________ MDL (TVA 0%).</w:t>
      </w:r>
    </w:p>
    <w:p w14:paraId="363C3A09" w14:textId="2040F4CE" w:rsidR="00FA03B5" w:rsidRPr="003D300A" w:rsidRDefault="00FA03B5" w:rsidP="009379F2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4.</w:t>
      </w:r>
      <w:r w:rsidR="00550F53" w:rsidRPr="003D300A">
        <w:rPr>
          <w:rFonts w:ascii="Times New Roman" w:hAnsi="Times New Roman" w:cs="Times New Roman"/>
          <w:sz w:val="24"/>
          <w:szCs w:val="24"/>
        </w:rPr>
        <w:t>3</w:t>
      </w:r>
      <w:r w:rsidRPr="003D300A">
        <w:rPr>
          <w:rFonts w:ascii="Times New Roman" w:hAnsi="Times New Roman" w:cs="Times New Roman"/>
          <w:sz w:val="24"/>
          <w:szCs w:val="24"/>
        </w:rPr>
        <w:t xml:space="preserve">.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Prețul menționat în ofertă este definitiv, ferm și nu poate fi revizuit pe durata contractului</w:t>
      </w:r>
      <w:r w:rsidRPr="003D300A">
        <w:rPr>
          <w:rFonts w:ascii="Times New Roman" w:hAnsi="Times New Roman" w:cs="Times New Roman"/>
          <w:sz w:val="24"/>
          <w:szCs w:val="24"/>
        </w:rPr>
        <w:t>, nefiind permisă ajustarea acestuia, în conformitate cu Regulamentul (UE, Euratom) 2024/2509, cu excepția situațiilor expres prevăzute de legislația aplicabilă.</w:t>
      </w:r>
    </w:p>
    <w:p w14:paraId="3F8B2989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5. Facturare și documente justificative</w:t>
      </w:r>
    </w:p>
    <w:p w14:paraId="58C5446F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5.1. Facturile emise de Contractant trebuie să conțină cel puțin următoarele elemente obligatorii:</w:t>
      </w:r>
    </w:p>
    <w:p w14:paraId="22DF4419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denumirea completă a Contractantului și a Autorității contractante;</w:t>
      </w:r>
    </w:p>
    <w:p w14:paraId="6A442A87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numărul și data contractului;</w:t>
      </w:r>
    </w:p>
    <w:p w14:paraId="542066C4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numărul și data facturii;</w:t>
      </w:r>
    </w:p>
    <w:p w14:paraId="7A13525A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descrierea clară și detaliată a bunurilor livrate;</w:t>
      </w:r>
    </w:p>
    <w:p w14:paraId="524B4F24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cantitatea și prețul unitar;</w:t>
      </w:r>
    </w:p>
    <w:p w14:paraId="2E27E914" w14:textId="5B8EF28D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valoarea totală, TVA </w:t>
      </w:r>
      <w:r w:rsidR="00EE0E1D" w:rsidRPr="003D300A">
        <w:rPr>
          <w:rFonts w:ascii="Times New Roman" w:hAnsi="Times New Roman" w:cs="Times New Roman"/>
          <w:sz w:val="24"/>
          <w:szCs w:val="24"/>
        </w:rPr>
        <w:t>0%</w:t>
      </w:r>
      <w:r w:rsidRPr="003D300A">
        <w:rPr>
          <w:rFonts w:ascii="Times New Roman" w:hAnsi="Times New Roman" w:cs="Times New Roman"/>
          <w:sz w:val="24"/>
          <w:szCs w:val="24"/>
        </w:rPr>
        <w:t>;</w:t>
      </w:r>
    </w:p>
    <w:p w14:paraId="4C25654E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moneda de facturare;</w:t>
      </w:r>
    </w:p>
    <w:p w14:paraId="51AC2E49" w14:textId="77777777" w:rsidR="00FA03B5" w:rsidRPr="003D300A" w:rsidRDefault="00FA03B5" w:rsidP="006A1343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datele bancare ale Contractantului;</w:t>
      </w:r>
    </w:p>
    <w:p w14:paraId="55789543" w14:textId="11636D49" w:rsidR="00FA03B5" w:rsidRDefault="00FA03B5" w:rsidP="006A134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lastRenderedPageBreak/>
        <w:t xml:space="preserve">semnătura și ștampila </w:t>
      </w:r>
      <w:r w:rsidR="00EE0E1D" w:rsidRPr="003D300A">
        <w:rPr>
          <w:rFonts w:ascii="Times New Roman" w:hAnsi="Times New Roman" w:cs="Times New Roman"/>
          <w:sz w:val="24"/>
          <w:szCs w:val="24"/>
        </w:rPr>
        <w:t>(în cazul facturii pe suport de hârtie) sau e-factura în cazul facturii electronice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2D5C7085" w14:textId="77777777" w:rsidR="006A1343" w:rsidRPr="003D300A" w:rsidRDefault="006A1343" w:rsidP="006A134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031704" w14:textId="77777777" w:rsidR="00FA03B5" w:rsidRPr="003D300A" w:rsidRDefault="00FA03B5" w:rsidP="00FC711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5.2. Facturile vor fi însoțite de documente justificative relevante, inclusiv, dar fără a se limita la:</w:t>
      </w:r>
    </w:p>
    <w:p w14:paraId="2796A89B" w14:textId="193EEBE1" w:rsidR="00FA03B5" w:rsidRPr="003D300A" w:rsidRDefault="00FC711D" w:rsidP="006A13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p</w:t>
      </w:r>
      <w:r w:rsidR="00FA03B5" w:rsidRPr="003D300A">
        <w:rPr>
          <w:rFonts w:ascii="Times New Roman" w:hAnsi="Times New Roman" w:cs="Times New Roman"/>
          <w:sz w:val="24"/>
          <w:szCs w:val="24"/>
        </w:rPr>
        <w:t>oces</w:t>
      </w:r>
      <w:r w:rsidR="00EE0E1D" w:rsidRPr="003D300A">
        <w:rPr>
          <w:rFonts w:ascii="Times New Roman" w:hAnsi="Times New Roman" w:cs="Times New Roman"/>
          <w:sz w:val="24"/>
          <w:szCs w:val="24"/>
        </w:rPr>
        <w:t>ul</w:t>
      </w:r>
      <w:r w:rsidR="00FA03B5" w:rsidRPr="003D300A">
        <w:rPr>
          <w:rFonts w:ascii="Times New Roman" w:hAnsi="Times New Roman" w:cs="Times New Roman"/>
          <w:sz w:val="24"/>
          <w:szCs w:val="24"/>
        </w:rPr>
        <w:t>-verbal de recepție;</w:t>
      </w:r>
    </w:p>
    <w:p w14:paraId="59CF05F8" w14:textId="77777777" w:rsidR="00FA03B5" w:rsidRPr="003D300A" w:rsidRDefault="00FA03B5" w:rsidP="006A134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avize de livrare;</w:t>
      </w:r>
    </w:p>
    <w:p w14:paraId="7624D5C1" w14:textId="77777777" w:rsidR="00FA03B5" w:rsidRDefault="00FA03B5" w:rsidP="006A1343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certificate de conformitate și garanție.</w:t>
      </w:r>
    </w:p>
    <w:p w14:paraId="36A91E97" w14:textId="77777777" w:rsidR="006A1343" w:rsidRPr="003D300A" w:rsidRDefault="006A1343" w:rsidP="006A134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7E294512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6. Termene și livrare</w:t>
      </w:r>
    </w:p>
    <w:p w14:paraId="104BBC67" w14:textId="7A93E7D2" w:rsidR="00FA03B5" w:rsidRPr="003D300A" w:rsidRDefault="00FA03B5" w:rsidP="00FC711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6.1. Livrarea echipamentului se va realiza în termen de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 xml:space="preserve">maximum </w:t>
      </w:r>
      <w:r w:rsidR="00FC711D" w:rsidRPr="003D30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0 de zile calendaristice</w:t>
      </w:r>
      <w:r w:rsidRPr="003D300A">
        <w:rPr>
          <w:rFonts w:ascii="Times New Roman" w:hAnsi="Times New Roman" w:cs="Times New Roman"/>
          <w:sz w:val="24"/>
          <w:szCs w:val="24"/>
        </w:rPr>
        <w:t xml:space="preserve"> de la data semnării contractului.</w:t>
      </w:r>
    </w:p>
    <w:p w14:paraId="44876E72" w14:textId="77777777" w:rsidR="00FA03B5" w:rsidRPr="003D300A" w:rsidRDefault="00FA03B5" w:rsidP="00FC711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6.2. Recepția bunurilor se face de către Autoritatea contractantă pe baza procesului-verbal de recepție.</w:t>
      </w:r>
    </w:p>
    <w:p w14:paraId="1AA4D9A4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7. Daune-interese și răspundere contractuală</w:t>
      </w:r>
    </w:p>
    <w:p w14:paraId="413E3455" w14:textId="77777777" w:rsidR="00FA03B5" w:rsidRPr="003D300A" w:rsidRDefault="00FA03B5" w:rsidP="00FC711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7.1. În cazul neîndeplinirii, îndeplinirii necorespunzătoare sau cu întârziere a obligațiilor contractuale, Contractantul datorează Autorității contractante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daune-interese</w:t>
      </w:r>
      <w:r w:rsidRPr="003D300A">
        <w:rPr>
          <w:rFonts w:ascii="Times New Roman" w:hAnsi="Times New Roman" w:cs="Times New Roman"/>
          <w:sz w:val="24"/>
          <w:szCs w:val="24"/>
        </w:rPr>
        <w:t xml:space="preserve"> în cuantum de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0,1% din valoarea totală a contractului pentru fiecare zi calendaristică de întârziere</w:t>
      </w:r>
      <w:r w:rsidRPr="003D300A">
        <w:rPr>
          <w:rFonts w:ascii="Times New Roman" w:hAnsi="Times New Roman" w:cs="Times New Roman"/>
          <w:sz w:val="24"/>
          <w:szCs w:val="24"/>
        </w:rPr>
        <w:t xml:space="preserve">, fără a depăși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10% din valoarea totală a contractului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0A6A6CDC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7.2. Plata daunelor-interese nu exonerează Contractantul de obligația executării integrale a contractului.</w:t>
      </w:r>
    </w:p>
    <w:p w14:paraId="2FDEEE71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8. Obligații în domeniul mediului, social și al muncii</w:t>
      </w:r>
    </w:p>
    <w:p w14:paraId="166E3993" w14:textId="77777777" w:rsidR="00FA03B5" w:rsidRPr="003D300A" w:rsidRDefault="00FA03B5" w:rsidP="00C37085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8.1. Contractantul declară și garantează că respectă toate obligațiile aplicabile în domeniul mediului, social și al muncii, instituite prin:</w:t>
      </w:r>
    </w:p>
    <w:p w14:paraId="1DA36BAF" w14:textId="77777777" w:rsidR="00FA03B5" w:rsidRPr="003D300A" w:rsidRDefault="00FA03B5" w:rsidP="00FA03B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dreptul Uniunii Europene;</w:t>
      </w:r>
    </w:p>
    <w:p w14:paraId="2166E3A8" w14:textId="77777777" w:rsidR="00FA03B5" w:rsidRPr="003D300A" w:rsidRDefault="00FA03B5" w:rsidP="00FA03B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dreptul intern;</w:t>
      </w:r>
    </w:p>
    <w:p w14:paraId="033857A9" w14:textId="77777777" w:rsidR="00FA03B5" w:rsidRPr="003D300A" w:rsidRDefault="00FA03B5" w:rsidP="00FA03B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acorduri colective;</w:t>
      </w:r>
    </w:p>
    <w:p w14:paraId="2387A7A4" w14:textId="77777777" w:rsidR="00FA03B5" w:rsidRPr="003D300A" w:rsidRDefault="00FA03B5" w:rsidP="00FA03B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convențiile internaționale din domeniul social și al mediului enumerate în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Anexa X la Directiva 2014/24/UE</w:t>
      </w:r>
      <w:r w:rsidRPr="003D300A">
        <w:rPr>
          <w:rFonts w:ascii="Times New Roman" w:hAnsi="Times New Roman" w:cs="Times New Roman"/>
          <w:sz w:val="24"/>
          <w:szCs w:val="24"/>
        </w:rPr>
        <w:t>.</w:t>
      </w:r>
    </w:p>
    <w:p w14:paraId="26370FBB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8.2. Nerespectarea acestor obligații constituie motiv de reziliere a contractului.</w:t>
      </w:r>
    </w:p>
    <w:p w14:paraId="2963388D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9. Drepturi de proprietate intelectuală</w:t>
      </w:r>
    </w:p>
    <w:p w14:paraId="5E7D34DD" w14:textId="77777777" w:rsidR="00FA03B5" w:rsidRPr="003D300A" w:rsidRDefault="00FA03B5" w:rsidP="00C37085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9.1. Furnizarea echipamentului tehnic de birou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nu implică transferul drepturilor de proprietate intelectuală</w:t>
      </w:r>
      <w:r w:rsidRPr="003D300A">
        <w:rPr>
          <w:rFonts w:ascii="Times New Roman" w:hAnsi="Times New Roman" w:cs="Times New Roman"/>
          <w:sz w:val="24"/>
          <w:szCs w:val="24"/>
        </w:rPr>
        <w:t>, cu excepția cazului în care Părțile convin expres, în scris, altfel.</w:t>
      </w:r>
    </w:p>
    <w:p w14:paraId="0461F29B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10. Conflictul de interese și transparență</w:t>
      </w:r>
    </w:p>
    <w:p w14:paraId="3CA4E280" w14:textId="77777777" w:rsidR="00FA03B5" w:rsidRPr="003D300A" w:rsidRDefault="00FA03B5" w:rsidP="00C41675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10.1. Contractantul declară că nu se află în situație de conflict de interese, în sensul Regulamentului (UE, Euratom) 2024/2509, și se obligă să informeze imediat Autoritatea contractantă în cazul apariției unei astfel de situații.</w:t>
      </w:r>
    </w:p>
    <w:p w14:paraId="1C921933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11. Rezilierea contractului</w:t>
      </w:r>
    </w:p>
    <w:p w14:paraId="2BDD850E" w14:textId="77777777" w:rsidR="00FA03B5" w:rsidRPr="003D300A" w:rsidRDefault="00FA03B5" w:rsidP="00C41675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lastRenderedPageBreak/>
        <w:t>11.1. Autoritatea contractantă poate rezilia unilateral contractul în cazul încălcării grave a obligațiilor contractuale sau a normelor financiare ale UE.</w:t>
      </w:r>
    </w:p>
    <w:p w14:paraId="6C464785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12. Forța majoră</w:t>
      </w:r>
    </w:p>
    <w:p w14:paraId="5F32A68F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12.1. Forța majoră exonerează Părțile de răspundere, în condițiile legislației aplicabile.</w:t>
      </w:r>
    </w:p>
    <w:p w14:paraId="352CB5DC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13. Soluționarea litigiilor</w:t>
      </w:r>
    </w:p>
    <w:p w14:paraId="0F4980B5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13.1. Litigiile născute din sau în legătură cu prezentul contract vor fi soluționate pe cale amiabilă.</w:t>
      </w:r>
    </w:p>
    <w:p w14:paraId="11DB53AF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 xml:space="preserve">13.2. În cazul în care soluționarea amiabilă nu este posibilă, </w:t>
      </w:r>
      <w:r w:rsidRPr="003D300A">
        <w:rPr>
          <w:rFonts w:ascii="Times New Roman" w:hAnsi="Times New Roman" w:cs="Times New Roman"/>
          <w:b/>
          <w:bCs/>
          <w:sz w:val="24"/>
          <w:szCs w:val="24"/>
        </w:rPr>
        <w:t>instanțele judecătorești competente din municipiul Chișinău, Republica Moldova</w:t>
      </w:r>
      <w:r w:rsidRPr="003D300A">
        <w:rPr>
          <w:rFonts w:ascii="Times New Roman" w:hAnsi="Times New Roman" w:cs="Times New Roman"/>
          <w:sz w:val="24"/>
          <w:szCs w:val="24"/>
        </w:rPr>
        <w:t>, vor avea competență exclusivă.</w:t>
      </w:r>
    </w:p>
    <w:p w14:paraId="26260F55" w14:textId="77777777" w:rsidR="00FA03B5" w:rsidRPr="003D300A" w:rsidRDefault="00FA03B5" w:rsidP="00FA03B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300A">
        <w:rPr>
          <w:rFonts w:ascii="Times New Roman" w:hAnsi="Times New Roman" w:cs="Times New Roman"/>
          <w:b/>
          <w:bCs/>
          <w:sz w:val="24"/>
          <w:szCs w:val="24"/>
        </w:rPr>
        <w:t>14. Dispoziții finale</w:t>
      </w:r>
    </w:p>
    <w:p w14:paraId="1D26F08B" w14:textId="77777777" w:rsidR="00FA03B5" w:rsidRPr="003D300A" w:rsidRDefault="00FA03B5" w:rsidP="00FA03B5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14.1. Prezentul contract intră în vigoare la data semnării de către ambele Părți.</w:t>
      </w:r>
    </w:p>
    <w:p w14:paraId="79E6D4F7" w14:textId="77777777" w:rsidR="00FA03B5" w:rsidRPr="003D300A" w:rsidRDefault="00FA03B5" w:rsidP="00B07A2D">
      <w:pPr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14.2. Contractul este guvernat de legislația Uniunii Europene aplicabilă și de legislația Republicii Moldova.</w:t>
      </w:r>
    </w:p>
    <w:p w14:paraId="7E3703C8" w14:textId="4A8AF603" w:rsidR="006B40A8" w:rsidRPr="003D300A" w:rsidRDefault="006B40A8" w:rsidP="006B40A8">
      <w:pPr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>14.3  Semnat astăzi, în două exemplare originale, câte unul pentru fiecare Parte.</w:t>
      </w:r>
    </w:p>
    <w:p w14:paraId="0C49971E" w14:textId="77777777" w:rsidR="006B40A8" w:rsidRPr="003D300A" w:rsidRDefault="006B40A8" w:rsidP="00B0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62E48" w14:textId="77777777" w:rsidR="00B07A2D" w:rsidRPr="003D300A" w:rsidRDefault="00B07A2D" w:rsidP="00B0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7AA8F4" w14:textId="4B66A3B1" w:rsidR="00CE23B9" w:rsidRPr="003D300A" w:rsidRDefault="00CE23B9" w:rsidP="00CE23B9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b/>
          <w:sz w:val="24"/>
          <w:szCs w:val="24"/>
        </w:rPr>
        <w:t>DATELE JURIDICE, POŞTALE ŞI DE PLĂŢI ALE PĂRŢILOR</w:t>
      </w:r>
    </w:p>
    <w:p w14:paraId="44B0842A" w14:textId="77777777" w:rsidR="00CE23B9" w:rsidRPr="003D300A" w:rsidRDefault="00CE23B9" w:rsidP="00CE23B9">
      <w:pPr>
        <w:tabs>
          <w:tab w:val="left" w:pos="26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3"/>
        <w:gridCol w:w="4927"/>
      </w:tblGrid>
      <w:tr w:rsidR="00CE23B9" w:rsidRPr="003D300A" w14:paraId="30CA7FDB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</w:tcPr>
          <w:p w14:paraId="42CB0BD6" w14:textId="0765D87F" w:rsidR="00CE23B9" w:rsidRPr="003D300A" w:rsidRDefault="00630CD8" w:rsidP="00D458CF">
            <w:pPr>
              <w:tabs>
                <w:tab w:val="left" w:pos="329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CONTRACTANT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0291DCA6" w14:textId="51AE0D49" w:rsidR="00CE23B9" w:rsidRPr="003D300A" w:rsidRDefault="00630CD8" w:rsidP="00D458CF">
            <w:pPr>
              <w:tabs>
                <w:tab w:val="left" w:pos="32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AUTORITATEA CONTRACTANTĂ</w:t>
            </w:r>
          </w:p>
        </w:tc>
      </w:tr>
      <w:tr w:rsidR="00CE23B9" w:rsidRPr="003D300A" w14:paraId="368CC302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CD33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Adresa poştală: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809CC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Adresa poştală:</w:t>
            </w:r>
          </w:p>
        </w:tc>
      </w:tr>
      <w:tr w:rsidR="00CE23B9" w:rsidRPr="003D300A" w14:paraId="284B0937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1ECC8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859252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CE23B9" w:rsidRPr="003D300A" w14:paraId="401DA533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4A03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Cod fiscal: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366C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Cod fiscal:</w:t>
            </w:r>
          </w:p>
        </w:tc>
      </w:tr>
      <w:tr w:rsidR="00CE23B9" w:rsidRPr="003D300A" w14:paraId="077D81E8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778CF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Banca: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26A86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Banca:</w:t>
            </w:r>
          </w:p>
        </w:tc>
      </w:tr>
      <w:tr w:rsidR="00CE23B9" w:rsidRPr="003D300A" w14:paraId="72500550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D51FB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Cod: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F0CEF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Cod:</w:t>
            </w:r>
          </w:p>
        </w:tc>
      </w:tr>
      <w:tr w:rsidR="00CE23B9" w:rsidRPr="003D300A" w14:paraId="51B28946" w14:textId="77777777" w:rsidTr="00D458CF">
        <w:trPr>
          <w:jc w:val="center"/>
        </w:trPr>
        <w:tc>
          <w:tcPr>
            <w:tcW w:w="5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8BBC3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7D852" w14:textId="77777777" w:rsidR="00CE23B9" w:rsidRPr="003D300A" w:rsidRDefault="00CE23B9" w:rsidP="00D458CF">
            <w:pPr>
              <w:tabs>
                <w:tab w:val="left" w:pos="1134"/>
                <w:tab w:val="left" w:pos="4680"/>
                <w:tab w:val="left" w:pos="7020"/>
              </w:tabs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sz w:val="24"/>
                <w:szCs w:val="24"/>
              </w:rPr>
              <w:t>IBAN</w:t>
            </w:r>
          </w:p>
        </w:tc>
      </w:tr>
    </w:tbl>
    <w:p w14:paraId="4AC98B9E" w14:textId="77777777" w:rsidR="00CE23B9" w:rsidRPr="003D300A" w:rsidRDefault="00CE23B9" w:rsidP="00B0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F9F00C" w14:textId="77777777" w:rsidR="00CE23B9" w:rsidRPr="003D300A" w:rsidRDefault="00CE23B9" w:rsidP="00B07A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C3BCF" w14:textId="77777777" w:rsidR="005835D6" w:rsidRPr="003D300A" w:rsidRDefault="005835D6" w:rsidP="005835D6">
      <w:pPr>
        <w:pStyle w:val="ListParagraph"/>
        <w:tabs>
          <w:tab w:val="left" w:pos="2685"/>
        </w:tabs>
        <w:spacing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3D300A">
        <w:rPr>
          <w:rFonts w:ascii="Times New Roman" w:hAnsi="Times New Roman" w:cs="Times New Roman"/>
          <w:b/>
          <w:sz w:val="24"/>
          <w:szCs w:val="24"/>
        </w:rPr>
        <w:t>SEMNĂTURILE PĂRŢILOR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88"/>
        <w:gridCol w:w="4559"/>
      </w:tblGrid>
      <w:tr w:rsidR="005835D6" w:rsidRPr="003D300A" w14:paraId="5165F0D8" w14:textId="77777777" w:rsidTr="00D458CF">
        <w:trPr>
          <w:trHeight w:val="357"/>
          <w:jc w:val="center"/>
        </w:trPr>
        <w:tc>
          <w:tcPr>
            <w:tcW w:w="5188" w:type="dxa"/>
            <w:vAlign w:val="center"/>
          </w:tcPr>
          <w:p w14:paraId="508F7586" w14:textId="50860060" w:rsidR="005835D6" w:rsidRPr="003D300A" w:rsidRDefault="00630CD8" w:rsidP="00D4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CONTRACTANT</w:t>
            </w:r>
          </w:p>
        </w:tc>
        <w:tc>
          <w:tcPr>
            <w:tcW w:w="4559" w:type="dxa"/>
            <w:vAlign w:val="center"/>
          </w:tcPr>
          <w:p w14:paraId="2A9C834D" w14:textId="27BA982E" w:rsidR="005835D6" w:rsidRPr="003D300A" w:rsidRDefault="00630CD8" w:rsidP="00D45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0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AUTORITATEA CONTRACTANTĂ</w:t>
            </w:r>
          </w:p>
        </w:tc>
      </w:tr>
      <w:tr w:rsidR="005835D6" w:rsidRPr="003D300A" w14:paraId="3BE129A4" w14:textId="77777777" w:rsidTr="00D458CF">
        <w:trPr>
          <w:trHeight w:val="357"/>
          <w:jc w:val="center"/>
        </w:trPr>
        <w:tc>
          <w:tcPr>
            <w:tcW w:w="5188" w:type="dxa"/>
            <w:vAlign w:val="center"/>
          </w:tcPr>
          <w:p w14:paraId="4ED5806F" w14:textId="77777777" w:rsidR="005835D6" w:rsidRPr="003D300A" w:rsidRDefault="005835D6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D06BA" w14:textId="1B4BAD9D" w:rsidR="005835D6" w:rsidRPr="003D300A" w:rsidRDefault="006A1343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____________________</w:t>
            </w:r>
          </w:p>
          <w:p w14:paraId="5BE7F6B1" w14:textId="4D9A9903" w:rsidR="005835D6" w:rsidRPr="003D300A" w:rsidRDefault="005835D6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59" w:type="dxa"/>
            <w:vAlign w:val="center"/>
          </w:tcPr>
          <w:p w14:paraId="6CEFDE82" w14:textId="77777777" w:rsidR="005835D6" w:rsidRPr="003D300A" w:rsidRDefault="005835D6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3804E2" w14:textId="35EC3F9B" w:rsidR="005835D6" w:rsidRPr="003D300A" w:rsidRDefault="006A1343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______________________</w:t>
            </w:r>
          </w:p>
          <w:p w14:paraId="05201C0F" w14:textId="77777777" w:rsidR="005835D6" w:rsidRPr="003D300A" w:rsidRDefault="005835D6" w:rsidP="00D458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ED9759" w14:textId="77777777" w:rsidR="00FA03B5" w:rsidRPr="003D300A" w:rsidRDefault="00FA03B5">
      <w:pPr>
        <w:rPr>
          <w:rFonts w:ascii="Times New Roman" w:hAnsi="Times New Roman" w:cs="Times New Roman"/>
          <w:sz w:val="24"/>
          <w:szCs w:val="24"/>
        </w:rPr>
      </w:pPr>
    </w:p>
    <w:sectPr w:rsidR="00FA03B5" w:rsidRPr="003D3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4FB"/>
    <w:multiLevelType w:val="multilevel"/>
    <w:tmpl w:val="A802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53B7C"/>
    <w:multiLevelType w:val="multilevel"/>
    <w:tmpl w:val="6884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6574E"/>
    <w:multiLevelType w:val="multilevel"/>
    <w:tmpl w:val="057A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D3749"/>
    <w:multiLevelType w:val="multilevel"/>
    <w:tmpl w:val="7A94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F021AE"/>
    <w:multiLevelType w:val="multilevel"/>
    <w:tmpl w:val="A1A6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9729A1"/>
    <w:multiLevelType w:val="multilevel"/>
    <w:tmpl w:val="A3B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792759">
    <w:abstractNumId w:val="3"/>
  </w:num>
  <w:num w:numId="2" w16cid:durableId="1053386575">
    <w:abstractNumId w:val="0"/>
  </w:num>
  <w:num w:numId="3" w16cid:durableId="762604083">
    <w:abstractNumId w:val="1"/>
  </w:num>
  <w:num w:numId="4" w16cid:durableId="647856052">
    <w:abstractNumId w:val="2"/>
  </w:num>
  <w:num w:numId="5" w16cid:durableId="1634560819">
    <w:abstractNumId w:val="5"/>
  </w:num>
  <w:num w:numId="6" w16cid:durableId="73672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357"/>
    <w:rsid w:val="00072CA1"/>
    <w:rsid w:val="00095694"/>
    <w:rsid w:val="003D300A"/>
    <w:rsid w:val="00412E6F"/>
    <w:rsid w:val="00480C0D"/>
    <w:rsid w:val="00530EE6"/>
    <w:rsid w:val="00550F53"/>
    <w:rsid w:val="005835D6"/>
    <w:rsid w:val="00630CD8"/>
    <w:rsid w:val="00655889"/>
    <w:rsid w:val="00655BF4"/>
    <w:rsid w:val="006A1343"/>
    <w:rsid w:val="006B40A8"/>
    <w:rsid w:val="00704357"/>
    <w:rsid w:val="00746470"/>
    <w:rsid w:val="00805A5E"/>
    <w:rsid w:val="009379F2"/>
    <w:rsid w:val="0098406D"/>
    <w:rsid w:val="00A37CAD"/>
    <w:rsid w:val="00A42B69"/>
    <w:rsid w:val="00A5284B"/>
    <w:rsid w:val="00AA0C1D"/>
    <w:rsid w:val="00B07A2D"/>
    <w:rsid w:val="00BE5E61"/>
    <w:rsid w:val="00C37085"/>
    <w:rsid w:val="00C41675"/>
    <w:rsid w:val="00CE23B9"/>
    <w:rsid w:val="00E45CE3"/>
    <w:rsid w:val="00EC6B9E"/>
    <w:rsid w:val="00EE02CD"/>
    <w:rsid w:val="00EE0E1D"/>
    <w:rsid w:val="00FA03B5"/>
    <w:rsid w:val="00FC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71C4"/>
  <w15:chartTrackingRefBased/>
  <w15:docId w15:val="{DE28F039-DA54-4987-9EF5-865E4FE4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3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3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357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357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357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357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357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357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357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04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357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357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704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357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7043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3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357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70435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5835D6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Znaceni Ana</dc:creator>
  <cp:keywords/>
  <dc:description/>
  <cp:lastModifiedBy>Znaceni Ana</cp:lastModifiedBy>
  <cp:revision>26</cp:revision>
  <dcterms:created xsi:type="dcterms:W3CDTF">2026-02-03T10:44:00Z</dcterms:created>
  <dcterms:modified xsi:type="dcterms:W3CDTF">2026-02-06T10:14:00Z</dcterms:modified>
</cp:coreProperties>
</file>