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3249" w14:textId="28F4E836" w:rsidR="009B18C0" w:rsidRPr="0048104A" w:rsidRDefault="00B84D8B" w:rsidP="001A7032">
      <w:pPr>
        <w:jc w:val="right"/>
        <w:rPr>
          <w:rFonts w:asciiTheme="minorHAnsi" w:hAnsiTheme="minorHAnsi" w:cstheme="minorHAnsi"/>
          <w:b/>
          <w:sz w:val="36"/>
          <w:szCs w:val="36"/>
        </w:rPr>
      </w:pPr>
      <w:bookmarkStart w:id="0" w:name="_GoBack"/>
      <w:bookmarkEnd w:id="0"/>
      <w:r w:rsidRPr="0048104A">
        <w:rPr>
          <w:rFonts w:asciiTheme="minorHAnsi" w:hAnsiTheme="minorHAnsi" w:cstheme="minorHAnsi"/>
          <w:b/>
          <w:sz w:val="36"/>
          <w:szCs w:val="36"/>
        </w:rPr>
        <w:t>DRAFT</w:t>
      </w:r>
    </w:p>
    <w:p w14:paraId="58980AE9" w14:textId="77777777" w:rsidR="00EE0238" w:rsidRPr="0048104A" w:rsidRDefault="00EE0238">
      <w:pPr>
        <w:rPr>
          <w:rFonts w:asciiTheme="minorHAnsi" w:hAnsiTheme="minorHAnsi" w:cstheme="minorHAnsi"/>
        </w:rPr>
      </w:pPr>
    </w:p>
    <w:p w14:paraId="5BE7782A" w14:textId="77777777" w:rsidR="00EE0238" w:rsidRPr="0048104A" w:rsidRDefault="00EE0238">
      <w:pPr>
        <w:rPr>
          <w:rFonts w:asciiTheme="minorHAnsi" w:hAnsiTheme="minorHAnsi" w:cstheme="minorHAnsi"/>
        </w:rPr>
      </w:pPr>
    </w:p>
    <w:p w14:paraId="59F9D632" w14:textId="77777777" w:rsidR="00EE0238" w:rsidRPr="0048104A" w:rsidRDefault="00EE0238">
      <w:pPr>
        <w:rPr>
          <w:rFonts w:asciiTheme="minorHAnsi" w:hAnsiTheme="minorHAnsi" w:cstheme="minorHAnsi"/>
        </w:rPr>
      </w:pPr>
    </w:p>
    <w:p w14:paraId="609B2E6E" w14:textId="77777777" w:rsidR="00EE0238" w:rsidRPr="0048104A" w:rsidRDefault="00EE0238">
      <w:pPr>
        <w:rPr>
          <w:rFonts w:asciiTheme="minorHAnsi" w:hAnsiTheme="minorHAnsi" w:cstheme="minorHAnsi"/>
        </w:rPr>
      </w:pPr>
    </w:p>
    <w:p w14:paraId="3C510BE0" w14:textId="77777777" w:rsidR="00EE0238" w:rsidRPr="0048104A" w:rsidRDefault="00EE0238">
      <w:pPr>
        <w:rPr>
          <w:rFonts w:asciiTheme="minorHAnsi" w:hAnsiTheme="minorHAnsi" w:cstheme="minorHAnsi"/>
        </w:rPr>
      </w:pPr>
    </w:p>
    <w:p w14:paraId="0C416905" w14:textId="77777777" w:rsidR="00EE0238" w:rsidRPr="0048104A" w:rsidRDefault="00EE0238">
      <w:pPr>
        <w:rPr>
          <w:rFonts w:asciiTheme="minorHAnsi" w:hAnsiTheme="minorHAnsi" w:cstheme="minorHAnsi"/>
        </w:rPr>
      </w:pPr>
    </w:p>
    <w:p w14:paraId="446693B9" w14:textId="77777777" w:rsidR="00EE0238" w:rsidRPr="0048104A" w:rsidRDefault="00EE0238">
      <w:pPr>
        <w:rPr>
          <w:rFonts w:asciiTheme="minorHAnsi" w:hAnsiTheme="minorHAnsi" w:cstheme="minorHAnsi"/>
        </w:rPr>
      </w:pPr>
    </w:p>
    <w:p w14:paraId="2E3DEECF" w14:textId="77777777" w:rsidR="00EE0238" w:rsidRPr="0048104A" w:rsidRDefault="00EE0238">
      <w:pPr>
        <w:rPr>
          <w:rFonts w:asciiTheme="minorHAnsi" w:hAnsiTheme="minorHAnsi" w:cstheme="minorHAnsi"/>
        </w:rPr>
      </w:pPr>
    </w:p>
    <w:p w14:paraId="18FF436F" w14:textId="77777777" w:rsidR="00EE0238" w:rsidRPr="0048104A" w:rsidRDefault="00EE0238">
      <w:pPr>
        <w:rPr>
          <w:rFonts w:asciiTheme="minorHAnsi" w:hAnsiTheme="minorHAnsi" w:cstheme="minorHAnsi"/>
        </w:rPr>
      </w:pPr>
    </w:p>
    <w:p w14:paraId="13CAB0B3" w14:textId="77777777" w:rsidR="00EE0238" w:rsidRPr="0048104A" w:rsidRDefault="00EE0238">
      <w:pPr>
        <w:rPr>
          <w:rFonts w:asciiTheme="minorHAnsi" w:hAnsiTheme="minorHAnsi" w:cstheme="minorHAnsi"/>
          <w:sz w:val="48"/>
          <w:szCs w:val="48"/>
        </w:rPr>
      </w:pPr>
    </w:p>
    <w:p w14:paraId="61E97F6B" w14:textId="77777777" w:rsidR="00EE0238" w:rsidRPr="0048104A" w:rsidRDefault="00EE0238">
      <w:pPr>
        <w:rPr>
          <w:rFonts w:asciiTheme="minorHAnsi" w:hAnsiTheme="minorHAnsi" w:cstheme="minorHAnsi"/>
          <w:sz w:val="48"/>
          <w:szCs w:val="48"/>
        </w:rPr>
      </w:pPr>
    </w:p>
    <w:p w14:paraId="55CA1525" w14:textId="290FCFC1" w:rsidR="00EE0238" w:rsidRPr="0048104A" w:rsidRDefault="00EE0238" w:rsidP="00536ACC">
      <w:pPr>
        <w:jc w:val="center"/>
        <w:rPr>
          <w:rFonts w:asciiTheme="minorHAnsi" w:eastAsiaTheme="minorEastAsia" w:hAnsiTheme="minorHAnsi" w:cstheme="minorHAnsi"/>
          <w:sz w:val="44"/>
          <w:szCs w:val="44"/>
          <w:lang w:eastAsia="ja-JP"/>
        </w:rPr>
      </w:pPr>
      <w:r w:rsidRPr="0048104A">
        <w:rPr>
          <w:rFonts w:asciiTheme="minorHAnsi" w:eastAsiaTheme="minorHAnsi" w:hAnsiTheme="minorHAnsi" w:cstheme="minorHAnsi"/>
          <w:color w:val="1F4E79"/>
          <w:sz w:val="44"/>
          <w:szCs w:val="44"/>
        </w:rPr>
        <w:t>Moldova Water Security and Sanitation Project</w:t>
      </w:r>
      <w:r w:rsidR="00D54CCF">
        <w:rPr>
          <w:rFonts w:asciiTheme="minorHAnsi" w:eastAsiaTheme="minorHAnsi" w:hAnsiTheme="minorHAnsi" w:cstheme="minorHAnsi"/>
          <w:color w:val="1F4E79"/>
          <w:sz w:val="44"/>
          <w:szCs w:val="44"/>
        </w:rPr>
        <w:t xml:space="preserve"> </w:t>
      </w:r>
      <w:r w:rsidR="00D54CCF" w:rsidRPr="00E515DC">
        <w:rPr>
          <w:rFonts w:asciiTheme="minorHAnsi" w:eastAsiaTheme="minorHAnsi" w:hAnsiTheme="minorHAnsi" w:cstheme="minorHAnsi"/>
          <w:sz w:val="36"/>
          <w:szCs w:val="36"/>
        </w:rPr>
        <w:t>(P173076)</w:t>
      </w:r>
    </w:p>
    <w:p w14:paraId="449A0E26" w14:textId="77777777" w:rsidR="00EE0238" w:rsidRPr="0048104A" w:rsidRDefault="00EE0238" w:rsidP="00536ACC">
      <w:pPr>
        <w:jc w:val="center"/>
        <w:rPr>
          <w:rFonts w:asciiTheme="minorHAnsi" w:eastAsiaTheme="minorEastAsia" w:hAnsiTheme="minorHAnsi" w:cstheme="minorHAnsi"/>
          <w:sz w:val="44"/>
          <w:szCs w:val="44"/>
          <w:lang w:eastAsia="ja-JP"/>
        </w:rPr>
      </w:pPr>
      <w:r w:rsidRPr="0048104A">
        <w:rPr>
          <w:rFonts w:asciiTheme="minorHAnsi" w:eastAsiaTheme="minorEastAsia" w:hAnsiTheme="minorHAnsi" w:cstheme="minorHAnsi"/>
          <w:sz w:val="44"/>
          <w:szCs w:val="44"/>
          <w:lang w:eastAsia="ja-JP"/>
        </w:rPr>
        <w:t>Stakeholder Engagement Plan (SEP)</w:t>
      </w:r>
    </w:p>
    <w:p w14:paraId="651D9C3F" w14:textId="77777777" w:rsidR="00EE0238" w:rsidRPr="0048104A" w:rsidRDefault="00EE0238" w:rsidP="002054DD">
      <w:pPr>
        <w:spacing w:line="240" w:lineRule="auto"/>
        <w:jc w:val="center"/>
        <w:rPr>
          <w:rFonts w:asciiTheme="minorHAnsi" w:eastAsiaTheme="minorEastAsia" w:hAnsiTheme="minorHAnsi" w:cstheme="minorHAnsi"/>
          <w:sz w:val="44"/>
          <w:szCs w:val="44"/>
          <w:lang w:eastAsia="ja-JP"/>
        </w:rPr>
      </w:pPr>
    </w:p>
    <w:p w14:paraId="3C0011ED" w14:textId="77777777" w:rsidR="00EE0238" w:rsidRPr="0048104A" w:rsidRDefault="00EE0238" w:rsidP="002054DD">
      <w:pPr>
        <w:spacing w:line="240" w:lineRule="auto"/>
        <w:jc w:val="center"/>
        <w:rPr>
          <w:rFonts w:asciiTheme="minorHAnsi" w:eastAsiaTheme="minorEastAsia" w:hAnsiTheme="minorHAnsi" w:cstheme="minorHAnsi"/>
          <w:sz w:val="52"/>
          <w:szCs w:val="52"/>
          <w:lang w:eastAsia="ja-JP"/>
        </w:rPr>
      </w:pPr>
    </w:p>
    <w:p w14:paraId="69BC804B" w14:textId="77777777" w:rsidR="00EE0238" w:rsidRPr="0048104A" w:rsidRDefault="00EE0238" w:rsidP="002054DD">
      <w:pPr>
        <w:spacing w:line="240" w:lineRule="auto"/>
        <w:jc w:val="center"/>
        <w:rPr>
          <w:rFonts w:asciiTheme="minorHAnsi" w:eastAsiaTheme="minorEastAsia" w:hAnsiTheme="minorHAnsi" w:cstheme="minorHAnsi"/>
          <w:sz w:val="52"/>
          <w:szCs w:val="52"/>
          <w:lang w:eastAsia="ja-JP"/>
        </w:rPr>
      </w:pPr>
    </w:p>
    <w:p w14:paraId="7F92BD38" w14:textId="77777777" w:rsidR="00EE0238" w:rsidRPr="0048104A" w:rsidRDefault="00EE0238" w:rsidP="002054DD">
      <w:pPr>
        <w:spacing w:line="240" w:lineRule="auto"/>
        <w:jc w:val="center"/>
        <w:rPr>
          <w:rFonts w:asciiTheme="minorHAnsi" w:eastAsiaTheme="minorEastAsia" w:hAnsiTheme="minorHAnsi" w:cstheme="minorHAnsi"/>
          <w:sz w:val="52"/>
          <w:szCs w:val="52"/>
          <w:lang w:eastAsia="ja-JP"/>
        </w:rPr>
      </w:pPr>
    </w:p>
    <w:p w14:paraId="3B7216D6" w14:textId="77777777" w:rsidR="00EE0238" w:rsidRPr="0048104A" w:rsidRDefault="00EE0238" w:rsidP="002054DD">
      <w:pPr>
        <w:spacing w:line="240" w:lineRule="auto"/>
        <w:jc w:val="center"/>
        <w:rPr>
          <w:rFonts w:asciiTheme="minorHAnsi" w:eastAsiaTheme="minorEastAsia" w:hAnsiTheme="minorHAnsi" w:cstheme="minorHAnsi"/>
          <w:sz w:val="52"/>
          <w:szCs w:val="52"/>
          <w:lang w:eastAsia="ja-JP"/>
        </w:rPr>
      </w:pPr>
    </w:p>
    <w:p w14:paraId="22E2F592" w14:textId="77777777" w:rsidR="00EE0238" w:rsidRPr="0048104A" w:rsidRDefault="00EE0238" w:rsidP="002054DD">
      <w:pPr>
        <w:spacing w:line="240" w:lineRule="auto"/>
        <w:jc w:val="center"/>
        <w:rPr>
          <w:rFonts w:asciiTheme="minorHAnsi" w:eastAsiaTheme="minorEastAsia" w:hAnsiTheme="minorHAnsi" w:cstheme="minorHAnsi"/>
          <w:sz w:val="52"/>
          <w:szCs w:val="52"/>
          <w:lang w:eastAsia="ja-JP"/>
        </w:rPr>
      </w:pPr>
    </w:p>
    <w:p w14:paraId="77F3B61B" w14:textId="7892F858" w:rsidR="00EE0238" w:rsidRPr="0048104A" w:rsidRDefault="00EE0238" w:rsidP="002054DD">
      <w:pPr>
        <w:spacing w:line="240" w:lineRule="auto"/>
        <w:jc w:val="center"/>
        <w:rPr>
          <w:rFonts w:asciiTheme="minorHAnsi" w:eastAsiaTheme="minorEastAsia" w:hAnsiTheme="minorHAnsi" w:cstheme="minorHAnsi"/>
          <w:sz w:val="52"/>
          <w:szCs w:val="52"/>
          <w:lang w:eastAsia="ja-JP"/>
        </w:rPr>
      </w:pPr>
    </w:p>
    <w:p w14:paraId="394E367D" w14:textId="77777777" w:rsidR="00ED6FC6" w:rsidRPr="0048104A" w:rsidRDefault="00ED6FC6" w:rsidP="002054DD">
      <w:pPr>
        <w:spacing w:line="240" w:lineRule="auto"/>
        <w:jc w:val="center"/>
        <w:rPr>
          <w:rFonts w:asciiTheme="minorHAnsi" w:eastAsiaTheme="minorEastAsia" w:hAnsiTheme="minorHAnsi" w:cstheme="minorHAnsi"/>
          <w:sz w:val="52"/>
          <w:szCs w:val="52"/>
          <w:lang w:eastAsia="ja-JP"/>
        </w:rPr>
      </w:pPr>
    </w:p>
    <w:p w14:paraId="5B9E225E" w14:textId="77777777" w:rsidR="00EE0238" w:rsidRPr="0048104A" w:rsidRDefault="00EE0238" w:rsidP="002054DD">
      <w:pPr>
        <w:spacing w:line="240" w:lineRule="auto"/>
        <w:jc w:val="center"/>
        <w:rPr>
          <w:rFonts w:asciiTheme="minorHAnsi" w:eastAsiaTheme="minorEastAsia" w:hAnsiTheme="minorHAnsi" w:cstheme="minorHAnsi"/>
          <w:sz w:val="52"/>
          <w:szCs w:val="52"/>
          <w:lang w:eastAsia="ja-JP"/>
        </w:rPr>
      </w:pPr>
    </w:p>
    <w:p w14:paraId="5C995407" w14:textId="519643A8" w:rsidR="00EE0238" w:rsidRPr="0048104A" w:rsidRDefault="003651E5" w:rsidP="002054DD">
      <w:pPr>
        <w:spacing w:line="240" w:lineRule="auto"/>
        <w:jc w:val="center"/>
        <w:rPr>
          <w:rFonts w:asciiTheme="minorHAnsi" w:eastAsiaTheme="minorEastAsia" w:hAnsiTheme="minorHAnsi" w:cstheme="minorHAnsi"/>
          <w:sz w:val="24"/>
          <w:szCs w:val="24"/>
          <w:lang w:eastAsia="ja-JP"/>
        </w:rPr>
      </w:pPr>
      <w:r>
        <w:rPr>
          <w:rFonts w:asciiTheme="minorHAnsi" w:eastAsiaTheme="minorEastAsia" w:hAnsiTheme="minorHAnsi" w:cstheme="minorHAnsi"/>
          <w:sz w:val="24"/>
          <w:szCs w:val="24"/>
          <w:lang w:eastAsia="ja-JP"/>
        </w:rPr>
        <w:t>20 January</w:t>
      </w:r>
      <w:r w:rsidR="00A12632" w:rsidRPr="0048104A">
        <w:rPr>
          <w:rFonts w:asciiTheme="minorHAnsi" w:eastAsiaTheme="minorEastAsia" w:hAnsiTheme="minorHAnsi" w:cstheme="minorHAnsi"/>
          <w:sz w:val="24"/>
          <w:szCs w:val="24"/>
          <w:lang w:eastAsia="ja-JP"/>
        </w:rPr>
        <w:t>,</w:t>
      </w:r>
      <w:r w:rsidR="00EE0238" w:rsidRPr="0048104A">
        <w:rPr>
          <w:rFonts w:asciiTheme="minorHAnsi" w:eastAsiaTheme="minorEastAsia" w:hAnsiTheme="minorHAnsi" w:cstheme="minorHAnsi"/>
          <w:sz w:val="24"/>
          <w:szCs w:val="24"/>
          <w:lang w:eastAsia="ja-JP"/>
        </w:rPr>
        <w:t xml:space="preserve"> </w:t>
      </w:r>
      <w:r w:rsidRPr="0048104A">
        <w:rPr>
          <w:rFonts w:asciiTheme="minorHAnsi" w:eastAsiaTheme="minorEastAsia" w:hAnsiTheme="minorHAnsi" w:cstheme="minorHAnsi"/>
          <w:sz w:val="24"/>
          <w:szCs w:val="24"/>
          <w:lang w:eastAsia="ja-JP"/>
        </w:rPr>
        <w:t>202</w:t>
      </w:r>
      <w:r>
        <w:rPr>
          <w:rFonts w:asciiTheme="minorHAnsi" w:eastAsiaTheme="minorEastAsia" w:hAnsiTheme="minorHAnsi" w:cstheme="minorHAnsi"/>
          <w:sz w:val="24"/>
          <w:szCs w:val="24"/>
          <w:lang w:eastAsia="ja-JP"/>
        </w:rPr>
        <w:t>1</w:t>
      </w:r>
    </w:p>
    <w:p w14:paraId="01396F42" w14:textId="77777777" w:rsidR="00EE0238" w:rsidRPr="0048104A" w:rsidRDefault="00EE0238" w:rsidP="002054DD">
      <w:pPr>
        <w:spacing w:line="240" w:lineRule="auto"/>
        <w:rPr>
          <w:rFonts w:asciiTheme="minorHAnsi" w:hAnsiTheme="minorHAnsi" w:cstheme="minorHAnsi"/>
        </w:rPr>
      </w:pPr>
    </w:p>
    <w:p w14:paraId="136DDADF" w14:textId="77777777" w:rsidR="00660B64" w:rsidRPr="0048104A" w:rsidRDefault="00660B64" w:rsidP="002054DD">
      <w:pPr>
        <w:spacing w:line="240" w:lineRule="auto"/>
        <w:rPr>
          <w:rFonts w:asciiTheme="minorHAnsi" w:hAnsiTheme="minorHAnsi" w:cstheme="minorHAnsi"/>
        </w:rPr>
      </w:pPr>
    </w:p>
    <w:p w14:paraId="6DB88BD0" w14:textId="3EB42A5E" w:rsidR="00660B64" w:rsidRDefault="00660B64" w:rsidP="002054DD">
      <w:pPr>
        <w:spacing w:line="240" w:lineRule="auto"/>
        <w:rPr>
          <w:rFonts w:asciiTheme="minorHAnsi" w:hAnsiTheme="minorHAnsi" w:cstheme="minorHAnsi"/>
        </w:rPr>
      </w:pPr>
    </w:p>
    <w:p w14:paraId="20CA20FB" w14:textId="675D4F34" w:rsidR="002054DD" w:rsidRDefault="002054DD" w:rsidP="002054DD">
      <w:pPr>
        <w:spacing w:line="240" w:lineRule="auto"/>
        <w:rPr>
          <w:rFonts w:asciiTheme="minorHAnsi" w:hAnsiTheme="minorHAnsi" w:cstheme="minorHAnsi"/>
        </w:rPr>
      </w:pPr>
    </w:p>
    <w:p w14:paraId="01B46CB7" w14:textId="77777777" w:rsidR="002054DD" w:rsidRPr="0048104A" w:rsidRDefault="002054DD" w:rsidP="002054DD">
      <w:pPr>
        <w:spacing w:line="240" w:lineRule="auto"/>
        <w:rPr>
          <w:rFonts w:asciiTheme="minorHAnsi" w:hAnsiTheme="minorHAnsi" w:cstheme="minorHAnsi"/>
        </w:rPr>
      </w:pPr>
    </w:p>
    <w:p w14:paraId="5BD8A8E4" w14:textId="77777777" w:rsidR="00660B64" w:rsidRPr="0048104A" w:rsidRDefault="00660B64" w:rsidP="002054DD">
      <w:pPr>
        <w:spacing w:line="240" w:lineRule="auto"/>
        <w:rPr>
          <w:rFonts w:asciiTheme="minorHAnsi" w:hAnsiTheme="minorHAnsi" w:cstheme="minorHAnsi"/>
        </w:rPr>
      </w:pPr>
    </w:p>
    <w:sdt>
      <w:sdtPr>
        <w:rPr>
          <w:rFonts w:asciiTheme="minorHAnsi" w:eastAsia="Arial" w:hAnsiTheme="minorHAnsi" w:cstheme="minorHAnsi"/>
          <w:b w:val="0"/>
          <w:color w:val="auto"/>
          <w:sz w:val="28"/>
          <w:szCs w:val="28"/>
        </w:rPr>
        <w:id w:val="1597446985"/>
        <w:docPartObj>
          <w:docPartGallery w:val="Table of Contents"/>
          <w:docPartUnique/>
        </w:docPartObj>
      </w:sdtPr>
      <w:sdtEndPr>
        <w:rPr>
          <w:bCs/>
          <w:noProof/>
          <w:color w:val="002060"/>
          <w:sz w:val="20"/>
          <w:szCs w:val="20"/>
        </w:rPr>
      </w:sdtEndPr>
      <w:sdtContent>
        <w:p w14:paraId="21D41643" w14:textId="77777777" w:rsidR="00660B64" w:rsidRPr="0048104A" w:rsidRDefault="00660B64" w:rsidP="002054DD">
          <w:pPr>
            <w:pStyle w:val="af8"/>
            <w:spacing w:line="240" w:lineRule="auto"/>
            <w:rPr>
              <w:rFonts w:asciiTheme="minorHAnsi" w:hAnsiTheme="minorHAnsi" w:cstheme="minorHAnsi"/>
              <w:sz w:val="20"/>
              <w:szCs w:val="20"/>
            </w:rPr>
          </w:pPr>
          <w:r w:rsidRPr="0048104A">
            <w:rPr>
              <w:rFonts w:asciiTheme="minorHAnsi" w:hAnsiTheme="minorHAnsi" w:cstheme="minorHAnsi"/>
              <w:sz w:val="20"/>
              <w:szCs w:val="20"/>
            </w:rPr>
            <w:t>Table of Contents</w:t>
          </w:r>
        </w:p>
        <w:p w14:paraId="6066BD3D" w14:textId="77777777" w:rsidR="00660B64" w:rsidRPr="0048104A" w:rsidRDefault="00660B64" w:rsidP="002054DD">
          <w:pPr>
            <w:spacing w:line="240" w:lineRule="auto"/>
            <w:rPr>
              <w:rFonts w:asciiTheme="minorHAnsi" w:hAnsiTheme="minorHAnsi" w:cstheme="minorHAnsi"/>
              <w:color w:val="002060"/>
              <w:sz w:val="20"/>
              <w:szCs w:val="20"/>
            </w:rPr>
          </w:pPr>
        </w:p>
        <w:p w14:paraId="469C18F7" w14:textId="566FDB29" w:rsidR="00F152BF" w:rsidRDefault="00660B64">
          <w:pPr>
            <w:pStyle w:val="11"/>
            <w:rPr>
              <w:rFonts w:asciiTheme="minorHAnsi" w:eastAsiaTheme="minorEastAsia" w:hAnsiTheme="minorHAnsi" w:cstheme="minorBidi"/>
              <w:noProof/>
              <w:lang w:val="ru-RU" w:eastAsia="ru-RU"/>
            </w:rPr>
          </w:pPr>
          <w:r w:rsidRPr="002054DD">
            <w:rPr>
              <w:rFonts w:asciiTheme="minorHAnsi" w:hAnsiTheme="minorHAnsi" w:cstheme="minorHAnsi"/>
              <w:color w:val="002060"/>
            </w:rPr>
            <w:fldChar w:fldCharType="begin"/>
          </w:r>
          <w:r w:rsidRPr="002054DD">
            <w:rPr>
              <w:rFonts w:asciiTheme="minorHAnsi" w:hAnsiTheme="minorHAnsi" w:cstheme="minorHAnsi"/>
              <w:color w:val="002060"/>
            </w:rPr>
            <w:instrText xml:space="preserve"> TOC \o "1-3" \h \z \u </w:instrText>
          </w:r>
          <w:r w:rsidRPr="002054DD">
            <w:rPr>
              <w:rFonts w:asciiTheme="minorHAnsi" w:hAnsiTheme="minorHAnsi" w:cstheme="minorHAnsi"/>
              <w:color w:val="002060"/>
            </w:rPr>
            <w:fldChar w:fldCharType="separate"/>
          </w:r>
          <w:hyperlink w:anchor="_Toc64463819" w:history="1">
            <w:r w:rsidR="00F152BF" w:rsidRPr="00187DD2">
              <w:rPr>
                <w:rStyle w:val="a9"/>
                <w:rFonts w:cstheme="minorHAnsi"/>
                <w:noProof/>
              </w:rPr>
              <w:t>ABBREVIATIONS AND ACRONYMS</w:t>
            </w:r>
            <w:r w:rsidR="00F152BF">
              <w:rPr>
                <w:noProof/>
                <w:webHidden/>
              </w:rPr>
              <w:tab/>
            </w:r>
            <w:r w:rsidR="00F152BF">
              <w:rPr>
                <w:noProof/>
                <w:webHidden/>
              </w:rPr>
              <w:fldChar w:fldCharType="begin"/>
            </w:r>
            <w:r w:rsidR="00F152BF">
              <w:rPr>
                <w:noProof/>
                <w:webHidden/>
              </w:rPr>
              <w:instrText xml:space="preserve"> PAGEREF _Toc64463819 \h </w:instrText>
            </w:r>
            <w:r w:rsidR="00F152BF">
              <w:rPr>
                <w:noProof/>
                <w:webHidden/>
              </w:rPr>
            </w:r>
            <w:r w:rsidR="00F152BF">
              <w:rPr>
                <w:noProof/>
                <w:webHidden/>
              </w:rPr>
              <w:fldChar w:fldCharType="separate"/>
            </w:r>
            <w:r w:rsidR="00F152BF">
              <w:rPr>
                <w:noProof/>
                <w:webHidden/>
              </w:rPr>
              <w:t>3</w:t>
            </w:r>
            <w:r w:rsidR="00F152BF">
              <w:rPr>
                <w:noProof/>
                <w:webHidden/>
              </w:rPr>
              <w:fldChar w:fldCharType="end"/>
            </w:r>
          </w:hyperlink>
        </w:p>
        <w:p w14:paraId="6D768B74" w14:textId="64CDE6FE" w:rsidR="00F152BF" w:rsidRDefault="00C9458B">
          <w:pPr>
            <w:pStyle w:val="11"/>
            <w:rPr>
              <w:rFonts w:asciiTheme="minorHAnsi" w:eastAsiaTheme="minorEastAsia" w:hAnsiTheme="minorHAnsi" w:cstheme="minorBidi"/>
              <w:noProof/>
              <w:lang w:val="ru-RU" w:eastAsia="ru-RU"/>
            </w:rPr>
          </w:pPr>
          <w:hyperlink w:anchor="_Toc64463820" w:history="1">
            <w:r w:rsidR="00F152BF" w:rsidRPr="00187DD2">
              <w:rPr>
                <w:rStyle w:val="a9"/>
                <w:rFonts w:cstheme="minorHAnsi"/>
                <w:noProof/>
              </w:rPr>
              <w:t>GLOSSARY OF KEY TERMS</w:t>
            </w:r>
            <w:r w:rsidR="00F152BF">
              <w:rPr>
                <w:noProof/>
                <w:webHidden/>
              </w:rPr>
              <w:tab/>
            </w:r>
            <w:r w:rsidR="00F152BF">
              <w:rPr>
                <w:noProof/>
                <w:webHidden/>
              </w:rPr>
              <w:fldChar w:fldCharType="begin"/>
            </w:r>
            <w:r w:rsidR="00F152BF">
              <w:rPr>
                <w:noProof/>
                <w:webHidden/>
              </w:rPr>
              <w:instrText xml:space="preserve"> PAGEREF _Toc64463820 \h </w:instrText>
            </w:r>
            <w:r w:rsidR="00F152BF">
              <w:rPr>
                <w:noProof/>
                <w:webHidden/>
              </w:rPr>
            </w:r>
            <w:r w:rsidR="00F152BF">
              <w:rPr>
                <w:noProof/>
                <w:webHidden/>
              </w:rPr>
              <w:fldChar w:fldCharType="separate"/>
            </w:r>
            <w:r w:rsidR="00F152BF">
              <w:rPr>
                <w:noProof/>
                <w:webHidden/>
              </w:rPr>
              <w:t>4</w:t>
            </w:r>
            <w:r w:rsidR="00F152BF">
              <w:rPr>
                <w:noProof/>
                <w:webHidden/>
              </w:rPr>
              <w:fldChar w:fldCharType="end"/>
            </w:r>
          </w:hyperlink>
        </w:p>
        <w:p w14:paraId="77D0C52B" w14:textId="5E8215BC" w:rsidR="00F152BF" w:rsidRDefault="00C9458B">
          <w:pPr>
            <w:pStyle w:val="11"/>
            <w:tabs>
              <w:tab w:val="left" w:pos="440"/>
            </w:tabs>
            <w:rPr>
              <w:rFonts w:asciiTheme="minorHAnsi" w:eastAsiaTheme="minorEastAsia" w:hAnsiTheme="minorHAnsi" w:cstheme="minorBidi"/>
              <w:noProof/>
              <w:lang w:val="ru-RU" w:eastAsia="ru-RU"/>
            </w:rPr>
          </w:pPr>
          <w:hyperlink w:anchor="_Toc64463821" w:history="1">
            <w:r w:rsidR="00F152BF" w:rsidRPr="00187DD2">
              <w:rPr>
                <w:rStyle w:val="a9"/>
                <w:rFonts w:cstheme="minorHAnsi"/>
                <w:noProof/>
              </w:rPr>
              <w:t>1.</w:t>
            </w:r>
            <w:r w:rsidR="00F152BF">
              <w:rPr>
                <w:rFonts w:asciiTheme="minorHAnsi" w:eastAsiaTheme="minorEastAsia" w:hAnsiTheme="minorHAnsi" w:cstheme="minorBidi"/>
                <w:noProof/>
                <w:lang w:val="ru-RU" w:eastAsia="ru-RU"/>
              </w:rPr>
              <w:tab/>
            </w:r>
            <w:r w:rsidR="00F152BF" w:rsidRPr="00187DD2">
              <w:rPr>
                <w:rStyle w:val="a9"/>
                <w:rFonts w:cstheme="minorHAnsi"/>
                <w:noProof/>
              </w:rPr>
              <w:t>INTRODUCTION</w:t>
            </w:r>
            <w:r w:rsidR="00F152BF">
              <w:rPr>
                <w:noProof/>
                <w:webHidden/>
              </w:rPr>
              <w:tab/>
            </w:r>
            <w:r w:rsidR="00F152BF">
              <w:rPr>
                <w:noProof/>
                <w:webHidden/>
              </w:rPr>
              <w:fldChar w:fldCharType="begin"/>
            </w:r>
            <w:r w:rsidR="00F152BF">
              <w:rPr>
                <w:noProof/>
                <w:webHidden/>
              </w:rPr>
              <w:instrText xml:space="preserve"> PAGEREF _Toc64463821 \h </w:instrText>
            </w:r>
            <w:r w:rsidR="00F152BF">
              <w:rPr>
                <w:noProof/>
                <w:webHidden/>
              </w:rPr>
            </w:r>
            <w:r w:rsidR="00F152BF">
              <w:rPr>
                <w:noProof/>
                <w:webHidden/>
              </w:rPr>
              <w:fldChar w:fldCharType="separate"/>
            </w:r>
            <w:r w:rsidR="00F152BF">
              <w:rPr>
                <w:noProof/>
                <w:webHidden/>
              </w:rPr>
              <w:t>5</w:t>
            </w:r>
            <w:r w:rsidR="00F152BF">
              <w:rPr>
                <w:noProof/>
                <w:webHidden/>
              </w:rPr>
              <w:fldChar w:fldCharType="end"/>
            </w:r>
          </w:hyperlink>
        </w:p>
        <w:p w14:paraId="1F28EF58" w14:textId="13573ABE" w:rsidR="00F152BF" w:rsidRDefault="00C9458B">
          <w:pPr>
            <w:pStyle w:val="21"/>
            <w:rPr>
              <w:rFonts w:asciiTheme="minorHAnsi" w:eastAsiaTheme="minorEastAsia" w:hAnsiTheme="minorHAnsi" w:cstheme="minorBidi"/>
              <w:noProof/>
              <w:lang w:val="ru-RU" w:eastAsia="ru-RU"/>
            </w:rPr>
          </w:pPr>
          <w:hyperlink w:anchor="_Toc64463822" w:history="1">
            <w:r w:rsidR="00F152BF" w:rsidRPr="00187DD2">
              <w:rPr>
                <w:rStyle w:val="a9"/>
                <w:rFonts w:cstheme="minorHAnsi"/>
                <w:noProof/>
              </w:rPr>
              <w:t>1.1. Project Background</w:t>
            </w:r>
            <w:r w:rsidR="00F152BF">
              <w:rPr>
                <w:noProof/>
                <w:webHidden/>
              </w:rPr>
              <w:tab/>
            </w:r>
            <w:r w:rsidR="00F152BF">
              <w:rPr>
                <w:noProof/>
                <w:webHidden/>
              </w:rPr>
              <w:fldChar w:fldCharType="begin"/>
            </w:r>
            <w:r w:rsidR="00F152BF">
              <w:rPr>
                <w:noProof/>
                <w:webHidden/>
              </w:rPr>
              <w:instrText xml:space="preserve"> PAGEREF _Toc64463822 \h </w:instrText>
            </w:r>
            <w:r w:rsidR="00F152BF">
              <w:rPr>
                <w:noProof/>
                <w:webHidden/>
              </w:rPr>
            </w:r>
            <w:r w:rsidR="00F152BF">
              <w:rPr>
                <w:noProof/>
                <w:webHidden/>
              </w:rPr>
              <w:fldChar w:fldCharType="separate"/>
            </w:r>
            <w:r w:rsidR="00F152BF">
              <w:rPr>
                <w:noProof/>
                <w:webHidden/>
              </w:rPr>
              <w:t>5</w:t>
            </w:r>
            <w:r w:rsidR="00F152BF">
              <w:rPr>
                <w:noProof/>
                <w:webHidden/>
              </w:rPr>
              <w:fldChar w:fldCharType="end"/>
            </w:r>
          </w:hyperlink>
        </w:p>
        <w:p w14:paraId="0072CC07" w14:textId="2D5CD6F5" w:rsidR="00F152BF" w:rsidRDefault="00C9458B">
          <w:pPr>
            <w:pStyle w:val="21"/>
            <w:rPr>
              <w:rFonts w:asciiTheme="minorHAnsi" w:eastAsiaTheme="minorEastAsia" w:hAnsiTheme="minorHAnsi" w:cstheme="minorBidi"/>
              <w:noProof/>
              <w:lang w:val="ru-RU" w:eastAsia="ru-RU"/>
            </w:rPr>
          </w:pPr>
          <w:hyperlink w:anchor="_Toc64463823" w:history="1">
            <w:r w:rsidR="00F152BF" w:rsidRPr="00187DD2">
              <w:rPr>
                <w:rStyle w:val="a9"/>
                <w:rFonts w:cstheme="minorHAnsi"/>
                <w:noProof/>
              </w:rPr>
              <w:t>1.2. Project description</w:t>
            </w:r>
            <w:r w:rsidR="00F152BF">
              <w:rPr>
                <w:noProof/>
                <w:webHidden/>
              </w:rPr>
              <w:tab/>
            </w:r>
            <w:r w:rsidR="00F152BF">
              <w:rPr>
                <w:noProof/>
                <w:webHidden/>
              </w:rPr>
              <w:fldChar w:fldCharType="begin"/>
            </w:r>
            <w:r w:rsidR="00F152BF">
              <w:rPr>
                <w:noProof/>
                <w:webHidden/>
              </w:rPr>
              <w:instrText xml:space="preserve"> PAGEREF _Toc64463823 \h </w:instrText>
            </w:r>
            <w:r w:rsidR="00F152BF">
              <w:rPr>
                <w:noProof/>
                <w:webHidden/>
              </w:rPr>
            </w:r>
            <w:r w:rsidR="00F152BF">
              <w:rPr>
                <w:noProof/>
                <w:webHidden/>
              </w:rPr>
              <w:fldChar w:fldCharType="separate"/>
            </w:r>
            <w:r w:rsidR="00F152BF">
              <w:rPr>
                <w:noProof/>
                <w:webHidden/>
              </w:rPr>
              <w:t>5</w:t>
            </w:r>
            <w:r w:rsidR="00F152BF">
              <w:rPr>
                <w:noProof/>
                <w:webHidden/>
              </w:rPr>
              <w:fldChar w:fldCharType="end"/>
            </w:r>
          </w:hyperlink>
        </w:p>
        <w:p w14:paraId="4F09DFD7" w14:textId="2147C0AD" w:rsidR="00F152BF" w:rsidRDefault="00C9458B">
          <w:pPr>
            <w:pStyle w:val="31"/>
            <w:tabs>
              <w:tab w:val="right" w:leader="dot" w:pos="9019"/>
            </w:tabs>
            <w:rPr>
              <w:rFonts w:asciiTheme="minorHAnsi" w:eastAsiaTheme="minorEastAsia" w:hAnsiTheme="minorHAnsi" w:cstheme="minorBidi"/>
              <w:noProof/>
              <w:lang w:val="ru-RU" w:eastAsia="ru-RU"/>
            </w:rPr>
          </w:pPr>
          <w:hyperlink w:anchor="_Toc64463824" w:history="1">
            <w:r w:rsidR="00F152BF" w:rsidRPr="00187DD2">
              <w:rPr>
                <w:rStyle w:val="a9"/>
                <w:rFonts w:cstheme="minorHAnsi"/>
                <w:noProof/>
              </w:rPr>
              <w:t>1.2.1 Project Objective</w:t>
            </w:r>
            <w:r w:rsidR="00F152BF">
              <w:rPr>
                <w:noProof/>
                <w:webHidden/>
              </w:rPr>
              <w:tab/>
            </w:r>
            <w:r w:rsidR="00F152BF">
              <w:rPr>
                <w:noProof/>
                <w:webHidden/>
              </w:rPr>
              <w:fldChar w:fldCharType="begin"/>
            </w:r>
            <w:r w:rsidR="00F152BF">
              <w:rPr>
                <w:noProof/>
                <w:webHidden/>
              </w:rPr>
              <w:instrText xml:space="preserve"> PAGEREF _Toc64463824 \h </w:instrText>
            </w:r>
            <w:r w:rsidR="00F152BF">
              <w:rPr>
                <w:noProof/>
                <w:webHidden/>
              </w:rPr>
            </w:r>
            <w:r w:rsidR="00F152BF">
              <w:rPr>
                <w:noProof/>
                <w:webHidden/>
              </w:rPr>
              <w:fldChar w:fldCharType="separate"/>
            </w:r>
            <w:r w:rsidR="00F152BF">
              <w:rPr>
                <w:noProof/>
                <w:webHidden/>
              </w:rPr>
              <w:t>5</w:t>
            </w:r>
            <w:r w:rsidR="00F152BF">
              <w:rPr>
                <w:noProof/>
                <w:webHidden/>
              </w:rPr>
              <w:fldChar w:fldCharType="end"/>
            </w:r>
          </w:hyperlink>
        </w:p>
        <w:p w14:paraId="48DD16E5" w14:textId="0746D2D6" w:rsidR="00F152BF" w:rsidRDefault="00C9458B">
          <w:pPr>
            <w:pStyle w:val="31"/>
            <w:tabs>
              <w:tab w:val="right" w:leader="dot" w:pos="9019"/>
            </w:tabs>
            <w:rPr>
              <w:rFonts w:asciiTheme="minorHAnsi" w:eastAsiaTheme="minorEastAsia" w:hAnsiTheme="minorHAnsi" w:cstheme="minorBidi"/>
              <w:noProof/>
              <w:lang w:val="ru-RU" w:eastAsia="ru-RU"/>
            </w:rPr>
          </w:pPr>
          <w:hyperlink w:anchor="_Toc64463825" w:history="1">
            <w:r w:rsidR="00F152BF" w:rsidRPr="00187DD2">
              <w:rPr>
                <w:rStyle w:val="a9"/>
                <w:rFonts w:cstheme="minorHAnsi"/>
                <w:noProof/>
              </w:rPr>
              <w:t>1.2.2. Project Components</w:t>
            </w:r>
            <w:r w:rsidR="00F152BF">
              <w:rPr>
                <w:noProof/>
                <w:webHidden/>
              </w:rPr>
              <w:tab/>
            </w:r>
            <w:r w:rsidR="00F152BF">
              <w:rPr>
                <w:noProof/>
                <w:webHidden/>
              </w:rPr>
              <w:fldChar w:fldCharType="begin"/>
            </w:r>
            <w:r w:rsidR="00F152BF">
              <w:rPr>
                <w:noProof/>
                <w:webHidden/>
              </w:rPr>
              <w:instrText xml:space="preserve"> PAGEREF _Toc64463825 \h </w:instrText>
            </w:r>
            <w:r w:rsidR="00F152BF">
              <w:rPr>
                <w:noProof/>
                <w:webHidden/>
              </w:rPr>
            </w:r>
            <w:r w:rsidR="00F152BF">
              <w:rPr>
                <w:noProof/>
                <w:webHidden/>
              </w:rPr>
              <w:fldChar w:fldCharType="separate"/>
            </w:r>
            <w:r w:rsidR="00F152BF">
              <w:rPr>
                <w:noProof/>
                <w:webHidden/>
              </w:rPr>
              <w:t>6</w:t>
            </w:r>
            <w:r w:rsidR="00F152BF">
              <w:rPr>
                <w:noProof/>
                <w:webHidden/>
              </w:rPr>
              <w:fldChar w:fldCharType="end"/>
            </w:r>
          </w:hyperlink>
        </w:p>
        <w:p w14:paraId="64C421AF" w14:textId="51E4DA38" w:rsidR="00F152BF" w:rsidRDefault="00C9458B">
          <w:pPr>
            <w:pStyle w:val="21"/>
            <w:rPr>
              <w:rFonts w:asciiTheme="minorHAnsi" w:eastAsiaTheme="minorEastAsia" w:hAnsiTheme="minorHAnsi" w:cstheme="minorBidi"/>
              <w:noProof/>
              <w:lang w:val="ru-RU" w:eastAsia="ru-RU"/>
            </w:rPr>
          </w:pPr>
          <w:hyperlink w:anchor="_Toc64463826" w:history="1">
            <w:r w:rsidR="00F152BF" w:rsidRPr="00187DD2">
              <w:rPr>
                <w:rStyle w:val="a9"/>
                <w:rFonts w:cstheme="minorHAnsi"/>
                <w:noProof/>
              </w:rPr>
              <w:t>1.3. Purpose and objectives of SEP</w:t>
            </w:r>
            <w:r w:rsidR="00F152BF">
              <w:rPr>
                <w:noProof/>
                <w:webHidden/>
              </w:rPr>
              <w:tab/>
            </w:r>
            <w:r w:rsidR="00F152BF">
              <w:rPr>
                <w:noProof/>
                <w:webHidden/>
              </w:rPr>
              <w:fldChar w:fldCharType="begin"/>
            </w:r>
            <w:r w:rsidR="00F152BF">
              <w:rPr>
                <w:noProof/>
                <w:webHidden/>
              </w:rPr>
              <w:instrText xml:space="preserve"> PAGEREF _Toc64463826 \h </w:instrText>
            </w:r>
            <w:r w:rsidR="00F152BF">
              <w:rPr>
                <w:noProof/>
                <w:webHidden/>
              </w:rPr>
            </w:r>
            <w:r w:rsidR="00F152BF">
              <w:rPr>
                <w:noProof/>
                <w:webHidden/>
              </w:rPr>
              <w:fldChar w:fldCharType="separate"/>
            </w:r>
            <w:r w:rsidR="00F152BF">
              <w:rPr>
                <w:noProof/>
                <w:webHidden/>
              </w:rPr>
              <w:t>8</w:t>
            </w:r>
            <w:r w:rsidR="00F152BF">
              <w:rPr>
                <w:noProof/>
                <w:webHidden/>
              </w:rPr>
              <w:fldChar w:fldCharType="end"/>
            </w:r>
          </w:hyperlink>
        </w:p>
        <w:p w14:paraId="534D3640" w14:textId="0876C12D" w:rsidR="00F152BF" w:rsidRDefault="00C9458B">
          <w:pPr>
            <w:pStyle w:val="21"/>
            <w:rPr>
              <w:rFonts w:asciiTheme="minorHAnsi" w:eastAsiaTheme="minorEastAsia" w:hAnsiTheme="minorHAnsi" w:cstheme="minorBidi"/>
              <w:noProof/>
              <w:lang w:val="ru-RU" w:eastAsia="ru-RU"/>
            </w:rPr>
          </w:pPr>
          <w:hyperlink w:anchor="_Toc64463827" w:history="1">
            <w:r w:rsidR="00F152BF" w:rsidRPr="00187DD2">
              <w:rPr>
                <w:rStyle w:val="a9"/>
                <w:rFonts w:cstheme="minorHAnsi"/>
                <w:noProof/>
              </w:rPr>
              <w:t>1.4. Principles of Effective Stakeholder Engagement</w:t>
            </w:r>
            <w:r w:rsidR="00F152BF">
              <w:rPr>
                <w:noProof/>
                <w:webHidden/>
              </w:rPr>
              <w:tab/>
            </w:r>
            <w:r w:rsidR="00F152BF">
              <w:rPr>
                <w:noProof/>
                <w:webHidden/>
              </w:rPr>
              <w:fldChar w:fldCharType="begin"/>
            </w:r>
            <w:r w:rsidR="00F152BF">
              <w:rPr>
                <w:noProof/>
                <w:webHidden/>
              </w:rPr>
              <w:instrText xml:space="preserve"> PAGEREF _Toc64463827 \h </w:instrText>
            </w:r>
            <w:r w:rsidR="00F152BF">
              <w:rPr>
                <w:noProof/>
                <w:webHidden/>
              </w:rPr>
            </w:r>
            <w:r w:rsidR="00F152BF">
              <w:rPr>
                <w:noProof/>
                <w:webHidden/>
              </w:rPr>
              <w:fldChar w:fldCharType="separate"/>
            </w:r>
            <w:r w:rsidR="00F152BF">
              <w:rPr>
                <w:noProof/>
                <w:webHidden/>
              </w:rPr>
              <w:t>9</w:t>
            </w:r>
            <w:r w:rsidR="00F152BF">
              <w:rPr>
                <w:noProof/>
                <w:webHidden/>
              </w:rPr>
              <w:fldChar w:fldCharType="end"/>
            </w:r>
          </w:hyperlink>
        </w:p>
        <w:p w14:paraId="542722DF" w14:textId="52EDD532" w:rsidR="00F152BF" w:rsidRDefault="00C9458B">
          <w:pPr>
            <w:pStyle w:val="11"/>
            <w:rPr>
              <w:rFonts w:asciiTheme="minorHAnsi" w:eastAsiaTheme="minorEastAsia" w:hAnsiTheme="minorHAnsi" w:cstheme="minorBidi"/>
              <w:noProof/>
              <w:lang w:val="ru-RU" w:eastAsia="ru-RU"/>
            </w:rPr>
          </w:pPr>
          <w:hyperlink w:anchor="_Toc64463828" w:history="1">
            <w:r w:rsidR="00F152BF" w:rsidRPr="00187DD2">
              <w:rPr>
                <w:rStyle w:val="a9"/>
                <w:rFonts w:cstheme="minorHAnsi"/>
                <w:noProof/>
              </w:rPr>
              <w:t>2. REGULATORY CONTEXT</w:t>
            </w:r>
            <w:r w:rsidR="00F152BF">
              <w:rPr>
                <w:noProof/>
                <w:webHidden/>
              </w:rPr>
              <w:tab/>
            </w:r>
            <w:r w:rsidR="00F152BF">
              <w:rPr>
                <w:noProof/>
                <w:webHidden/>
              </w:rPr>
              <w:fldChar w:fldCharType="begin"/>
            </w:r>
            <w:r w:rsidR="00F152BF">
              <w:rPr>
                <w:noProof/>
                <w:webHidden/>
              </w:rPr>
              <w:instrText xml:space="preserve"> PAGEREF _Toc64463828 \h </w:instrText>
            </w:r>
            <w:r w:rsidR="00F152BF">
              <w:rPr>
                <w:noProof/>
                <w:webHidden/>
              </w:rPr>
            </w:r>
            <w:r w:rsidR="00F152BF">
              <w:rPr>
                <w:noProof/>
                <w:webHidden/>
              </w:rPr>
              <w:fldChar w:fldCharType="separate"/>
            </w:r>
            <w:r w:rsidR="00F152BF">
              <w:rPr>
                <w:noProof/>
                <w:webHidden/>
              </w:rPr>
              <w:t>9</w:t>
            </w:r>
            <w:r w:rsidR="00F152BF">
              <w:rPr>
                <w:noProof/>
                <w:webHidden/>
              </w:rPr>
              <w:fldChar w:fldCharType="end"/>
            </w:r>
          </w:hyperlink>
        </w:p>
        <w:p w14:paraId="7C7194E2" w14:textId="2D8509C9" w:rsidR="00F152BF" w:rsidRDefault="00C9458B">
          <w:pPr>
            <w:pStyle w:val="21"/>
            <w:rPr>
              <w:rFonts w:asciiTheme="minorHAnsi" w:eastAsiaTheme="minorEastAsia" w:hAnsiTheme="minorHAnsi" w:cstheme="minorBidi"/>
              <w:noProof/>
              <w:lang w:val="ru-RU" w:eastAsia="ru-RU"/>
            </w:rPr>
          </w:pPr>
          <w:hyperlink w:anchor="_Toc64463829" w:history="1">
            <w:r w:rsidR="00F152BF" w:rsidRPr="00187DD2">
              <w:rPr>
                <w:rStyle w:val="a9"/>
                <w:rFonts w:cstheme="minorHAnsi"/>
                <w:noProof/>
              </w:rPr>
              <w:t>2.1. Legislation of the Republic of Moldova</w:t>
            </w:r>
            <w:r w:rsidR="00F152BF">
              <w:rPr>
                <w:noProof/>
                <w:webHidden/>
              </w:rPr>
              <w:tab/>
            </w:r>
            <w:r w:rsidR="00F152BF">
              <w:rPr>
                <w:noProof/>
                <w:webHidden/>
              </w:rPr>
              <w:fldChar w:fldCharType="begin"/>
            </w:r>
            <w:r w:rsidR="00F152BF">
              <w:rPr>
                <w:noProof/>
                <w:webHidden/>
              </w:rPr>
              <w:instrText xml:space="preserve"> PAGEREF _Toc64463829 \h </w:instrText>
            </w:r>
            <w:r w:rsidR="00F152BF">
              <w:rPr>
                <w:noProof/>
                <w:webHidden/>
              </w:rPr>
            </w:r>
            <w:r w:rsidR="00F152BF">
              <w:rPr>
                <w:noProof/>
                <w:webHidden/>
              </w:rPr>
              <w:fldChar w:fldCharType="separate"/>
            </w:r>
            <w:r w:rsidR="00F152BF">
              <w:rPr>
                <w:noProof/>
                <w:webHidden/>
              </w:rPr>
              <w:t>9</w:t>
            </w:r>
            <w:r w:rsidR="00F152BF">
              <w:rPr>
                <w:noProof/>
                <w:webHidden/>
              </w:rPr>
              <w:fldChar w:fldCharType="end"/>
            </w:r>
          </w:hyperlink>
        </w:p>
        <w:p w14:paraId="2C699412" w14:textId="111A4B16" w:rsidR="00F152BF" w:rsidRDefault="00C9458B">
          <w:pPr>
            <w:pStyle w:val="21"/>
            <w:rPr>
              <w:rFonts w:asciiTheme="minorHAnsi" w:eastAsiaTheme="minorEastAsia" w:hAnsiTheme="minorHAnsi" w:cstheme="minorBidi"/>
              <w:noProof/>
              <w:lang w:val="ru-RU" w:eastAsia="ru-RU"/>
            </w:rPr>
          </w:pPr>
          <w:hyperlink w:anchor="_Toc64463830" w:history="1">
            <w:r w:rsidR="00F152BF" w:rsidRPr="00187DD2">
              <w:rPr>
                <w:rStyle w:val="a9"/>
                <w:rFonts w:cstheme="minorHAnsi"/>
                <w:noProof/>
              </w:rPr>
              <w:t>2.2. World Bank Requirements</w:t>
            </w:r>
            <w:r w:rsidR="00F152BF">
              <w:rPr>
                <w:noProof/>
                <w:webHidden/>
              </w:rPr>
              <w:tab/>
            </w:r>
            <w:r w:rsidR="00F152BF">
              <w:rPr>
                <w:noProof/>
                <w:webHidden/>
              </w:rPr>
              <w:fldChar w:fldCharType="begin"/>
            </w:r>
            <w:r w:rsidR="00F152BF">
              <w:rPr>
                <w:noProof/>
                <w:webHidden/>
              </w:rPr>
              <w:instrText xml:space="preserve"> PAGEREF _Toc64463830 \h </w:instrText>
            </w:r>
            <w:r w:rsidR="00F152BF">
              <w:rPr>
                <w:noProof/>
                <w:webHidden/>
              </w:rPr>
            </w:r>
            <w:r w:rsidR="00F152BF">
              <w:rPr>
                <w:noProof/>
                <w:webHidden/>
              </w:rPr>
              <w:fldChar w:fldCharType="separate"/>
            </w:r>
            <w:r w:rsidR="00F152BF">
              <w:rPr>
                <w:noProof/>
                <w:webHidden/>
              </w:rPr>
              <w:t>11</w:t>
            </w:r>
            <w:r w:rsidR="00F152BF">
              <w:rPr>
                <w:noProof/>
                <w:webHidden/>
              </w:rPr>
              <w:fldChar w:fldCharType="end"/>
            </w:r>
          </w:hyperlink>
        </w:p>
        <w:p w14:paraId="696234A7" w14:textId="12F53137" w:rsidR="00F152BF" w:rsidRDefault="00C9458B">
          <w:pPr>
            <w:pStyle w:val="21"/>
            <w:rPr>
              <w:rFonts w:asciiTheme="minorHAnsi" w:eastAsiaTheme="minorEastAsia" w:hAnsiTheme="minorHAnsi" w:cstheme="minorBidi"/>
              <w:noProof/>
              <w:lang w:val="ru-RU" w:eastAsia="ru-RU"/>
            </w:rPr>
          </w:pPr>
          <w:hyperlink w:anchor="_Toc64463831" w:history="1">
            <w:r w:rsidR="00F152BF" w:rsidRPr="00187DD2">
              <w:rPr>
                <w:rStyle w:val="a9"/>
                <w:rFonts w:cstheme="minorHAnsi"/>
                <w:noProof/>
              </w:rPr>
              <w:t>2.3 Gap Analysis between National Legislation and World Bank</w:t>
            </w:r>
            <w:r w:rsidR="00F152BF">
              <w:rPr>
                <w:noProof/>
                <w:webHidden/>
              </w:rPr>
              <w:tab/>
            </w:r>
            <w:r w:rsidR="00F152BF">
              <w:rPr>
                <w:noProof/>
                <w:webHidden/>
              </w:rPr>
              <w:fldChar w:fldCharType="begin"/>
            </w:r>
            <w:r w:rsidR="00F152BF">
              <w:rPr>
                <w:noProof/>
                <w:webHidden/>
              </w:rPr>
              <w:instrText xml:space="preserve"> PAGEREF _Toc64463831 \h </w:instrText>
            </w:r>
            <w:r w:rsidR="00F152BF">
              <w:rPr>
                <w:noProof/>
                <w:webHidden/>
              </w:rPr>
            </w:r>
            <w:r w:rsidR="00F152BF">
              <w:rPr>
                <w:noProof/>
                <w:webHidden/>
              </w:rPr>
              <w:fldChar w:fldCharType="separate"/>
            </w:r>
            <w:r w:rsidR="00F152BF">
              <w:rPr>
                <w:noProof/>
                <w:webHidden/>
              </w:rPr>
              <w:t>11</w:t>
            </w:r>
            <w:r w:rsidR="00F152BF">
              <w:rPr>
                <w:noProof/>
                <w:webHidden/>
              </w:rPr>
              <w:fldChar w:fldCharType="end"/>
            </w:r>
          </w:hyperlink>
        </w:p>
        <w:p w14:paraId="778ADAC2" w14:textId="74F03D81" w:rsidR="00F152BF" w:rsidRDefault="00C9458B">
          <w:pPr>
            <w:pStyle w:val="11"/>
            <w:rPr>
              <w:rFonts w:asciiTheme="minorHAnsi" w:eastAsiaTheme="minorEastAsia" w:hAnsiTheme="minorHAnsi" w:cstheme="minorBidi"/>
              <w:noProof/>
              <w:lang w:val="ru-RU" w:eastAsia="ru-RU"/>
            </w:rPr>
          </w:pPr>
          <w:hyperlink w:anchor="_Toc64463832" w:history="1">
            <w:r w:rsidR="00F152BF" w:rsidRPr="00187DD2">
              <w:rPr>
                <w:rStyle w:val="a9"/>
                <w:rFonts w:cstheme="minorHAnsi"/>
                <w:noProof/>
              </w:rPr>
              <w:t>3. BRIEF SUMMARY OF PREVIOUS STAKEHOLDER ENGAGEMENT ACTIVITIES</w:t>
            </w:r>
            <w:r w:rsidR="00F152BF">
              <w:rPr>
                <w:noProof/>
                <w:webHidden/>
              </w:rPr>
              <w:tab/>
            </w:r>
            <w:r w:rsidR="00F152BF">
              <w:rPr>
                <w:noProof/>
                <w:webHidden/>
              </w:rPr>
              <w:fldChar w:fldCharType="begin"/>
            </w:r>
            <w:r w:rsidR="00F152BF">
              <w:rPr>
                <w:noProof/>
                <w:webHidden/>
              </w:rPr>
              <w:instrText xml:space="preserve"> PAGEREF _Toc64463832 \h </w:instrText>
            </w:r>
            <w:r w:rsidR="00F152BF">
              <w:rPr>
                <w:noProof/>
                <w:webHidden/>
              </w:rPr>
            </w:r>
            <w:r w:rsidR="00F152BF">
              <w:rPr>
                <w:noProof/>
                <w:webHidden/>
              </w:rPr>
              <w:fldChar w:fldCharType="separate"/>
            </w:r>
            <w:r w:rsidR="00F152BF">
              <w:rPr>
                <w:noProof/>
                <w:webHidden/>
              </w:rPr>
              <w:t>13</w:t>
            </w:r>
            <w:r w:rsidR="00F152BF">
              <w:rPr>
                <w:noProof/>
                <w:webHidden/>
              </w:rPr>
              <w:fldChar w:fldCharType="end"/>
            </w:r>
          </w:hyperlink>
        </w:p>
        <w:p w14:paraId="24F73A7E" w14:textId="52995E09" w:rsidR="00F152BF" w:rsidRDefault="00C9458B">
          <w:pPr>
            <w:pStyle w:val="11"/>
            <w:rPr>
              <w:rFonts w:asciiTheme="minorHAnsi" w:eastAsiaTheme="minorEastAsia" w:hAnsiTheme="minorHAnsi" w:cstheme="minorBidi"/>
              <w:noProof/>
              <w:lang w:val="ru-RU" w:eastAsia="ru-RU"/>
            </w:rPr>
          </w:pPr>
          <w:hyperlink w:anchor="_Toc64463833" w:history="1">
            <w:r w:rsidR="00F152BF" w:rsidRPr="00187DD2">
              <w:rPr>
                <w:rStyle w:val="a9"/>
                <w:rFonts w:cstheme="minorHAnsi"/>
                <w:noProof/>
              </w:rPr>
              <w:t>4. STAKEHOLDER IDENTIFICATION AND ANALYSIS</w:t>
            </w:r>
            <w:r w:rsidR="00F152BF">
              <w:rPr>
                <w:noProof/>
                <w:webHidden/>
              </w:rPr>
              <w:tab/>
            </w:r>
            <w:r w:rsidR="00F152BF">
              <w:rPr>
                <w:noProof/>
                <w:webHidden/>
              </w:rPr>
              <w:fldChar w:fldCharType="begin"/>
            </w:r>
            <w:r w:rsidR="00F152BF">
              <w:rPr>
                <w:noProof/>
                <w:webHidden/>
              </w:rPr>
              <w:instrText xml:space="preserve"> PAGEREF _Toc64463833 \h </w:instrText>
            </w:r>
            <w:r w:rsidR="00F152BF">
              <w:rPr>
                <w:noProof/>
                <w:webHidden/>
              </w:rPr>
            </w:r>
            <w:r w:rsidR="00F152BF">
              <w:rPr>
                <w:noProof/>
                <w:webHidden/>
              </w:rPr>
              <w:fldChar w:fldCharType="separate"/>
            </w:r>
            <w:r w:rsidR="00F152BF">
              <w:rPr>
                <w:noProof/>
                <w:webHidden/>
              </w:rPr>
              <w:t>16</w:t>
            </w:r>
            <w:r w:rsidR="00F152BF">
              <w:rPr>
                <w:noProof/>
                <w:webHidden/>
              </w:rPr>
              <w:fldChar w:fldCharType="end"/>
            </w:r>
          </w:hyperlink>
        </w:p>
        <w:p w14:paraId="3B8BAA8C" w14:textId="2A195FC2" w:rsidR="00F152BF" w:rsidRDefault="00C9458B">
          <w:pPr>
            <w:pStyle w:val="21"/>
            <w:rPr>
              <w:rFonts w:asciiTheme="minorHAnsi" w:eastAsiaTheme="minorEastAsia" w:hAnsiTheme="minorHAnsi" w:cstheme="minorBidi"/>
              <w:noProof/>
              <w:lang w:val="ru-RU" w:eastAsia="ru-RU"/>
            </w:rPr>
          </w:pPr>
          <w:hyperlink w:anchor="_Toc64463834" w:history="1">
            <w:r w:rsidR="00F152BF" w:rsidRPr="00187DD2">
              <w:rPr>
                <w:rStyle w:val="a9"/>
                <w:rFonts w:cstheme="minorHAnsi"/>
                <w:noProof/>
              </w:rPr>
              <w:t>4.1. Identification of Stakeholders</w:t>
            </w:r>
            <w:r w:rsidR="00F152BF">
              <w:rPr>
                <w:noProof/>
                <w:webHidden/>
              </w:rPr>
              <w:tab/>
            </w:r>
            <w:r w:rsidR="00F152BF">
              <w:rPr>
                <w:noProof/>
                <w:webHidden/>
              </w:rPr>
              <w:fldChar w:fldCharType="begin"/>
            </w:r>
            <w:r w:rsidR="00F152BF">
              <w:rPr>
                <w:noProof/>
                <w:webHidden/>
              </w:rPr>
              <w:instrText xml:space="preserve"> PAGEREF _Toc64463834 \h </w:instrText>
            </w:r>
            <w:r w:rsidR="00F152BF">
              <w:rPr>
                <w:noProof/>
                <w:webHidden/>
              </w:rPr>
            </w:r>
            <w:r w:rsidR="00F152BF">
              <w:rPr>
                <w:noProof/>
                <w:webHidden/>
              </w:rPr>
              <w:fldChar w:fldCharType="separate"/>
            </w:r>
            <w:r w:rsidR="00F152BF">
              <w:rPr>
                <w:noProof/>
                <w:webHidden/>
              </w:rPr>
              <w:t>16</w:t>
            </w:r>
            <w:r w:rsidR="00F152BF">
              <w:rPr>
                <w:noProof/>
                <w:webHidden/>
              </w:rPr>
              <w:fldChar w:fldCharType="end"/>
            </w:r>
          </w:hyperlink>
        </w:p>
        <w:p w14:paraId="781A8E3A" w14:textId="7E3F8A00" w:rsidR="00F152BF" w:rsidRDefault="00C9458B">
          <w:pPr>
            <w:pStyle w:val="21"/>
            <w:rPr>
              <w:rFonts w:asciiTheme="minorHAnsi" w:eastAsiaTheme="minorEastAsia" w:hAnsiTheme="minorHAnsi" w:cstheme="minorBidi"/>
              <w:noProof/>
              <w:lang w:val="ru-RU" w:eastAsia="ru-RU"/>
            </w:rPr>
          </w:pPr>
          <w:hyperlink w:anchor="_Toc64463835" w:history="1">
            <w:r w:rsidR="00F152BF" w:rsidRPr="00187DD2">
              <w:rPr>
                <w:rStyle w:val="a9"/>
                <w:rFonts w:cstheme="minorHAnsi"/>
                <w:noProof/>
              </w:rPr>
              <w:t>4.2. Stakeholder Interest and Influence</w:t>
            </w:r>
            <w:r w:rsidR="00F152BF">
              <w:rPr>
                <w:noProof/>
                <w:webHidden/>
              </w:rPr>
              <w:tab/>
            </w:r>
            <w:r w:rsidR="00F152BF">
              <w:rPr>
                <w:noProof/>
                <w:webHidden/>
              </w:rPr>
              <w:fldChar w:fldCharType="begin"/>
            </w:r>
            <w:r w:rsidR="00F152BF">
              <w:rPr>
                <w:noProof/>
                <w:webHidden/>
              </w:rPr>
              <w:instrText xml:space="preserve"> PAGEREF _Toc64463835 \h </w:instrText>
            </w:r>
            <w:r w:rsidR="00F152BF">
              <w:rPr>
                <w:noProof/>
                <w:webHidden/>
              </w:rPr>
            </w:r>
            <w:r w:rsidR="00F152BF">
              <w:rPr>
                <w:noProof/>
                <w:webHidden/>
              </w:rPr>
              <w:fldChar w:fldCharType="separate"/>
            </w:r>
            <w:r w:rsidR="00F152BF">
              <w:rPr>
                <w:noProof/>
                <w:webHidden/>
              </w:rPr>
              <w:t>19</w:t>
            </w:r>
            <w:r w:rsidR="00F152BF">
              <w:rPr>
                <w:noProof/>
                <w:webHidden/>
              </w:rPr>
              <w:fldChar w:fldCharType="end"/>
            </w:r>
          </w:hyperlink>
        </w:p>
        <w:p w14:paraId="2DCF5150" w14:textId="2758731F" w:rsidR="00F152BF" w:rsidRDefault="00C9458B">
          <w:pPr>
            <w:pStyle w:val="11"/>
            <w:rPr>
              <w:rFonts w:asciiTheme="minorHAnsi" w:eastAsiaTheme="minorEastAsia" w:hAnsiTheme="minorHAnsi" w:cstheme="minorBidi"/>
              <w:noProof/>
              <w:lang w:val="ru-RU" w:eastAsia="ru-RU"/>
            </w:rPr>
          </w:pPr>
          <w:hyperlink w:anchor="_Toc64463836" w:history="1">
            <w:r w:rsidR="00F152BF" w:rsidRPr="00187DD2">
              <w:rPr>
                <w:rStyle w:val="a9"/>
                <w:rFonts w:cstheme="minorHAnsi"/>
                <w:noProof/>
              </w:rPr>
              <w:t>5. STAKEHOLDER ENGAGEMENT PROGRAM</w:t>
            </w:r>
            <w:r w:rsidR="00F152BF">
              <w:rPr>
                <w:noProof/>
                <w:webHidden/>
              </w:rPr>
              <w:tab/>
            </w:r>
            <w:r w:rsidR="00F152BF">
              <w:rPr>
                <w:noProof/>
                <w:webHidden/>
              </w:rPr>
              <w:fldChar w:fldCharType="begin"/>
            </w:r>
            <w:r w:rsidR="00F152BF">
              <w:rPr>
                <w:noProof/>
                <w:webHidden/>
              </w:rPr>
              <w:instrText xml:space="preserve"> PAGEREF _Toc64463836 \h </w:instrText>
            </w:r>
            <w:r w:rsidR="00F152BF">
              <w:rPr>
                <w:noProof/>
                <w:webHidden/>
              </w:rPr>
            </w:r>
            <w:r w:rsidR="00F152BF">
              <w:rPr>
                <w:noProof/>
                <w:webHidden/>
              </w:rPr>
              <w:fldChar w:fldCharType="separate"/>
            </w:r>
            <w:r w:rsidR="00F152BF">
              <w:rPr>
                <w:noProof/>
                <w:webHidden/>
              </w:rPr>
              <w:t>21</w:t>
            </w:r>
            <w:r w:rsidR="00F152BF">
              <w:rPr>
                <w:noProof/>
                <w:webHidden/>
              </w:rPr>
              <w:fldChar w:fldCharType="end"/>
            </w:r>
          </w:hyperlink>
        </w:p>
        <w:p w14:paraId="056F48DA" w14:textId="4F75BFF3" w:rsidR="00F152BF" w:rsidRDefault="00C9458B">
          <w:pPr>
            <w:pStyle w:val="21"/>
            <w:rPr>
              <w:rFonts w:asciiTheme="minorHAnsi" w:eastAsiaTheme="minorEastAsia" w:hAnsiTheme="minorHAnsi" w:cstheme="minorBidi"/>
              <w:noProof/>
              <w:lang w:val="ru-RU" w:eastAsia="ru-RU"/>
            </w:rPr>
          </w:pPr>
          <w:hyperlink w:anchor="_Toc64463837" w:history="1">
            <w:r w:rsidR="00F152BF" w:rsidRPr="00187DD2">
              <w:rPr>
                <w:rStyle w:val="a9"/>
                <w:rFonts w:cstheme="minorHAnsi"/>
                <w:noProof/>
              </w:rPr>
              <w:t>5.1 Engagement Methods to be Used</w:t>
            </w:r>
            <w:r w:rsidR="00F152BF">
              <w:rPr>
                <w:noProof/>
                <w:webHidden/>
              </w:rPr>
              <w:tab/>
            </w:r>
            <w:r w:rsidR="00F152BF">
              <w:rPr>
                <w:noProof/>
                <w:webHidden/>
              </w:rPr>
              <w:fldChar w:fldCharType="begin"/>
            </w:r>
            <w:r w:rsidR="00F152BF">
              <w:rPr>
                <w:noProof/>
                <w:webHidden/>
              </w:rPr>
              <w:instrText xml:space="preserve"> PAGEREF _Toc64463837 \h </w:instrText>
            </w:r>
            <w:r w:rsidR="00F152BF">
              <w:rPr>
                <w:noProof/>
                <w:webHidden/>
              </w:rPr>
            </w:r>
            <w:r w:rsidR="00F152BF">
              <w:rPr>
                <w:noProof/>
                <w:webHidden/>
              </w:rPr>
              <w:fldChar w:fldCharType="separate"/>
            </w:r>
            <w:r w:rsidR="00F152BF">
              <w:rPr>
                <w:noProof/>
                <w:webHidden/>
              </w:rPr>
              <w:t>21</w:t>
            </w:r>
            <w:r w:rsidR="00F152BF">
              <w:rPr>
                <w:noProof/>
                <w:webHidden/>
              </w:rPr>
              <w:fldChar w:fldCharType="end"/>
            </w:r>
          </w:hyperlink>
        </w:p>
        <w:p w14:paraId="194A7E0F" w14:textId="3B35C3FA" w:rsidR="00F152BF" w:rsidRDefault="00C9458B">
          <w:pPr>
            <w:pStyle w:val="21"/>
            <w:rPr>
              <w:rFonts w:asciiTheme="minorHAnsi" w:eastAsiaTheme="minorEastAsia" w:hAnsiTheme="minorHAnsi" w:cstheme="minorBidi"/>
              <w:noProof/>
              <w:lang w:val="ru-RU" w:eastAsia="ru-RU"/>
            </w:rPr>
          </w:pPr>
          <w:hyperlink w:anchor="_Toc64463838" w:history="1">
            <w:r w:rsidR="00F152BF" w:rsidRPr="00187DD2">
              <w:rPr>
                <w:rStyle w:val="a9"/>
                <w:rFonts w:cstheme="minorHAnsi"/>
                <w:noProof/>
              </w:rPr>
              <w:t>5.2 Stakeholder Engagement Plan</w:t>
            </w:r>
            <w:r w:rsidR="00F152BF">
              <w:rPr>
                <w:noProof/>
                <w:webHidden/>
              </w:rPr>
              <w:tab/>
            </w:r>
            <w:r w:rsidR="00F152BF">
              <w:rPr>
                <w:noProof/>
                <w:webHidden/>
              </w:rPr>
              <w:fldChar w:fldCharType="begin"/>
            </w:r>
            <w:r w:rsidR="00F152BF">
              <w:rPr>
                <w:noProof/>
                <w:webHidden/>
              </w:rPr>
              <w:instrText xml:space="preserve"> PAGEREF _Toc64463838 \h </w:instrText>
            </w:r>
            <w:r w:rsidR="00F152BF">
              <w:rPr>
                <w:noProof/>
                <w:webHidden/>
              </w:rPr>
            </w:r>
            <w:r w:rsidR="00F152BF">
              <w:rPr>
                <w:noProof/>
                <w:webHidden/>
              </w:rPr>
              <w:fldChar w:fldCharType="separate"/>
            </w:r>
            <w:r w:rsidR="00F152BF">
              <w:rPr>
                <w:noProof/>
                <w:webHidden/>
              </w:rPr>
              <w:t>22</w:t>
            </w:r>
            <w:r w:rsidR="00F152BF">
              <w:rPr>
                <w:noProof/>
                <w:webHidden/>
              </w:rPr>
              <w:fldChar w:fldCharType="end"/>
            </w:r>
          </w:hyperlink>
        </w:p>
        <w:p w14:paraId="59D2B507" w14:textId="5A7ACAD7" w:rsidR="00F152BF" w:rsidRDefault="00C9458B">
          <w:pPr>
            <w:pStyle w:val="21"/>
            <w:rPr>
              <w:rFonts w:asciiTheme="minorHAnsi" w:eastAsiaTheme="minorEastAsia" w:hAnsiTheme="minorHAnsi" w:cstheme="minorBidi"/>
              <w:noProof/>
              <w:lang w:val="ru-RU" w:eastAsia="ru-RU"/>
            </w:rPr>
          </w:pPr>
          <w:hyperlink w:anchor="_Toc64463839" w:history="1">
            <w:r w:rsidR="00F152BF" w:rsidRPr="00187DD2">
              <w:rPr>
                <w:rStyle w:val="a9"/>
                <w:rFonts w:cstheme="minorHAnsi"/>
                <w:noProof/>
              </w:rPr>
              <w:t>5.3 Proposed Information Disclosure Approach</w:t>
            </w:r>
            <w:r w:rsidR="00F152BF">
              <w:rPr>
                <w:noProof/>
                <w:webHidden/>
              </w:rPr>
              <w:tab/>
            </w:r>
            <w:r w:rsidR="00F152BF">
              <w:rPr>
                <w:noProof/>
                <w:webHidden/>
              </w:rPr>
              <w:fldChar w:fldCharType="begin"/>
            </w:r>
            <w:r w:rsidR="00F152BF">
              <w:rPr>
                <w:noProof/>
                <w:webHidden/>
              </w:rPr>
              <w:instrText xml:space="preserve"> PAGEREF _Toc64463839 \h </w:instrText>
            </w:r>
            <w:r w:rsidR="00F152BF">
              <w:rPr>
                <w:noProof/>
                <w:webHidden/>
              </w:rPr>
            </w:r>
            <w:r w:rsidR="00F152BF">
              <w:rPr>
                <w:noProof/>
                <w:webHidden/>
              </w:rPr>
              <w:fldChar w:fldCharType="separate"/>
            </w:r>
            <w:r w:rsidR="00F152BF">
              <w:rPr>
                <w:noProof/>
                <w:webHidden/>
              </w:rPr>
              <w:t>29</w:t>
            </w:r>
            <w:r w:rsidR="00F152BF">
              <w:rPr>
                <w:noProof/>
                <w:webHidden/>
              </w:rPr>
              <w:fldChar w:fldCharType="end"/>
            </w:r>
          </w:hyperlink>
        </w:p>
        <w:p w14:paraId="0377B480" w14:textId="37A320EB" w:rsidR="00F152BF" w:rsidRDefault="00C9458B">
          <w:pPr>
            <w:pStyle w:val="11"/>
            <w:rPr>
              <w:rFonts w:asciiTheme="minorHAnsi" w:eastAsiaTheme="minorEastAsia" w:hAnsiTheme="minorHAnsi" w:cstheme="minorBidi"/>
              <w:noProof/>
              <w:lang w:val="ru-RU" w:eastAsia="ru-RU"/>
            </w:rPr>
          </w:pPr>
          <w:hyperlink w:anchor="_Toc64463840" w:history="1">
            <w:r w:rsidR="00F152BF" w:rsidRPr="00187DD2">
              <w:rPr>
                <w:rStyle w:val="a9"/>
                <w:rFonts w:cstheme="minorHAnsi"/>
                <w:noProof/>
              </w:rPr>
              <w:t>6. RESOURCES AND RESPONSIBILITIES FOR IMPLEMENTING STAKEHOLDER ENGAGEMENT ACTIVITIES</w:t>
            </w:r>
            <w:r w:rsidR="00F152BF">
              <w:rPr>
                <w:noProof/>
                <w:webHidden/>
              </w:rPr>
              <w:tab/>
            </w:r>
            <w:r w:rsidR="00F152BF">
              <w:rPr>
                <w:noProof/>
                <w:webHidden/>
              </w:rPr>
              <w:fldChar w:fldCharType="begin"/>
            </w:r>
            <w:r w:rsidR="00F152BF">
              <w:rPr>
                <w:noProof/>
                <w:webHidden/>
              </w:rPr>
              <w:instrText xml:space="preserve"> PAGEREF _Toc64463840 \h </w:instrText>
            </w:r>
            <w:r w:rsidR="00F152BF">
              <w:rPr>
                <w:noProof/>
                <w:webHidden/>
              </w:rPr>
            </w:r>
            <w:r w:rsidR="00F152BF">
              <w:rPr>
                <w:noProof/>
                <w:webHidden/>
              </w:rPr>
              <w:fldChar w:fldCharType="separate"/>
            </w:r>
            <w:r w:rsidR="00F152BF">
              <w:rPr>
                <w:noProof/>
                <w:webHidden/>
              </w:rPr>
              <w:t>33</w:t>
            </w:r>
            <w:r w:rsidR="00F152BF">
              <w:rPr>
                <w:noProof/>
                <w:webHidden/>
              </w:rPr>
              <w:fldChar w:fldCharType="end"/>
            </w:r>
          </w:hyperlink>
        </w:p>
        <w:p w14:paraId="225435A5" w14:textId="5FAC475D" w:rsidR="00F152BF" w:rsidRDefault="00C9458B">
          <w:pPr>
            <w:pStyle w:val="11"/>
            <w:rPr>
              <w:rFonts w:asciiTheme="minorHAnsi" w:eastAsiaTheme="minorEastAsia" w:hAnsiTheme="minorHAnsi" w:cstheme="minorBidi"/>
              <w:noProof/>
              <w:lang w:val="ru-RU" w:eastAsia="ru-RU"/>
            </w:rPr>
          </w:pPr>
          <w:hyperlink w:anchor="_Toc64463841" w:history="1">
            <w:r w:rsidR="00F152BF" w:rsidRPr="00187DD2">
              <w:rPr>
                <w:rStyle w:val="a9"/>
                <w:rFonts w:cstheme="minorHAnsi"/>
                <w:noProof/>
              </w:rPr>
              <w:t>7. GRIEVANCE REDRESS MECHANISM</w:t>
            </w:r>
            <w:r w:rsidR="00F152BF">
              <w:rPr>
                <w:noProof/>
                <w:webHidden/>
              </w:rPr>
              <w:tab/>
            </w:r>
            <w:r w:rsidR="00F152BF">
              <w:rPr>
                <w:noProof/>
                <w:webHidden/>
              </w:rPr>
              <w:fldChar w:fldCharType="begin"/>
            </w:r>
            <w:r w:rsidR="00F152BF">
              <w:rPr>
                <w:noProof/>
                <w:webHidden/>
              </w:rPr>
              <w:instrText xml:space="preserve"> PAGEREF _Toc64463841 \h </w:instrText>
            </w:r>
            <w:r w:rsidR="00F152BF">
              <w:rPr>
                <w:noProof/>
                <w:webHidden/>
              </w:rPr>
            </w:r>
            <w:r w:rsidR="00F152BF">
              <w:rPr>
                <w:noProof/>
                <w:webHidden/>
              </w:rPr>
              <w:fldChar w:fldCharType="separate"/>
            </w:r>
            <w:r w:rsidR="00F152BF">
              <w:rPr>
                <w:noProof/>
                <w:webHidden/>
              </w:rPr>
              <w:t>34</w:t>
            </w:r>
            <w:r w:rsidR="00F152BF">
              <w:rPr>
                <w:noProof/>
                <w:webHidden/>
              </w:rPr>
              <w:fldChar w:fldCharType="end"/>
            </w:r>
          </w:hyperlink>
        </w:p>
        <w:p w14:paraId="139AB5B0" w14:textId="0BA3905D" w:rsidR="00F152BF" w:rsidRDefault="00C9458B">
          <w:pPr>
            <w:pStyle w:val="21"/>
            <w:tabs>
              <w:tab w:val="left" w:pos="880"/>
            </w:tabs>
            <w:rPr>
              <w:rFonts w:asciiTheme="minorHAnsi" w:eastAsiaTheme="minorEastAsia" w:hAnsiTheme="minorHAnsi" w:cstheme="minorBidi"/>
              <w:noProof/>
              <w:lang w:val="ru-RU" w:eastAsia="ru-RU"/>
            </w:rPr>
          </w:pPr>
          <w:hyperlink w:anchor="_Toc64463842" w:history="1">
            <w:r w:rsidR="00F152BF" w:rsidRPr="00187DD2">
              <w:rPr>
                <w:rStyle w:val="a9"/>
                <w:rFonts w:cstheme="minorHAnsi"/>
                <w:noProof/>
              </w:rPr>
              <w:t>7.1</w:t>
            </w:r>
            <w:r w:rsidR="00F152BF">
              <w:rPr>
                <w:rFonts w:asciiTheme="minorHAnsi" w:eastAsiaTheme="minorEastAsia" w:hAnsiTheme="minorHAnsi" w:cstheme="minorBidi"/>
                <w:noProof/>
                <w:lang w:val="ru-RU" w:eastAsia="ru-RU"/>
              </w:rPr>
              <w:tab/>
            </w:r>
            <w:r w:rsidR="00F152BF" w:rsidRPr="00187DD2">
              <w:rPr>
                <w:rStyle w:val="a9"/>
                <w:rFonts w:cstheme="minorHAnsi"/>
                <w:noProof/>
              </w:rPr>
              <w:t>Objective of the GRM Mechanism</w:t>
            </w:r>
            <w:r w:rsidR="00F152BF">
              <w:rPr>
                <w:noProof/>
                <w:webHidden/>
              </w:rPr>
              <w:tab/>
            </w:r>
            <w:r w:rsidR="00F152BF">
              <w:rPr>
                <w:noProof/>
                <w:webHidden/>
              </w:rPr>
              <w:fldChar w:fldCharType="begin"/>
            </w:r>
            <w:r w:rsidR="00F152BF">
              <w:rPr>
                <w:noProof/>
                <w:webHidden/>
              </w:rPr>
              <w:instrText xml:space="preserve"> PAGEREF _Toc64463842 \h </w:instrText>
            </w:r>
            <w:r w:rsidR="00F152BF">
              <w:rPr>
                <w:noProof/>
                <w:webHidden/>
              </w:rPr>
            </w:r>
            <w:r w:rsidR="00F152BF">
              <w:rPr>
                <w:noProof/>
                <w:webHidden/>
              </w:rPr>
              <w:fldChar w:fldCharType="separate"/>
            </w:r>
            <w:r w:rsidR="00F152BF">
              <w:rPr>
                <w:noProof/>
                <w:webHidden/>
              </w:rPr>
              <w:t>34</w:t>
            </w:r>
            <w:r w:rsidR="00F152BF">
              <w:rPr>
                <w:noProof/>
                <w:webHidden/>
              </w:rPr>
              <w:fldChar w:fldCharType="end"/>
            </w:r>
          </w:hyperlink>
        </w:p>
        <w:p w14:paraId="3138E400" w14:textId="60DAC537" w:rsidR="00F152BF" w:rsidRDefault="00C9458B">
          <w:pPr>
            <w:pStyle w:val="21"/>
            <w:tabs>
              <w:tab w:val="left" w:pos="880"/>
            </w:tabs>
            <w:rPr>
              <w:rFonts w:asciiTheme="minorHAnsi" w:eastAsiaTheme="minorEastAsia" w:hAnsiTheme="minorHAnsi" w:cstheme="minorBidi"/>
              <w:noProof/>
              <w:lang w:val="ru-RU" w:eastAsia="ru-RU"/>
            </w:rPr>
          </w:pPr>
          <w:hyperlink w:anchor="_Toc64463843" w:history="1">
            <w:r w:rsidR="00F152BF" w:rsidRPr="00187DD2">
              <w:rPr>
                <w:rStyle w:val="a9"/>
                <w:rFonts w:cstheme="minorHAnsi"/>
                <w:noProof/>
                <w:lang w:eastAsia="ru-RU"/>
              </w:rPr>
              <w:t>7.2</w:t>
            </w:r>
            <w:r w:rsidR="00F152BF">
              <w:rPr>
                <w:rFonts w:asciiTheme="minorHAnsi" w:eastAsiaTheme="minorEastAsia" w:hAnsiTheme="minorHAnsi" w:cstheme="minorBidi"/>
                <w:noProof/>
                <w:lang w:val="ru-RU" w:eastAsia="ru-RU"/>
              </w:rPr>
              <w:tab/>
            </w:r>
            <w:r w:rsidR="00F152BF" w:rsidRPr="00187DD2">
              <w:rPr>
                <w:rStyle w:val="a9"/>
                <w:rFonts w:cstheme="minorHAnsi"/>
                <w:noProof/>
              </w:rPr>
              <w:t>Grievance Investigation and Resolution Process</w:t>
            </w:r>
            <w:r w:rsidR="00F152BF">
              <w:rPr>
                <w:noProof/>
                <w:webHidden/>
              </w:rPr>
              <w:tab/>
            </w:r>
            <w:r w:rsidR="00F152BF">
              <w:rPr>
                <w:noProof/>
                <w:webHidden/>
              </w:rPr>
              <w:fldChar w:fldCharType="begin"/>
            </w:r>
            <w:r w:rsidR="00F152BF">
              <w:rPr>
                <w:noProof/>
                <w:webHidden/>
              </w:rPr>
              <w:instrText xml:space="preserve"> PAGEREF _Toc64463843 \h </w:instrText>
            </w:r>
            <w:r w:rsidR="00F152BF">
              <w:rPr>
                <w:noProof/>
                <w:webHidden/>
              </w:rPr>
            </w:r>
            <w:r w:rsidR="00F152BF">
              <w:rPr>
                <w:noProof/>
                <w:webHidden/>
              </w:rPr>
              <w:fldChar w:fldCharType="separate"/>
            </w:r>
            <w:r w:rsidR="00F152BF">
              <w:rPr>
                <w:noProof/>
                <w:webHidden/>
              </w:rPr>
              <w:t>34</w:t>
            </w:r>
            <w:r w:rsidR="00F152BF">
              <w:rPr>
                <w:noProof/>
                <w:webHidden/>
              </w:rPr>
              <w:fldChar w:fldCharType="end"/>
            </w:r>
          </w:hyperlink>
        </w:p>
        <w:p w14:paraId="6E8F9D47" w14:textId="48C0A0C9" w:rsidR="00F152BF" w:rsidRDefault="00C9458B">
          <w:pPr>
            <w:pStyle w:val="21"/>
            <w:tabs>
              <w:tab w:val="left" w:pos="880"/>
            </w:tabs>
            <w:rPr>
              <w:rFonts w:asciiTheme="minorHAnsi" w:eastAsiaTheme="minorEastAsia" w:hAnsiTheme="minorHAnsi" w:cstheme="minorBidi"/>
              <w:noProof/>
              <w:lang w:val="ru-RU" w:eastAsia="ru-RU"/>
            </w:rPr>
          </w:pPr>
          <w:hyperlink w:anchor="_Toc64463844" w:history="1">
            <w:r w:rsidR="00F152BF" w:rsidRPr="00187DD2">
              <w:rPr>
                <w:rStyle w:val="a9"/>
                <w:rFonts w:cstheme="minorHAnsi"/>
                <w:noProof/>
                <w:lang w:eastAsia="ru-RU"/>
              </w:rPr>
              <w:t>7.3</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ru-RU"/>
              </w:rPr>
              <w:t>Grievance Log</w:t>
            </w:r>
            <w:r w:rsidR="00F152BF">
              <w:rPr>
                <w:noProof/>
                <w:webHidden/>
              </w:rPr>
              <w:tab/>
            </w:r>
            <w:r w:rsidR="00F152BF">
              <w:rPr>
                <w:noProof/>
                <w:webHidden/>
              </w:rPr>
              <w:fldChar w:fldCharType="begin"/>
            </w:r>
            <w:r w:rsidR="00F152BF">
              <w:rPr>
                <w:noProof/>
                <w:webHidden/>
              </w:rPr>
              <w:instrText xml:space="preserve"> PAGEREF _Toc64463844 \h </w:instrText>
            </w:r>
            <w:r w:rsidR="00F152BF">
              <w:rPr>
                <w:noProof/>
                <w:webHidden/>
              </w:rPr>
            </w:r>
            <w:r w:rsidR="00F152BF">
              <w:rPr>
                <w:noProof/>
                <w:webHidden/>
              </w:rPr>
              <w:fldChar w:fldCharType="separate"/>
            </w:r>
            <w:r w:rsidR="00F152BF">
              <w:rPr>
                <w:noProof/>
                <w:webHidden/>
              </w:rPr>
              <w:t>36</w:t>
            </w:r>
            <w:r w:rsidR="00F152BF">
              <w:rPr>
                <w:noProof/>
                <w:webHidden/>
              </w:rPr>
              <w:fldChar w:fldCharType="end"/>
            </w:r>
          </w:hyperlink>
        </w:p>
        <w:p w14:paraId="16919F5C" w14:textId="24CA9CEE" w:rsidR="00F152BF" w:rsidRDefault="00C9458B">
          <w:pPr>
            <w:pStyle w:val="21"/>
            <w:tabs>
              <w:tab w:val="left" w:pos="880"/>
            </w:tabs>
            <w:rPr>
              <w:rFonts w:asciiTheme="minorHAnsi" w:eastAsiaTheme="minorEastAsia" w:hAnsiTheme="minorHAnsi" w:cstheme="minorBidi"/>
              <w:noProof/>
              <w:lang w:val="ru-RU" w:eastAsia="ru-RU"/>
            </w:rPr>
          </w:pPr>
          <w:hyperlink w:anchor="_Toc64463845" w:history="1">
            <w:r w:rsidR="00F152BF" w:rsidRPr="00187DD2">
              <w:rPr>
                <w:rStyle w:val="a9"/>
                <w:rFonts w:cstheme="minorHAnsi"/>
                <w:noProof/>
                <w:lang w:eastAsia="ru-RU"/>
              </w:rPr>
              <w:t>7.4</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ru-RU"/>
              </w:rPr>
              <w:t>Awareness Building</w:t>
            </w:r>
            <w:r w:rsidR="00F152BF">
              <w:rPr>
                <w:noProof/>
                <w:webHidden/>
              </w:rPr>
              <w:tab/>
            </w:r>
            <w:r w:rsidR="00F152BF">
              <w:rPr>
                <w:noProof/>
                <w:webHidden/>
              </w:rPr>
              <w:fldChar w:fldCharType="begin"/>
            </w:r>
            <w:r w:rsidR="00F152BF">
              <w:rPr>
                <w:noProof/>
                <w:webHidden/>
              </w:rPr>
              <w:instrText xml:space="preserve"> PAGEREF _Toc64463845 \h </w:instrText>
            </w:r>
            <w:r w:rsidR="00F152BF">
              <w:rPr>
                <w:noProof/>
                <w:webHidden/>
              </w:rPr>
            </w:r>
            <w:r w:rsidR="00F152BF">
              <w:rPr>
                <w:noProof/>
                <w:webHidden/>
              </w:rPr>
              <w:fldChar w:fldCharType="separate"/>
            </w:r>
            <w:r w:rsidR="00F152BF">
              <w:rPr>
                <w:noProof/>
                <w:webHidden/>
              </w:rPr>
              <w:t>37</w:t>
            </w:r>
            <w:r w:rsidR="00F152BF">
              <w:rPr>
                <w:noProof/>
                <w:webHidden/>
              </w:rPr>
              <w:fldChar w:fldCharType="end"/>
            </w:r>
          </w:hyperlink>
        </w:p>
        <w:p w14:paraId="6B9B5BEB" w14:textId="5B947B7D" w:rsidR="00F152BF" w:rsidRDefault="00C9458B">
          <w:pPr>
            <w:pStyle w:val="21"/>
            <w:tabs>
              <w:tab w:val="left" w:pos="880"/>
            </w:tabs>
            <w:rPr>
              <w:rFonts w:asciiTheme="minorHAnsi" w:eastAsiaTheme="minorEastAsia" w:hAnsiTheme="minorHAnsi" w:cstheme="minorBidi"/>
              <w:noProof/>
              <w:lang w:val="ru-RU" w:eastAsia="ru-RU"/>
            </w:rPr>
          </w:pPr>
          <w:hyperlink w:anchor="_Toc64463846" w:history="1">
            <w:r w:rsidR="00F152BF" w:rsidRPr="00187DD2">
              <w:rPr>
                <w:rStyle w:val="a9"/>
                <w:rFonts w:cstheme="minorHAnsi"/>
                <w:noProof/>
              </w:rPr>
              <w:t>7.5</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ru-RU"/>
              </w:rPr>
              <w:t>Roles and Responsibilities for GRM</w:t>
            </w:r>
            <w:r w:rsidR="00F152BF">
              <w:rPr>
                <w:noProof/>
                <w:webHidden/>
              </w:rPr>
              <w:tab/>
            </w:r>
            <w:r w:rsidR="00F152BF">
              <w:rPr>
                <w:noProof/>
                <w:webHidden/>
              </w:rPr>
              <w:fldChar w:fldCharType="begin"/>
            </w:r>
            <w:r w:rsidR="00F152BF">
              <w:rPr>
                <w:noProof/>
                <w:webHidden/>
              </w:rPr>
              <w:instrText xml:space="preserve"> PAGEREF _Toc64463846 \h </w:instrText>
            </w:r>
            <w:r w:rsidR="00F152BF">
              <w:rPr>
                <w:noProof/>
                <w:webHidden/>
              </w:rPr>
            </w:r>
            <w:r w:rsidR="00F152BF">
              <w:rPr>
                <w:noProof/>
                <w:webHidden/>
              </w:rPr>
              <w:fldChar w:fldCharType="separate"/>
            </w:r>
            <w:r w:rsidR="00F152BF">
              <w:rPr>
                <w:noProof/>
                <w:webHidden/>
              </w:rPr>
              <w:t>37</w:t>
            </w:r>
            <w:r w:rsidR="00F152BF">
              <w:rPr>
                <w:noProof/>
                <w:webHidden/>
              </w:rPr>
              <w:fldChar w:fldCharType="end"/>
            </w:r>
          </w:hyperlink>
        </w:p>
        <w:p w14:paraId="42223BDC" w14:textId="26DD6BC1" w:rsidR="00F152BF" w:rsidRDefault="00C9458B">
          <w:pPr>
            <w:pStyle w:val="21"/>
            <w:tabs>
              <w:tab w:val="left" w:pos="880"/>
            </w:tabs>
            <w:rPr>
              <w:rFonts w:asciiTheme="minorHAnsi" w:eastAsiaTheme="minorEastAsia" w:hAnsiTheme="minorHAnsi" w:cstheme="minorBidi"/>
              <w:noProof/>
              <w:lang w:val="ru-RU" w:eastAsia="ru-RU"/>
            </w:rPr>
          </w:pPr>
          <w:hyperlink w:anchor="_Toc64463847" w:history="1">
            <w:r w:rsidR="00F152BF" w:rsidRPr="00187DD2">
              <w:rPr>
                <w:rStyle w:val="a9"/>
                <w:rFonts w:cstheme="minorHAnsi"/>
                <w:noProof/>
                <w:lang w:eastAsia="ru-RU"/>
              </w:rPr>
              <w:t>7.6</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ru-RU"/>
              </w:rPr>
              <w:t>Monitoring and reporting on GRM implementation</w:t>
            </w:r>
            <w:r w:rsidR="00F152BF">
              <w:rPr>
                <w:noProof/>
                <w:webHidden/>
              </w:rPr>
              <w:tab/>
            </w:r>
            <w:r w:rsidR="00F152BF">
              <w:rPr>
                <w:noProof/>
                <w:webHidden/>
              </w:rPr>
              <w:fldChar w:fldCharType="begin"/>
            </w:r>
            <w:r w:rsidR="00F152BF">
              <w:rPr>
                <w:noProof/>
                <w:webHidden/>
              </w:rPr>
              <w:instrText xml:space="preserve"> PAGEREF _Toc64463847 \h </w:instrText>
            </w:r>
            <w:r w:rsidR="00F152BF">
              <w:rPr>
                <w:noProof/>
                <w:webHidden/>
              </w:rPr>
            </w:r>
            <w:r w:rsidR="00F152BF">
              <w:rPr>
                <w:noProof/>
                <w:webHidden/>
              </w:rPr>
              <w:fldChar w:fldCharType="separate"/>
            </w:r>
            <w:r w:rsidR="00F152BF">
              <w:rPr>
                <w:noProof/>
                <w:webHidden/>
              </w:rPr>
              <w:t>37</w:t>
            </w:r>
            <w:r w:rsidR="00F152BF">
              <w:rPr>
                <w:noProof/>
                <w:webHidden/>
              </w:rPr>
              <w:fldChar w:fldCharType="end"/>
            </w:r>
          </w:hyperlink>
        </w:p>
        <w:p w14:paraId="365F3992" w14:textId="334A8B24" w:rsidR="00F152BF" w:rsidRDefault="00C9458B">
          <w:pPr>
            <w:pStyle w:val="11"/>
            <w:rPr>
              <w:rFonts w:asciiTheme="minorHAnsi" w:eastAsiaTheme="minorEastAsia" w:hAnsiTheme="minorHAnsi" w:cstheme="minorBidi"/>
              <w:noProof/>
              <w:lang w:val="ru-RU" w:eastAsia="ru-RU"/>
            </w:rPr>
          </w:pPr>
          <w:hyperlink w:anchor="_Toc64463848" w:history="1">
            <w:r w:rsidR="00F152BF" w:rsidRPr="00187DD2">
              <w:rPr>
                <w:rStyle w:val="a9"/>
                <w:rFonts w:cstheme="minorHAnsi"/>
                <w:noProof/>
                <w:lang w:eastAsia="ja-JP"/>
              </w:rPr>
              <w:t>REFERENCES</w:t>
            </w:r>
            <w:r w:rsidR="00F152BF">
              <w:rPr>
                <w:noProof/>
                <w:webHidden/>
              </w:rPr>
              <w:tab/>
            </w:r>
            <w:r w:rsidR="00F152BF">
              <w:rPr>
                <w:noProof/>
                <w:webHidden/>
              </w:rPr>
              <w:fldChar w:fldCharType="begin"/>
            </w:r>
            <w:r w:rsidR="00F152BF">
              <w:rPr>
                <w:noProof/>
                <w:webHidden/>
              </w:rPr>
              <w:instrText xml:space="preserve"> PAGEREF _Toc64463848 \h </w:instrText>
            </w:r>
            <w:r w:rsidR="00F152BF">
              <w:rPr>
                <w:noProof/>
                <w:webHidden/>
              </w:rPr>
            </w:r>
            <w:r w:rsidR="00F152BF">
              <w:rPr>
                <w:noProof/>
                <w:webHidden/>
              </w:rPr>
              <w:fldChar w:fldCharType="separate"/>
            </w:r>
            <w:r w:rsidR="00F152BF">
              <w:rPr>
                <w:noProof/>
                <w:webHidden/>
              </w:rPr>
              <w:t>39</w:t>
            </w:r>
            <w:r w:rsidR="00F152BF">
              <w:rPr>
                <w:noProof/>
                <w:webHidden/>
              </w:rPr>
              <w:fldChar w:fldCharType="end"/>
            </w:r>
          </w:hyperlink>
        </w:p>
        <w:p w14:paraId="7E3056EC" w14:textId="1E4CEFB2" w:rsidR="00F152BF" w:rsidRDefault="00C9458B">
          <w:pPr>
            <w:pStyle w:val="11"/>
            <w:tabs>
              <w:tab w:val="left" w:pos="1100"/>
            </w:tabs>
            <w:rPr>
              <w:rFonts w:asciiTheme="minorHAnsi" w:eastAsiaTheme="minorEastAsia" w:hAnsiTheme="minorHAnsi" w:cstheme="minorBidi"/>
              <w:noProof/>
              <w:lang w:val="ru-RU" w:eastAsia="ru-RU"/>
            </w:rPr>
          </w:pPr>
          <w:hyperlink w:anchor="_Toc64463849" w:history="1">
            <w:r w:rsidR="00F152BF" w:rsidRPr="00187DD2">
              <w:rPr>
                <w:rStyle w:val="a9"/>
                <w:rFonts w:cstheme="minorHAnsi"/>
                <w:noProof/>
                <w:lang w:eastAsia="ja-JP"/>
              </w:rPr>
              <w:t>Annex.1</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ja-JP"/>
              </w:rPr>
              <w:t>Structure of the field research, Gender Gap and Citizen Engagement Analysis</w:t>
            </w:r>
            <w:r w:rsidR="00F152BF">
              <w:rPr>
                <w:noProof/>
                <w:webHidden/>
              </w:rPr>
              <w:tab/>
            </w:r>
            <w:r w:rsidR="00F152BF">
              <w:rPr>
                <w:noProof/>
                <w:webHidden/>
              </w:rPr>
              <w:fldChar w:fldCharType="begin"/>
            </w:r>
            <w:r w:rsidR="00F152BF">
              <w:rPr>
                <w:noProof/>
                <w:webHidden/>
              </w:rPr>
              <w:instrText xml:space="preserve"> PAGEREF _Toc64463849 \h </w:instrText>
            </w:r>
            <w:r w:rsidR="00F152BF">
              <w:rPr>
                <w:noProof/>
                <w:webHidden/>
              </w:rPr>
            </w:r>
            <w:r w:rsidR="00F152BF">
              <w:rPr>
                <w:noProof/>
                <w:webHidden/>
              </w:rPr>
              <w:fldChar w:fldCharType="separate"/>
            </w:r>
            <w:r w:rsidR="00F152BF">
              <w:rPr>
                <w:noProof/>
                <w:webHidden/>
              </w:rPr>
              <w:t>40</w:t>
            </w:r>
            <w:r w:rsidR="00F152BF">
              <w:rPr>
                <w:noProof/>
                <w:webHidden/>
              </w:rPr>
              <w:fldChar w:fldCharType="end"/>
            </w:r>
          </w:hyperlink>
        </w:p>
        <w:p w14:paraId="1F83A77A" w14:textId="3EAF53BC" w:rsidR="00F152BF" w:rsidRDefault="00C9458B">
          <w:pPr>
            <w:pStyle w:val="11"/>
            <w:tabs>
              <w:tab w:val="left" w:pos="1100"/>
            </w:tabs>
            <w:rPr>
              <w:rFonts w:asciiTheme="minorHAnsi" w:eastAsiaTheme="minorEastAsia" w:hAnsiTheme="minorHAnsi" w:cstheme="minorBidi"/>
              <w:noProof/>
              <w:lang w:val="ru-RU" w:eastAsia="ru-RU"/>
            </w:rPr>
          </w:pPr>
          <w:hyperlink w:anchor="_Toc64463850" w:history="1">
            <w:r w:rsidR="00F152BF" w:rsidRPr="00187DD2">
              <w:rPr>
                <w:rStyle w:val="a9"/>
                <w:rFonts w:cstheme="minorHAnsi"/>
                <w:noProof/>
                <w:lang w:eastAsia="ja-JP"/>
              </w:rPr>
              <w:t>Annex.2</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ja-JP"/>
              </w:rPr>
              <w:t>Consultations for MWSSP</w:t>
            </w:r>
            <w:r w:rsidR="00F152BF">
              <w:rPr>
                <w:noProof/>
                <w:webHidden/>
              </w:rPr>
              <w:tab/>
            </w:r>
            <w:r w:rsidR="00F152BF">
              <w:rPr>
                <w:noProof/>
                <w:webHidden/>
              </w:rPr>
              <w:fldChar w:fldCharType="begin"/>
            </w:r>
            <w:r w:rsidR="00F152BF">
              <w:rPr>
                <w:noProof/>
                <w:webHidden/>
              </w:rPr>
              <w:instrText xml:space="preserve"> PAGEREF _Toc64463850 \h </w:instrText>
            </w:r>
            <w:r w:rsidR="00F152BF">
              <w:rPr>
                <w:noProof/>
                <w:webHidden/>
              </w:rPr>
            </w:r>
            <w:r w:rsidR="00F152BF">
              <w:rPr>
                <w:noProof/>
                <w:webHidden/>
              </w:rPr>
              <w:fldChar w:fldCharType="separate"/>
            </w:r>
            <w:r w:rsidR="00F152BF">
              <w:rPr>
                <w:noProof/>
                <w:webHidden/>
              </w:rPr>
              <w:t>41</w:t>
            </w:r>
            <w:r w:rsidR="00F152BF">
              <w:rPr>
                <w:noProof/>
                <w:webHidden/>
              </w:rPr>
              <w:fldChar w:fldCharType="end"/>
            </w:r>
          </w:hyperlink>
        </w:p>
        <w:p w14:paraId="18BCC405" w14:textId="56F5C79D" w:rsidR="00F152BF" w:rsidRDefault="00C9458B">
          <w:pPr>
            <w:pStyle w:val="11"/>
            <w:tabs>
              <w:tab w:val="left" w:pos="1100"/>
            </w:tabs>
            <w:rPr>
              <w:rFonts w:asciiTheme="minorHAnsi" w:eastAsiaTheme="minorEastAsia" w:hAnsiTheme="minorHAnsi" w:cstheme="minorBidi"/>
              <w:noProof/>
              <w:lang w:val="ru-RU" w:eastAsia="ru-RU"/>
            </w:rPr>
          </w:pPr>
          <w:hyperlink w:anchor="_Toc64463851" w:history="1">
            <w:r w:rsidR="00F152BF" w:rsidRPr="00187DD2">
              <w:rPr>
                <w:rStyle w:val="a9"/>
                <w:rFonts w:cstheme="minorHAnsi"/>
                <w:noProof/>
                <w:lang w:eastAsia="ja-JP"/>
              </w:rPr>
              <w:t>Annex.3</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ja-JP"/>
              </w:rPr>
              <w:t>Summary of the virtual stakeholder consultations</w:t>
            </w:r>
            <w:r w:rsidR="00F152BF">
              <w:rPr>
                <w:noProof/>
                <w:webHidden/>
              </w:rPr>
              <w:tab/>
            </w:r>
            <w:r w:rsidR="00F152BF">
              <w:rPr>
                <w:noProof/>
                <w:webHidden/>
              </w:rPr>
              <w:fldChar w:fldCharType="begin"/>
            </w:r>
            <w:r w:rsidR="00F152BF">
              <w:rPr>
                <w:noProof/>
                <w:webHidden/>
              </w:rPr>
              <w:instrText xml:space="preserve"> PAGEREF _Toc64463851 \h </w:instrText>
            </w:r>
            <w:r w:rsidR="00F152BF">
              <w:rPr>
                <w:noProof/>
                <w:webHidden/>
              </w:rPr>
            </w:r>
            <w:r w:rsidR="00F152BF">
              <w:rPr>
                <w:noProof/>
                <w:webHidden/>
              </w:rPr>
              <w:fldChar w:fldCharType="separate"/>
            </w:r>
            <w:r w:rsidR="00F152BF">
              <w:rPr>
                <w:noProof/>
                <w:webHidden/>
              </w:rPr>
              <w:t>43</w:t>
            </w:r>
            <w:r w:rsidR="00F152BF">
              <w:rPr>
                <w:noProof/>
                <w:webHidden/>
              </w:rPr>
              <w:fldChar w:fldCharType="end"/>
            </w:r>
          </w:hyperlink>
        </w:p>
        <w:p w14:paraId="1CB8BF59" w14:textId="7498B11B" w:rsidR="00F152BF" w:rsidRDefault="00C9458B">
          <w:pPr>
            <w:pStyle w:val="11"/>
            <w:tabs>
              <w:tab w:val="left" w:pos="1100"/>
            </w:tabs>
            <w:rPr>
              <w:rFonts w:asciiTheme="minorHAnsi" w:eastAsiaTheme="minorEastAsia" w:hAnsiTheme="minorHAnsi" w:cstheme="minorBidi"/>
              <w:noProof/>
              <w:lang w:val="ru-RU" w:eastAsia="ru-RU"/>
            </w:rPr>
          </w:pPr>
          <w:hyperlink w:anchor="_Toc64463852" w:history="1">
            <w:r w:rsidR="00F152BF" w:rsidRPr="00187DD2">
              <w:rPr>
                <w:rStyle w:val="a9"/>
                <w:rFonts w:cstheme="minorHAnsi"/>
                <w:noProof/>
                <w:lang w:eastAsia="ja-JP"/>
              </w:rPr>
              <w:t>Annex.4</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ja-JP"/>
              </w:rPr>
              <w:t>Grievance Registration Form</w:t>
            </w:r>
            <w:r w:rsidR="00F152BF">
              <w:rPr>
                <w:noProof/>
                <w:webHidden/>
              </w:rPr>
              <w:tab/>
            </w:r>
            <w:r w:rsidR="00F152BF">
              <w:rPr>
                <w:noProof/>
                <w:webHidden/>
              </w:rPr>
              <w:fldChar w:fldCharType="begin"/>
            </w:r>
            <w:r w:rsidR="00F152BF">
              <w:rPr>
                <w:noProof/>
                <w:webHidden/>
              </w:rPr>
              <w:instrText xml:space="preserve"> PAGEREF _Toc64463852 \h </w:instrText>
            </w:r>
            <w:r w:rsidR="00F152BF">
              <w:rPr>
                <w:noProof/>
                <w:webHidden/>
              </w:rPr>
            </w:r>
            <w:r w:rsidR="00F152BF">
              <w:rPr>
                <w:noProof/>
                <w:webHidden/>
              </w:rPr>
              <w:fldChar w:fldCharType="separate"/>
            </w:r>
            <w:r w:rsidR="00F152BF">
              <w:rPr>
                <w:noProof/>
                <w:webHidden/>
              </w:rPr>
              <w:t>47</w:t>
            </w:r>
            <w:r w:rsidR="00F152BF">
              <w:rPr>
                <w:noProof/>
                <w:webHidden/>
              </w:rPr>
              <w:fldChar w:fldCharType="end"/>
            </w:r>
          </w:hyperlink>
        </w:p>
        <w:p w14:paraId="76917067" w14:textId="2E16C0A8" w:rsidR="00F152BF" w:rsidRDefault="00C9458B">
          <w:pPr>
            <w:pStyle w:val="11"/>
            <w:tabs>
              <w:tab w:val="left" w:pos="1100"/>
            </w:tabs>
            <w:rPr>
              <w:rFonts w:asciiTheme="minorHAnsi" w:eastAsiaTheme="minorEastAsia" w:hAnsiTheme="minorHAnsi" w:cstheme="minorBidi"/>
              <w:noProof/>
              <w:lang w:val="ru-RU" w:eastAsia="ru-RU"/>
            </w:rPr>
          </w:pPr>
          <w:hyperlink w:anchor="_Toc64463853" w:history="1">
            <w:r w:rsidR="00F152BF" w:rsidRPr="00187DD2">
              <w:rPr>
                <w:rStyle w:val="a9"/>
                <w:rFonts w:cstheme="minorHAnsi"/>
                <w:noProof/>
                <w:lang w:eastAsia="ja-JP"/>
              </w:rPr>
              <w:t>Annex.5</w:t>
            </w:r>
            <w:r w:rsidR="00F152BF">
              <w:rPr>
                <w:rFonts w:asciiTheme="minorHAnsi" w:eastAsiaTheme="minorEastAsia" w:hAnsiTheme="minorHAnsi" w:cstheme="minorBidi"/>
                <w:noProof/>
                <w:lang w:val="ru-RU" w:eastAsia="ru-RU"/>
              </w:rPr>
              <w:tab/>
            </w:r>
            <w:r w:rsidR="00F152BF" w:rsidRPr="00187DD2">
              <w:rPr>
                <w:rStyle w:val="a9"/>
                <w:rFonts w:cstheme="minorHAnsi"/>
                <w:noProof/>
                <w:lang w:eastAsia="ja-JP"/>
              </w:rPr>
              <w:t>Grievance/inquiry record</w:t>
            </w:r>
            <w:r w:rsidR="00F152BF">
              <w:rPr>
                <w:noProof/>
                <w:webHidden/>
              </w:rPr>
              <w:tab/>
            </w:r>
            <w:r w:rsidR="00F152BF">
              <w:rPr>
                <w:noProof/>
                <w:webHidden/>
              </w:rPr>
              <w:fldChar w:fldCharType="begin"/>
            </w:r>
            <w:r w:rsidR="00F152BF">
              <w:rPr>
                <w:noProof/>
                <w:webHidden/>
              </w:rPr>
              <w:instrText xml:space="preserve"> PAGEREF _Toc64463853 \h </w:instrText>
            </w:r>
            <w:r w:rsidR="00F152BF">
              <w:rPr>
                <w:noProof/>
                <w:webHidden/>
              </w:rPr>
            </w:r>
            <w:r w:rsidR="00F152BF">
              <w:rPr>
                <w:noProof/>
                <w:webHidden/>
              </w:rPr>
              <w:fldChar w:fldCharType="separate"/>
            </w:r>
            <w:r w:rsidR="00F152BF">
              <w:rPr>
                <w:noProof/>
                <w:webHidden/>
              </w:rPr>
              <w:t>48</w:t>
            </w:r>
            <w:r w:rsidR="00F152BF">
              <w:rPr>
                <w:noProof/>
                <w:webHidden/>
              </w:rPr>
              <w:fldChar w:fldCharType="end"/>
            </w:r>
          </w:hyperlink>
        </w:p>
        <w:p w14:paraId="488414BE" w14:textId="2273915B" w:rsidR="008E756A" w:rsidRPr="0048104A" w:rsidRDefault="00660B64" w:rsidP="002054DD">
          <w:pPr>
            <w:spacing w:line="240" w:lineRule="auto"/>
            <w:rPr>
              <w:rFonts w:asciiTheme="minorHAnsi" w:hAnsiTheme="minorHAnsi" w:cstheme="minorHAnsi"/>
              <w:b/>
              <w:bCs/>
              <w:noProof/>
              <w:color w:val="002060"/>
              <w:sz w:val="20"/>
              <w:szCs w:val="20"/>
            </w:rPr>
          </w:pPr>
          <w:r w:rsidRPr="002054DD">
            <w:rPr>
              <w:rFonts w:asciiTheme="minorHAnsi" w:hAnsiTheme="minorHAnsi" w:cstheme="minorHAnsi"/>
              <w:b/>
              <w:bCs/>
              <w:noProof/>
              <w:color w:val="002060"/>
            </w:rPr>
            <w:fldChar w:fldCharType="end"/>
          </w:r>
        </w:p>
      </w:sdtContent>
    </w:sdt>
    <w:bookmarkStart w:id="1" w:name="_heading=h.n3vwz3fw7zex" w:colFirst="0" w:colLast="0" w:displacedByCustomXml="prev"/>
    <w:bookmarkEnd w:id="1" w:displacedByCustomXml="prev"/>
    <w:p w14:paraId="10AF917E" w14:textId="73A9B55B" w:rsidR="005B1EAC" w:rsidRPr="0048104A" w:rsidRDefault="00C01390"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br w:type="page"/>
      </w:r>
    </w:p>
    <w:tbl>
      <w:tblPr>
        <w:tblW w:w="7655" w:type="dxa"/>
        <w:jc w:val="center"/>
        <w:tblLook w:val="04A0" w:firstRow="1" w:lastRow="0" w:firstColumn="1" w:lastColumn="0" w:noHBand="0" w:noVBand="1"/>
      </w:tblPr>
      <w:tblGrid>
        <w:gridCol w:w="1418"/>
        <w:gridCol w:w="6237"/>
      </w:tblGrid>
      <w:tr w:rsidR="001F750C" w:rsidRPr="0048104A" w14:paraId="0E32E862" w14:textId="77777777" w:rsidTr="004D4DC9">
        <w:trPr>
          <w:jc w:val="center"/>
        </w:trPr>
        <w:tc>
          <w:tcPr>
            <w:tcW w:w="7655" w:type="dxa"/>
            <w:gridSpan w:val="2"/>
            <w:vAlign w:val="center"/>
            <w:hideMark/>
          </w:tcPr>
          <w:p w14:paraId="14409F7B" w14:textId="77777777" w:rsidR="001F750C" w:rsidRPr="0048104A" w:rsidRDefault="001F750C" w:rsidP="002054DD">
            <w:pPr>
              <w:pStyle w:val="1"/>
              <w:spacing w:line="240" w:lineRule="auto"/>
              <w:rPr>
                <w:rFonts w:asciiTheme="minorHAnsi" w:hAnsiTheme="minorHAnsi" w:cstheme="minorHAnsi"/>
                <w:b w:val="0"/>
                <w:szCs w:val="28"/>
              </w:rPr>
            </w:pPr>
            <w:bookmarkStart w:id="2" w:name="_Toc64463819"/>
            <w:r w:rsidRPr="0048104A">
              <w:rPr>
                <w:rFonts w:asciiTheme="minorHAnsi" w:hAnsiTheme="minorHAnsi" w:cstheme="minorHAnsi"/>
              </w:rPr>
              <w:lastRenderedPageBreak/>
              <w:t>ABBREVIATIONS AND ACRONYMS</w:t>
            </w:r>
            <w:bookmarkEnd w:id="2"/>
          </w:p>
        </w:tc>
      </w:tr>
      <w:tr w:rsidR="001F750C" w:rsidRPr="0048104A" w14:paraId="3AD0361F"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5209C201"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ANRE</w:t>
            </w:r>
          </w:p>
        </w:tc>
        <w:tc>
          <w:tcPr>
            <w:tcW w:w="6237" w:type="dxa"/>
            <w:shd w:val="clear" w:color="auto" w:fill="auto"/>
          </w:tcPr>
          <w:p w14:paraId="5B64885D"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National Agency for Energy Regulation</w:t>
            </w:r>
            <w:r w:rsidRPr="00E515DC">
              <w:rPr>
                <w:rFonts w:asciiTheme="minorHAnsi" w:hAnsiTheme="minorHAnsi" w:cstheme="minorHAnsi"/>
                <w:color w:val="333338"/>
                <w:shd w:val="clear" w:color="auto" w:fill="FFFFFF"/>
              </w:rPr>
              <w:t> </w:t>
            </w:r>
          </w:p>
        </w:tc>
      </w:tr>
      <w:tr w:rsidR="00EB0D5E" w:rsidRPr="0048104A" w14:paraId="5FF65A05"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79CABBE8" w14:textId="48A61A3E" w:rsidR="00EB0D5E" w:rsidRPr="00E515DC" w:rsidRDefault="00EB0D5E" w:rsidP="002054DD">
            <w:pPr>
              <w:spacing w:line="240" w:lineRule="auto"/>
              <w:rPr>
                <w:rFonts w:asciiTheme="minorHAnsi" w:hAnsiTheme="minorHAnsi" w:cstheme="minorHAnsi"/>
                <w:b/>
              </w:rPr>
            </w:pPr>
            <w:r w:rsidRPr="00E515DC">
              <w:rPr>
                <w:rFonts w:asciiTheme="minorHAnsi" w:hAnsiTheme="minorHAnsi" w:cstheme="minorHAnsi"/>
                <w:color w:val="000000" w:themeColor="text1"/>
              </w:rPr>
              <w:t>AMAC</w:t>
            </w:r>
          </w:p>
        </w:tc>
        <w:tc>
          <w:tcPr>
            <w:tcW w:w="6237" w:type="dxa"/>
            <w:shd w:val="clear" w:color="auto" w:fill="auto"/>
          </w:tcPr>
          <w:p w14:paraId="719799DB" w14:textId="7D3DF5EF" w:rsidR="00EB0D5E" w:rsidRPr="00E515DC" w:rsidRDefault="009D5138" w:rsidP="002054DD">
            <w:pPr>
              <w:spacing w:line="240" w:lineRule="auto"/>
              <w:rPr>
                <w:rFonts w:asciiTheme="minorHAnsi" w:hAnsiTheme="minorHAnsi" w:cstheme="minorHAnsi"/>
              </w:rPr>
            </w:pPr>
            <w:r w:rsidRPr="00E515DC">
              <w:rPr>
                <w:rFonts w:asciiTheme="minorHAnsi" w:hAnsiTheme="minorHAnsi" w:cstheme="minorHAnsi"/>
                <w:color w:val="000000" w:themeColor="text1"/>
              </w:rPr>
              <w:t>Moldova „Ap</w:t>
            </w:r>
            <w:r w:rsidR="002C3426">
              <w:rPr>
                <w:rFonts w:asciiTheme="minorHAnsi" w:hAnsiTheme="minorHAnsi" w:cstheme="minorHAnsi"/>
                <w:color w:val="000000" w:themeColor="text1"/>
              </w:rPr>
              <w:t>a</w:t>
            </w:r>
            <w:r w:rsidRPr="00E515DC">
              <w:rPr>
                <w:rFonts w:asciiTheme="minorHAnsi" w:hAnsiTheme="minorHAnsi" w:cstheme="minorHAnsi"/>
                <w:color w:val="000000" w:themeColor="text1"/>
              </w:rPr>
              <w:t>-Canal” Association</w:t>
            </w:r>
          </w:p>
        </w:tc>
      </w:tr>
      <w:tr w:rsidR="008E756A" w:rsidRPr="0048104A" w14:paraId="4C3CC6E6"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2EDC8080" w14:textId="113A5B70" w:rsidR="008E756A" w:rsidRPr="00E515DC" w:rsidRDefault="008E756A" w:rsidP="002054DD">
            <w:pPr>
              <w:spacing w:line="240" w:lineRule="auto"/>
              <w:rPr>
                <w:rFonts w:asciiTheme="minorHAnsi" w:hAnsiTheme="minorHAnsi" w:cstheme="minorHAnsi"/>
              </w:rPr>
            </w:pPr>
            <w:r w:rsidRPr="00E515DC">
              <w:rPr>
                <w:rFonts w:asciiTheme="minorHAnsi" w:hAnsiTheme="minorHAnsi" w:cstheme="minorHAnsi"/>
                <w:color w:val="000000" w:themeColor="text1"/>
              </w:rPr>
              <w:t>CSO</w:t>
            </w:r>
          </w:p>
        </w:tc>
        <w:tc>
          <w:tcPr>
            <w:tcW w:w="6237" w:type="dxa"/>
            <w:shd w:val="clear" w:color="auto" w:fill="auto"/>
          </w:tcPr>
          <w:p w14:paraId="5C3A863D" w14:textId="1EAD50A8" w:rsidR="008E756A" w:rsidRPr="00E515DC" w:rsidRDefault="008E756A" w:rsidP="002054DD">
            <w:pPr>
              <w:spacing w:line="240" w:lineRule="auto"/>
              <w:rPr>
                <w:rFonts w:asciiTheme="minorHAnsi" w:hAnsiTheme="minorHAnsi" w:cstheme="minorHAnsi"/>
              </w:rPr>
            </w:pPr>
            <w:r w:rsidRPr="00E515DC">
              <w:rPr>
                <w:rFonts w:asciiTheme="minorHAnsi" w:hAnsiTheme="minorHAnsi" w:cstheme="minorHAnsi"/>
                <w:color w:val="4D5156"/>
                <w:shd w:val="clear" w:color="auto" w:fill="FFFFFF"/>
              </w:rPr>
              <w:t>Civil society organization</w:t>
            </w:r>
          </w:p>
        </w:tc>
      </w:tr>
      <w:tr w:rsidR="00E24E32" w:rsidRPr="0048104A" w14:paraId="476C5978"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182EE621" w14:textId="40D4DA2A" w:rsidR="00E24E32" w:rsidRPr="00E515DC" w:rsidRDefault="00E24E32" w:rsidP="002054DD">
            <w:pPr>
              <w:spacing w:line="240" w:lineRule="auto"/>
              <w:rPr>
                <w:rFonts w:asciiTheme="minorHAnsi" w:hAnsiTheme="minorHAnsi" w:cstheme="minorHAnsi"/>
              </w:rPr>
            </w:pPr>
            <w:r w:rsidRPr="00E515DC">
              <w:rPr>
                <w:rFonts w:asciiTheme="minorHAnsi" w:hAnsiTheme="minorHAnsi" w:cstheme="minorHAnsi"/>
              </w:rPr>
              <w:t>CWSCs</w:t>
            </w:r>
          </w:p>
        </w:tc>
        <w:tc>
          <w:tcPr>
            <w:tcW w:w="6237" w:type="dxa"/>
            <w:shd w:val="clear" w:color="auto" w:fill="auto"/>
          </w:tcPr>
          <w:p w14:paraId="5A3F3F4D" w14:textId="163530D2" w:rsidR="00E24E32" w:rsidRPr="00E515DC" w:rsidRDefault="00E24E32" w:rsidP="002054DD">
            <w:pPr>
              <w:spacing w:line="240" w:lineRule="auto"/>
              <w:rPr>
                <w:rFonts w:asciiTheme="minorHAnsi" w:hAnsiTheme="minorHAnsi" w:cstheme="minorHAnsi"/>
              </w:rPr>
            </w:pPr>
            <w:r w:rsidRPr="00E515DC">
              <w:rPr>
                <w:rFonts w:asciiTheme="minorHAnsi" w:hAnsiTheme="minorHAnsi" w:cstheme="minorHAnsi"/>
              </w:rPr>
              <w:t>Citizen Water and Sanitation Committees</w:t>
            </w:r>
          </w:p>
        </w:tc>
      </w:tr>
      <w:tr w:rsidR="001F750C" w:rsidRPr="0048104A" w14:paraId="4FC5FFE4"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60B91109"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ECAPDEV</w:t>
            </w:r>
          </w:p>
        </w:tc>
        <w:tc>
          <w:tcPr>
            <w:tcW w:w="6237" w:type="dxa"/>
            <w:shd w:val="clear" w:color="auto" w:fill="auto"/>
          </w:tcPr>
          <w:p w14:paraId="36CF74F1"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Europe and Central Asia region Capacity Development Trust Fund </w:t>
            </w:r>
          </w:p>
        </w:tc>
      </w:tr>
      <w:tr w:rsidR="00B6791C" w:rsidRPr="0048104A" w14:paraId="76D591ED"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0D57AAFA" w14:textId="5532B75C" w:rsidR="00B6791C" w:rsidRPr="00E515DC" w:rsidRDefault="00B6791C" w:rsidP="002054DD">
            <w:pPr>
              <w:spacing w:line="240" w:lineRule="auto"/>
              <w:rPr>
                <w:rFonts w:asciiTheme="minorHAnsi" w:hAnsiTheme="minorHAnsi" w:cstheme="minorHAnsi"/>
              </w:rPr>
            </w:pPr>
            <w:r w:rsidRPr="00E515DC">
              <w:rPr>
                <w:rFonts w:asciiTheme="minorHAnsi" w:hAnsiTheme="minorHAnsi" w:cstheme="minorHAnsi"/>
              </w:rPr>
              <w:t>EIA</w:t>
            </w:r>
          </w:p>
        </w:tc>
        <w:tc>
          <w:tcPr>
            <w:tcW w:w="6237" w:type="dxa"/>
            <w:shd w:val="clear" w:color="auto" w:fill="auto"/>
          </w:tcPr>
          <w:p w14:paraId="7746EBEB" w14:textId="5F689CA4" w:rsidR="00B6791C" w:rsidRPr="00E515DC" w:rsidRDefault="00B6791C" w:rsidP="002054DD">
            <w:pPr>
              <w:spacing w:line="240" w:lineRule="auto"/>
              <w:rPr>
                <w:rFonts w:asciiTheme="minorHAnsi" w:hAnsiTheme="minorHAnsi" w:cstheme="minorHAnsi"/>
              </w:rPr>
            </w:pPr>
            <w:r w:rsidRPr="00E515DC">
              <w:rPr>
                <w:rFonts w:asciiTheme="minorHAnsi" w:hAnsiTheme="minorHAnsi" w:cstheme="minorHAnsi"/>
              </w:rPr>
              <w:t>Environmental Impact Assessment</w:t>
            </w:r>
          </w:p>
        </w:tc>
      </w:tr>
      <w:tr w:rsidR="001D56B7" w:rsidRPr="0048104A" w14:paraId="5DA33C67"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061AACFF" w14:textId="0818EB82" w:rsidR="001D56B7" w:rsidRPr="00E515DC" w:rsidRDefault="001D56B7" w:rsidP="002054DD">
            <w:pPr>
              <w:spacing w:line="240" w:lineRule="auto"/>
              <w:rPr>
                <w:rFonts w:asciiTheme="minorHAnsi" w:hAnsiTheme="minorHAnsi" w:cstheme="minorHAnsi"/>
              </w:rPr>
            </w:pPr>
            <w:r w:rsidRPr="00E515DC">
              <w:rPr>
                <w:rFonts w:asciiTheme="minorHAnsi" w:hAnsiTheme="minorHAnsi" w:cstheme="minorHAnsi"/>
              </w:rPr>
              <w:t>EPIU</w:t>
            </w:r>
          </w:p>
        </w:tc>
        <w:tc>
          <w:tcPr>
            <w:tcW w:w="6237" w:type="dxa"/>
            <w:shd w:val="clear" w:color="auto" w:fill="auto"/>
          </w:tcPr>
          <w:p w14:paraId="486B7639" w14:textId="7B977981" w:rsidR="001D56B7" w:rsidRPr="00E515DC" w:rsidRDefault="001D56B7" w:rsidP="002054DD">
            <w:pPr>
              <w:spacing w:line="240" w:lineRule="auto"/>
              <w:rPr>
                <w:rFonts w:asciiTheme="minorHAnsi" w:hAnsiTheme="minorHAnsi" w:cstheme="minorHAnsi"/>
              </w:rPr>
            </w:pPr>
            <w:r w:rsidRPr="00E515DC">
              <w:rPr>
                <w:rFonts w:asciiTheme="minorHAnsi" w:hAnsiTheme="minorHAnsi" w:cstheme="minorHAnsi"/>
              </w:rPr>
              <w:t>Environmental Project Implementation Unit</w:t>
            </w:r>
          </w:p>
        </w:tc>
      </w:tr>
      <w:tr w:rsidR="001F750C" w:rsidRPr="0048104A" w14:paraId="3376EA4A"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79F6AC76"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ESF</w:t>
            </w:r>
          </w:p>
        </w:tc>
        <w:tc>
          <w:tcPr>
            <w:tcW w:w="6237" w:type="dxa"/>
            <w:shd w:val="clear" w:color="auto" w:fill="auto"/>
          </w:tcPr>
          <w:p w14:paraId="07431485"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 xml:space="preserve">Environmental and Social Framework </w:t>
            </w:r>
          </w:p>
        </w:tc>
      </w:tr>
      <w:tr w:rsidR="001F750C" w:rsidRPr="0048104A" w14:paraId="4FC4C28A"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2F6FF071"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ЕSIA</w:t>
            </w:r>
          </w:p>
        </w:tc>
        <w:tc>
          <w:tcPr>
            <w:tcW w:w="6237" w:type="dxa"/>
            <w:shd w:val="clear" w:color="auto" w:fill="auto"/>
          </w:tcPr>
          <w:p w14:paraId="7467DE36"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Environmental and Social Impact Assessment</w:t>
            </w:r>
          </w:p>
        </w:tc>
      </w:tr>
      <w:tr w:rsidR="001F750C" w:rsidRPr="0048104A" w14:paraId="11BB9143"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4A680AF7"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ESMF</w:t>
            </w:r>
          </w:p>
        </w:tc>
        <w:tc>
          <w:tcPr>
            <w:tcW w:w="6237" w:type="dxa"/>
            <w:shd w:val="clear" w:color="auto" w:fill="auto"/>
          </w:tcPr>
          <w:p w14:paraId="14796F9D"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Environmental and Social Management Framework</w:t>
            </w:r>
          </w:p>
        </w:tc>
      </w:tr>
      <w:tr w:rsidR="00565007" w:rsidRPr="0048104A" w14:paraId="34A35D8B"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1242ADD3" w14:textId="240DB073" w:rsidR="00565007" w:rsidRPr="00E515DC" w:rsidRDefault="00565007" w:rsidP="002054DD">
            <w:pPr>
              <w:spacing w:line="240" w:lineRule="auto"/>
              <w:rPr>
                <w:rFonts w:asciiTheme="minorHAnsi" w:hAnsiTheme="minorHAnsi" w:cstheme="minorHAnsi"/>
              </w:rPr>
            </w:pPr>
            <w:r w:rsidRPr="00E515DC">
              <w:rPr>
                <w:rFonts w:asciiTheme="minorHAnsi" w:hAnsiTheme="minorHAnsi" w:cstheme="minorHAnsi"/>
              </w:rPr>
              <w:t>FGD</w:t>
            </w:r>
          </w:p>
        </w:tc>
        <w:tc>
          <w:tcPr>
            <w:tcW w:w="6237" w:type="dxa"/>
            <w:shd w:val="clear" w:color="auto" w:fill="auto"/>
          </w:tcPr>
          <w:p w14:paraId="231340A2" w14:textId="136CDCFE" w:rsidR="00565007" w:rsidRPr="00E515DC" w:rsidRDefault="00565007" w:rsidP="002054DD">
            <w:pPr>
              <w:spacing w:line="240" w:lineRule="auto"/>
              <w:rPr>
                <w:rFonts w:asciiTheme="minorHAnsi" w:hAnsiTheme="minorHAnsi" w:cstheme="minorHAnsi"/>
              </w:rPr>
            </w:pPr>
            <w:r w:rsidRPr="00E515DC">
              <w:rPr>
                <w:rFonts w:asciiTheme="minorHAnsi" w:hAnsiTheme="minorHAnsi" w:cstheme="minorHAnsi"/>
              </w:rPr>
              <w:t>Focus group discussion</w:t>
            </w:r>
          </w:p>
        </w:tc>
      </w:tr>
      <w:tr w:rsidR="004842E3" w:rsidRPr="0048104A" w14:paraId="0980B7BE"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50B910BD" w14:textId="2813BF97" w:rsidR="004842E3" w:rsidRPr="00E515DC" w:rsidRDefault="004842E3" w:rsidP="004842E3">
            <w:pPr>
              <w:autoSpaceDE w:val="0"/>
              <w:autoSpaceDN w:val="0"/>
              <w:adjustRightInd w:val="0"/>
              <w:rPr>
                <w:rFonts w:asciiTheme="minorHAnsi" w:hAnsiTheme="minorHAnsi" w:cstheme="minorHAnsi"/>
              </w:rPr>
            </w:pPr>
            <w:r w:rsidRPr="00E515DC">
              <w:rPr>
                <w:rFonts w:asciiTheme="minorHAnsi" w:eastAsia="Times New Roman" w:hAnsiTheme="minorHAnsi" w:cstheme="minorHAnsi"/>
              </w:rPr>
              <w:t>GRC</w:t>
            </w:r>
            <w:r w:rsidRPr="00E515DC">
              <w:rPr>
                <w:rFonts w:asciiTheme="minorHAnsi" w:hAnsiTheme="minorHAnsi" w:cstheme="minorHAnsi"/>
              </w:rPr>
              <w:t xml:space="preserve">                            </w:t>
            </w:r>
          </w:p>
        </w:tc>
        <w:tc>
          <w:tcPr>
            <w:tcW w:w="6237" w:type="dxa"/>
            <w:shd w:val="clear" w:color="auto" w:fill="auto"/>
          </w:tcPr>
          <w:p w14:paraId="66C40856" w14:textId="418C79FF" w:rsidR="004842E3" w:rsidRPr="00E515DC" w:rsidRDefault="004842E3" w:rsidP="002054DD">
            <w:pPr>
              <w:spacing w:line="240" w:lineRule="auto"/>
              <w:rPr>
                <w:rFonts w:asciiTheme="minorHAnsi" w:hAnsiTheme="minorHAnsi" w:cstheme="minorHAnsi"/>
              </w:rPr>
            </w:pPr>
            <w:r w:rsidRPr="00E515DC">
              <w:rPr>
                <w:rFonts w:asciiTheme="minorHAnsi" w:eastAsia="Times New Roman" w:hAnsiTheme="minorHAnsi" w:cstheme="minorHAnsi"/>
                <w:lang w:bidi="lo-LA"/>
              </w:rPr>
              <w:t>Grievance Redress Committee</w:t>
            </w:r>
          </w:p>
        </w:tc>
      </w:tr>
      <w:tr w:rsidR="001F750C" w:rsidRPr="0048104A" w14:paraId="2146014D"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63C065CB"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GRM</w:t>
            </w:r>
          </w:p>
        </w:tc>
        <w:tc>
          <w:tcPr>
            <w:tcW w:w="6237" w:type="dxa"/>
            <w:shd w:val="clear" w:color="auto" w:fill="auto"/>
          </w:tcPr>
          <w:p w14:paraId="670E0E43"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Grievance Redress Mechanism</w:t>
            </w:r>
          </w:p>
        </w:tc>
      </w:tr>
      <w:tr w:rsidR="008E6EA1" w:rsidRPr="0048104A" w14:paraId="038F5001"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3D598B1F" w14:textId="0DD6724A" w:rsidR="008E6EA1" w:rsidRPr="00E515DC" w:rsidRDefault="008E6EA1" w:rsidP="002054DD">
            <w:pPr>
              <w:spacing w:line="240" w:lineRule="auto"/>
              <w:rPr>
                <w:rFonts w:asciiTheme="minorHAnsi" w:hAnsiTheme="minorHAnsi" w:cstheme="minorHAnsi"/>
              </w:rPr>
            </w:pPr>
            <w:r w:rsidRPr="00E515DC">
              <w:rPr>
                <w:rFonts w:asciiTheme="minorHAnsi" w:hAnsiTheme="minorHAnsi" w:cstheme="minorHAnsi"/>
              </w:rPr>
              <w:t>GRS</w:t>
            </w:r>
          </w:p>
        </w:tc>
        <w:tc>
          <w:tcPr>
            <w:tcW w:w="6237" w:type="dxa"/>
            <w:shd w:val="clear" w:color="auto" w:fill="auto"/>
          </w:tcPr>
          <w:p w14:paraId="2F3AF32A" w14:textId="4C6FCD09" w:rsidR="008E6EA1" w:rsidRPr="00E515DC" w:rsidRDefault="008E6EA1" w:rsidP="002054DD">
            <w:pPr>
              <w:spacing w:line="240" w:lineRule="auto"/>
              <w:rPr>
                <w:rFonts w:asciiTheme="minorHAnsi" w:hAnsiTheme="minorHAnsi" w:cstheme="minorHAnsi"/>
              </w:rPr>
            </w:pPr>
            <w:r w:rsidRPr="00E515DC">
              <w:rPr>
                <w:rFonts w:asciiTheme="minorHAnsi" w:eastAsiaTheme="minorHAnsi" w:hAnsiTheme="minorHAnsi" w:cstheme="minorHAnsi"/>
              </w:rPr>
              <w:t xml:space="preserve">Grievance Redress Service </w:t>
            </w:r>
          </w:p>
        </w:tc>
      </w:tr>
      <w:tr w:rsidR="00565007" w:rsidRPr="0048104A" w14:paraId="07BEA0E8"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7F167C0C" w14:textId="4D71ACFD" w:rsidR="00565007" w:rsidRPr="00E515DC" w:rsidRDefault="00565007" w:rsidP="002054DD">
            <w:pPr>
              <w:spacing w:line="240" w:lineRule="auto"/>
              <w:rPr>
                <w:rFonts w:asciiTheme="minorHAnsi" w:hAnsiTheme="minorHAnsi" w:cstheme="minorHAnsi"/>
              </w:rPr>
            </w:pPr>
            <w:r w:rsidRPr="00E515DC">
              <w:rPr>
                <w:rFonts w:asciiTheme="minorHAnsi" w:hAnsiTheme="minorHAnsi" w:cstheme="minorHAnsi"/>
              </w:rPr>
              <w:t>IDI</w:t>
            </w:r>
          </w:p>
        </w:tc>
        <w:tc>
          <w:tcPr>
            <w:tcW w:w="6237" w:type="dxa"/>
            <w:shd w:val="clear" w:color="auto" w:fill="auto"/>
          </w:tcPr>
          <w:p w14:paraId="1CA1D6EA" w14:textId="4074A802" w:rsidR="00565007" w:rsidRPr="00E515DC" w:rsidRDefault="00565007" w:rsidP="002054DD">
            <w:pPr>
              <w:spacing w:line="240" w:lineRule="auto"/>
              <w:rPr>
                <w:rFonts w:asciiTheme="minorHAnsi" w:hAnsiTheme="minorHAnsi" w:cstheme="minorHAnsi"/>
              </w:rPr>
            </w:pPr>
            <w:r w:rsidRPr="00E515DC">
              <w:rPr>
                <w:rFonts w:asciiTheme="minorHAnsi" w:hAnsiTheme="minorHAnsi" w:cstheme="minorHAnsi"/>
              </w:rPr>
              <w:t>In-depth interview</w:t>
            </w:r>
            <w:r w:rsidRPr="00E515DC">
              <w:rPr>
                <w:rFonts w:asciiTheme="minorHAnsi" w:hAnsiTheme="minorHAnsi" w:cstheme="minorHAnsi"/>
                <w:color w:val="4D5156"/>
                <w:shd w:val="clear" w:color="auto" w:fill="FFFFFF"/>
              </w:rPr>
              <w:t> </w:t>
            </w:r>
          </w:p>
        </w:tc>
      </w:tr>
      <w:tr w:rsidR="009834D9" w:rsidRPr="0048104A" w14:paraId="55C57ED4"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478B76D7" w14:textId="6164F316" w:rsidR="009834D9" w:rsidRPr="00E515DC" w:rsidRDefault="009834D9" w:rsidP="002054DD">
            <w:pPr>
              <w:spacing w:line="240" w:lineRule="auto"/>
              <w:rPr>
                <w:rFonts w:asciiTheme="minorHAnsi" w:hAnsiTheme="minorHAnsi" w:cstheme="minorHAnsi"/>
              </w:rPr>
            </w:pPr>
            <w:r w:rsidRPr="00E515DC">
              <w:rPr>
                <w:rFonts w:asciiTheme="minorHAnsi" w:hAnsiTheme="minorHAnsi" w:cstheme="minorHAnsi"/>
                <w:color w:val="000000" w:themeColor="text1"/>
              </w:rPr>
              <w:t>LPA</w:t>
            </w:r>
          </w:p>
        </w:tc>
        <w:tc>
          <w:tcPr>
            <w:tcW w:w="6237" w:type="dxa"/>
            <w:shd w:val="clear" w:color="auto" w:fill="auto"/>
          </w:tcPr>
          <w:p w14:paraId="4C5AE30E" w14:textId="0034E4ED" w:rsidR="009834D9" w:rsidRPr="00E515DC" w:rsidRDefault="009834D9" w:rsidP="002054DD">
            <w:pPr>
              <w:spacing w:line="240" w:lineRule="auto"/>
              <w:rPr>
                <w:rFonts w:asciiTheme="minorHAnsi" w:hAnsiTheme="minorHAnsi" w:cstheme="minorHAnsi"/>
              </w:rPr>
            </w:pPr>
            <w:r w:rsidRPr="00E515DC">
              <w:rPr>
                <w:rFonts w:asciiTheme="minorHAnsi" w:hAnsiTheme="minorHAnsi" w:cstheme="minorHAnsi"/>
              </w:rPr>
              <w:t>Local Public Authorities</w:t>
            </w:r>
          </w:p>
        </w:tc>
      </w:tr>
      <w:tr w:rsidR="001F750C" w:rsidRPr="0048104A" w14:paraId="3D3AD1C3"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15AC9C1A"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M&amp;E</w:t>
            </w:r>
          </w:p>
        </w:tc>
        <w:tc>
          <w:tcPr>
            <w:tcW w:w="6237" w:type="dxa"/>
            <w:shd w:val="clear" w:color="auto" w:fill="auto"/>
          </w:tcPr>
          <w:p w14:paraId="19ED3C9B"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 xml:space="preserve">Monitoring &amp; Evaluation </w:t>
            </w:r>
          </w:p>
        </w:tc>
      </w:tr>
      <w:tr w:rsidR="001F750C" w:rsidRPr="0048104A" w14:paraId="68DFAE73"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7CB310DF"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MARDE</w:t>
            </w:r>
          </w:p>
        </w:tc>
        <w:tc>
          <w:tcPr>
            <w:tcW w:w="6237" w:type="dxa"/>
            <w:shd w:val="clear" w:color="auto" w:fill="auto"/>
          </w:tcPr>
          <w:p w14:paraId="7C9B3225"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Minister of Agriculture, Regional Development and Environment</w:t>
            </w:r>
          </w:p>
        </w:tc>
      </w:tr>
      <w:tr w:rsidR="001F750C" w:rsidRPr="0048104A" w14:paraId="4D1C063F"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1418" w:type="dxa"/>
            <w:shd w:val="clear" w:color="auto" w:fill="auto"/>
          </w:tcPr>
          <w:p w14:paraId="6834591A"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MECR</w:t>
            </w:r>
          </w:p>
        </w:tc>
        <w:tc>
          <w:tcPr>
            <w:tcW w:w="6237" w:type="dxa"/>
            <w:shd w:val="clear" w:color="auto" w:fill="auto"/>
          </w:tcPr>
          <w:p w14:paraId="3B4B26CB" w14:textId="77777777" w:rsidR="001F750C" w:rsidRPr="00E515DC" w:rsidRDefault="001F750C" w:rsidP="002054DD">
            <w:pPr>
              <w:spacing w:line="240" w:lineRule="auto"/>
              <w:jc w:val="both"/>
              <w:rPr>
                <w:rFonts w:asciiTheme="minorHAnsi" w:hAnsiTheme="minorHAnsi" w:cstheme="minorHAnsi"/>
              </w:rPr>
            </w:pPr>
            <w:r w:rsidRPr="00E515DC">
              <w:rPr>
                <w:rFonts w:asciiTheme="minorHAnsi" w:hAnsiTheme="minorHAnsi" w:cstheme="minorHAnsi"/>
              </w:rPr>
              <w:t>Ministry of Education, Culture and Research</w:t>
            </w:r>
            <w:r w:rsidRPr="00E515DC" w:rsidDel="00BD4C34">
              <w:rPr>
                <w:rFonts w:asciiTheme="minorHAnsi" w:hAnsiTheme="minorHAnsi" w:cstheme="minorHAnsi"/>
              </w:rPr>
              <w:t xml:space="preserve"> </w:t>
            </w:r>
          </w:p>
        </w:tc>
      </w:tr>
      <w:tr w:rsidR="001F750C" w:rsidRPr="0048104A" w14:paraId="28990970"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47288A2F"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MHLSP</w:t>
            </w:r>
          </w:p>
        </w:tc>
        <w:tc>
          <w:tcPr>
            <w:tcW w:w="6237" w:type="dxa"/>
            <w:shd w:val="clear" w:color="auto" w:fill="auto"/>
          </w:tcPr>
          <w:p w14:paraId="794A0B1B"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Ministry of Health, Labour and Social Protection</w:t>
            </w:r>
          </w:p>
        </w:tc>
      </w:tr>
      <w:tr w:rsidR="001F750C" w:rsidRPr="0048104A" w14:paraId="00880A30"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120BE6A1" w14:textId="77777777" w:rsidR="001F750C" w:rsidRPr="00E515DC" w:rsidRDefault="001F750C" w:rsidP="002054DD">
            <w:pPr>
              <w:spacing w:line="240" w:lineRule="auto"/>
              <w:rPr>
                <w:rFonts w:asciiTheme="minorHAnsi" w:hAnsiTheme="minorHAnsi" w:cstheme="minorHAnsi"/>
              </w:rPr>
            </w:pPr>
            <w:r w:rsidRPr="00E515DC">
              <w:rPr>
                <w:rFonts w:asciiTheme="minorHAnsi" w:eastAsia="Times New Roman" w:hAnsiTheme="minorHAnsi" w:cstheme="minorHAnsi"/>
                <w:bCs/>
                <w:color w:val="000000"/>
                <w:lang w:eastAsia="ru-RU"/>
              </w:rPr>
              <w:t>MWSSP</w:t>
            </w:r>
          </w:p>
        </w:tc>
        <w:tc>
          <w:tcPr>
            <w:tcW w:w="6237" w:type="dxa"/>
            <w:shd w:val="clear" w:color="auto" w:fill="auto"/>
          </w:tcPr>
          <w:p w14:paraId="6D9B7944" w14:textId="77777777" w:rsidR="001F750C" w:rsidRPr="00E515DC" w:rsidRDefault="001F750C" w:rsidP="002054DD">
            <w:pPr>
              <w:spacing w:line="240" w:lineRule="auto"/>
              <w:rPr>
                <w:rFonts w:asciiTheme="minorHAnsi" w:hAnsiTheme="minorHAnsi" w:cstheme="minorHAnsi"/>
              </w:rPr>
            </w:pPr>
            <w:r w:rsidRPr="00E515DC">
              <w:rPr>
                <w:rFonts w:asciiTheme="minorHAnsi" w:eastAsia="Times New Roman" w:hAnsiTheme="minorHAnsi" w:cstheme="minorHAnsi"/>
                <w:bCs/>
                <w:color w:val="000000"/>
                <w:lang w:eastAsia="ru-RU"/>
              </w:rPr>
              <w:t>Moldova Water Security and Sanitation Project</w:t>
            </w:r>
          </w:p>
        </w:tc>
      </w:tr>
      <w:tr w:rsidR="001F750C" w:rsidRPr="0048104A" w14:paraId="7EA5C389"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7DFB76E0"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NGO</w:t>
            </w:r>
          </w:p>
        </w:tc>
        <w:tc>
          <w:tcPr>
            <w:tcW w:w="6237" w:type="dxa"/>
            <w:shd w:val="clear" w:color="auto" w:fill="auto"/>
          </w:tcPr>
          <w:p w14:paraId="330C6C5C"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Non-Governmental Organization</w:t>
            </w:r>
          </w:p>
        </w:tc>
      </w:tr>
      <w:tr w:rsidR="00340836" w:rsidRPr="0048104A" w14:paraId="279A5AC8"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0EB161B1" w14:textId="56B8E503" w:rsidR="00340836" w:rsidRPr="00E515DC" w:rsidRDefault="00340836" w:rsidP="002054DD">
            <w:pPr>
              <w:spacing w:line="240" w:lineRule="auto"/>
              <w:rPr>
                <w:rFonts w:asciiTheme="minorHAnsi" w:hAnsiTheme="minorHAnsi" w:cstheme="minorHAnsi"/>
              </w:rPr>
            </w:pPr>
            <w:r w:rsidRPr="00E515DC">
              <w:rPr>
                <w:rFonts w:asciiTheme="minorHAnsi" w:hAnsiTheme="minorHAnsi" w:cstheme="minorHAnsi"/>
              </w:rPr>
              <w:t>PAP</w:t>
            </w:r>
            <w:r w:rsidR="007525AA" w:rsidRPr="00E515DC">
              <w:rPr>
                <w:rFonts w:asciiTheme="minorHAnsi" w:hAnsiTheme="minorHAnsi" w:cstheme="minorHAnsi"/>
              </w:rPr>
              <w:t>s</w:t>
            </w:r>
          </w:p>
        </w:tc>
        <w:tc>
          <w:tcPr>
            <w:tcW w:w="6237" w:type="dxa"/>
            <w:shd w:val="clear" w:color="auto" w:fill="auto"/>
          </w:tcPr>
          <w:p w14:paraId="45FD75BB" w14:textId="66FE32B5" w:rsidR="00340836" w:rsidRPr="00E515DC" w:rsidRDefault="00B839C5" w:rsidP="002054DD">
            <w:pPr>
              <w:spacing w:line="240" w:lineRule="auto"/>
              <w:rPr>
                <w:rFonts w:asciiTheme="minorHAnsi" w:hAnsiTheme="minorHAnsi" w:cstheme="minorHAnsi"/>
              </w:rPr>
            </w:pPr>
            <w:r w:rsidRPr="00E515DC">
              <w:rPr>
                <w:rFonts w:asciiTheme="minorHAnsi" w:hAnsiTheme="minorHAnsi" w:cstheme="minorHAnsi"/>
              </w:rPr>
              <w:t>Project-affected parties</w:t>
            </w:r>
            <w:r w:rsidR="003E27FF" w:rsidRPr="00E515DC">
              <w:rPr>
                <w:rFonts w:asciiTheme="minorHAnsi" w:hAnsiTheme="minorHAnsi" w:cstheme="minorHAnsi"/>
              </w:rPr>
              <w:t>/ persons</w:t>
            </w:r>
          </w:p>
        </w:tc>
      </w:tr>
      <w:tr w:rsidR="00803EC3" w:rsidRPr="0048104A" w14:paraId="526AE48A"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2F78D3E3" w14:textId="4A8C417E" w:rsidR="00803EC3" w:rsidRPr="00E515DC" w:rsidRDefault="00803EC3" w:rsidP="002054DD">
            <w:pPr>
              <w:spacing w:line="240" w:lineRule="auto"/>
              <w:rPr>
                <w:rFonts w:asciiTheme="minorHAnsi" w:hAnsiTheme="minorHAnsi" w:cstheme="minorHAnsi"/>
              </w:rPr>
            </w:pPr>
            <w:r w:rsidRPr="00E515DC">
              <w:rPr>
                <w:rFonts w:asciiTheme="minorHAnsi" w:hAnsiTheme="minorHAnsi" w:cstheme="minorHAnsi"/>
              </w:rPr>
              <w:t>PIE</w:t>
            </w:r>
          </w:p>
        </w:tc>
        <w:tc>
          <w:tcPr>
            <w:tcW w:w="6237" w:type="dxa"/>
            <w:shd w:val="clear" w:color="auto" w:fill="auto"/>
          </w:tcPr>
          <w:p w14:paraId="4965689B" w14:textId="7C9E9A80" w:rsidR="00803EC3" w:rsidRPr="00E515DC" w:rsidRDefault="00803EC3" w:rsidP="002054DD">
            <w:pPr>
              <w:spacing w:line="240" w:lineRule="auto"/>
              <w:rPr>
                <w:rFonts w:asciiTheme="minorHAnsi" w:hAnsiTheme="minorHAnsi" w:cstheme="minorHAnsi"/>
              </w:rPr>
            </w:pPr>
            <w:r w:rsidRPr="00E515DC">
              <w:rPr>
                <w:rFonts w:asciiTheme="minorHAnsi" w:eastAsia="Times New Roman" w:hAnsiTheme="minorHAnsi" w:cstheme="minorHAnsi"/>
                <w:color w:val="1D2228"/>
                <w:lang w:eastAsia="ru-RU"/>
              </w:rPr>
              <w:t>Project Implementing Entity</w:t>
            </w:r>
          </w:p>
        </w:tc>
      </w:tr>
      <w:tr w:rsidR="002C7469" w:rsidRPr="0048104A" w14:paraId="76BD0262"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0CACCE3F" w14:textId="19BB8EC6" w:rsidR="002C7469" w:rsidRPr="00E515DC" w:rsidRDefault="002C7469" w:rsidP="002054DD">
            <w:pPr>
              <w:spacing w:line="240" w:lineRule="auto"/>
              <w:rPr>
                <w:rFonts w:asciiTheme="minorHAnsi" w:hAnsiTheme="minorHAnsi" w:cstheme="minorHAnsi"/>
              </w:rPr>
            </w:pPr>
            <w:r w:rsidRPr="00E515DC">
              <w:rPr>
                <w:rFonts w:asciiTheme="minorHAnsi" w:hAnsiTheme="minorHAnsi" w:cstheme="minorHAnsi"/>
              </w:rPr>
              <w:t>PIP</w:t>
            </w:r>
          </w:p>
        </w:tc>
        <w:tc>
          <w:tcPr>
            <w:tcW w:w="6237" w:type="dxa"/>
            <w:shd w:val="clear" w:color="auto" w:fill="auto"/>
          </w:tcPr>
          <w:p w14:paraId="5C710440" w14:textId="20DF6C77" w:rsidR="002C7469" w:rsidRPr="00E515DC" w:rsidRDefault="002C7469" w:rsidP="002054DD">
            <w:pPr>
              <w:spacing w:line="240" w:lineRule="auto"/>
              <w:rPr>
                <w:rFonts w:asciiTheme="minorHAnsi" w:hAnsiTheme="minorHAnsi" w:cstheme="minorHAnsi"/>
              </w:rPr>
            </w:pPr>
            <w:r w:rsidRPr="00E515DC">
              <w:rPr>
                <w:rFonts w:asciiTheme="minorHAnsi" w:hAnsiTheme="minorHAnsi" w:cstheme="minorHAnsi"/>
              </w:rPr>
              <w:t>Performance Improvement Plan</w:t>
            </w:r>
          </w:p>
        </w:tc>
      </w:tr>
      <w:tr w:rsidR="008E756A" w:rsidRPr="0048104A" w14:paraId="67149A24"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20BDBD0C" w14:textId="3E2142E6" w:rsidR="008E756A" w:rsidRPr="00E515DC" w:rsidRDefault="008E756A" w:rsidP="002054DD">
            <w:pPr>
              <w:spacing w:line="240" w:lineRule="auto"/>
              <w:rPr>
                <w:rFonts w:asciiTheme="minorHAnsi" w:hAnsiTheme="minorHAnsi" w:cstheme="minorHAnsi"/>
              </w:rPr>
            </w:pPr>
            <w:r w:rsidRPr="00E515DC">
              <w:rPr>
                <w:rFonts w:asciiTheme="minorHAnsi" w:eastAsia="Times New Roman" w:hAnsiTheme="minorHAnsi" w:cstheme="minorHAnsi"/>
                <w:bCs/>
                <w:color w:val="000000"/>
                <w:lang w:eastAsia="ru-RU"/>
              </w:rPr>
              <w:t>PIU</w:t>
            </w:r>
          </w:p>
        </w:tc>
        <w:tc>
          <w:tcPr>
            <w:tcW w:w="6237" w:type="dxa"/>
            <w:shd w:val="clear" w:color="auto" w:fill="auto"/>
          </w:tcPr>
          <w:p w14:paraId="2A0A4562" w14:textId="1D104241" w:rsidR="008E756A" w:rsidRPr="00E515DC" w:rsidRDefault="008E756A" w:rsidP="002054DD">
            <w:pPr>
              <w:spacing w:line="240" w:lineRule="auto"/>
              <w:rPr>
                <w:rFonts w:asciiTheme="minorHAnsi" w:hAnsiTheme="minorHAnsi" w:cstheme="minorHAnsi"/>
              </w:rPr>
            </w:pPr>
            <w:r w:rsidRPr="00E515DC">
              <w:rPr>
                <w:rFonts w:asciiTheme="minorHAnsi" w:eastAsia="Times New Roman" w:hAnsiTheme="minorHAnsi" w:cstheme="minorHAnsi"/>
                <w:bCs/>
                <w:color w:val="000000"/>
                <w:lang w:eastAsia="ru-RU"/>
              </w:rPr>
              <w:t xml:space="preserve">Project Implementation Unit </w:t>
            </w:r>
          </w:p>
        </w:tc>
      </w:tr>
      <w:tr w:rsidR="007E4ADA" w:rsidRPr="0048104A" w14:paraId="187177B9"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2D5FD72B" w14:textId="0F9F54A1" w:rsidR="007E4ADA" w:rsidRPr="00E515DC" w:rsidRDefault="007E4ADA" w:rsidP="002054DD">
            <w:pPr>
              <w:spacing w:line="240" w:lineRule="auto"/>
              <w:rPr>
                <w:rFonts w:asciiTheme="minorHAnsi" w:eastAsia="Times New Roman" w:hAnsiTheme="minorHAnsi" w:cstheme="minorHAnsi"/>
                <w:bCs/>
                <w:color w:val="000000"/>
                <w:lang w:eastAsia="ru-RU"/>
              </w:rPr>
            </w:pPr>
            <w:r w:rsidRPr="00E515DC">
              <w:rPr>
                <w:rFonts w:asciiTheme="minorHAnsi" w:eastAsia="Times New Roman" w:hAnsiTheme="minorHAnsi" w:cstheme="minorHAnsi"/>
                <w:bCs/>
                <w:lang w:eastAsia="ru-RU"/>
              </w:rPr>
              <w:t>RAP</w:t>
            </w:r>
          </w:p>
        </w:tc>
        <w:tc>
          <w:tcPr>
            <w:tcW w:w="6237" w:type="dxa"/>
            <w:shd w:val="clear" w:color="auto" w:fill="auto"/>
          </w:tcPr>
          <w:p w14:paraId="50CE6124" w14:textId="7F50E679" w:rsidR="007E4ADA" w:rsidRPr="00E515DC" w:rsidRDefault="003E27FF" w:rsidP="002054DD">
            <w:pPr>
              <w:spacing w:line="240" w:lineRule="auto"/>
              <w:rPr>
                <w:rFonts w:asciiTheme="minorHAnsi" w:eastAsia="Times New Roman" w:hAnsiTheme="minorHAnsi" w:cstheme="minorHAnsi"/>
                <w:bCs/>
                <w:color w:val="000000"/>
                <w:lang w:eastAsia="ru-RU"/>
              </w:rPr>
            </w:pPr>
            <w:r w:rsidRPr="00E515DC">
              <w:rPr>
                <w:rFonts w:asciiTheme="minorHAnsi" w:hAnsiTheme="minorHAnsi" w:cstheme="minorHAnsi"/>
              </w:rPr>
              <w:t>Resettlement Action Plan</w:t>
            </w:r>
          </w:p>
        </w:tc>
      </w:tr>
      <w:tr w:rsidR="009834D9" w:rsidRPr="0048104A" w14:paraId="74FC947D"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2EB56DFD" w14:textId="40E9DA1C" w:rsidR="009834D9" w:rsidRPr="00E515DC" w:rsidRDefault="009834D9" w:rsidP="002054DD">
            <w:pPr>
              <w:spacing w:line="240" w:lineRule="auto"/>
              <w:rPr>
                <w:rFonts w:asciiTheme="minorHAnsi" w:eastAsia="Times New Roman" w:hAnsiTheme="minorHAnsi" w:cstheme="minorHAnsi"/>
                <w:bCs/>
                <w:lang w:eastAsia="ru-RU"/>
              </w:rPr>
            </w:pPr>
            <w:r w:rsidRPr="00E515DC">
              <w:rPr>
                <w:rFonts w:asciiTheme="minorHAnsi" w:eastAsia="Times New Roman" w:hAnsiTheme="minorHAnsi" w:cstheme="minorHAnsi"/>
                <w:bCs/>
                <w:lang w:eastAsia="ru-RU"/>
              </w:rPr>
              <w:t>RDAs</w:t>
            </w:r>
          </w:p>
        </w:tc>
        <w:tc>
          <w:tcPr>
            <w:tcW w:w="6237" w:type="dxa"/>
            <w:shd w:val="clear" w:color="auto" w:fill="auto"/>
          </w:tcPr>
          <w:p w14:paraId="014952DD" w14:textId="67AE0252" w:rsidR="009834D9" w:rsidRPr="00E515DC" w:rsidRDefault="009834D9" w:rsidP="002054DD">
            <w:pPr>
              <w:spacing w:line="240" w:lineRule="auto"/>
              <w:rPr>
                <w:rFonts w:asciiTheme="minorHAnsi" w:hAnsiTheme="minorHAnsi" w:cstheme="minorHAnsi"/>
              </w:rPr>
            </w:pPr>
            <w:r w:rsidRPr="00E515DC">
              <w:rPr>
                <w:rFonts w:asciiTheme="minorHAnsi" w:hAnsiTheme="minorHAnsi" w:cstheme="minorHAnsi"/>
              </w:rPr>
              <w:t>Regional Development Agencies</w:t>
            </w:r>
          </w:p>
        </w:tc>
      </w:tr>
      <w:tr w:rsidR="007E4ADA" w:rsidRPr="0048104A" w14:paraId="6B86F0EA"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46A99642" w14:textId="182CA9BC" w:rsidR="007E4ADA" w:rsidRPr="00E515DC" w:rsidRDefault="00FC5E09" w:rsidP="002054DD">
            <w:pPr>
              <w:spacing w:line="240" w:lineRule="auto"/>
              <w:rPr>
                <w:rFonts w:asciiTheme="minorHAnsi" w:eastAsia="Times New Roman" w:hAnsiTheme="minorHAnsi" w:cstheme="minorHAnsi"/>
                <w:bCs/>
                <w:lang w:eastAsia="ru-RU"/>
              </w:rPr>
            </w:pPr>
            <w:r w:rsidRPr="00E515DC">
              <w:rPr>
                <w:rFonts w:asciiTheme="minorHAnsi" w:eastAsia="Times New Roman" w:hAnsiTheme="minorHAnsi" w:cstheme="minorHAnsi"/>
                <w:bCs/>
                <w:lang w:eastAsia="ru-RU"/>
              </w:rPr>
              <w:t>RPF</w:t>
            </w:r>
          </w:p>
        </w:tc>
        <w:tc>
          <w:tcPr>
            <w:tcW w:w="6237" w:type="dxa"/>
            <w:shd w:val="clear" w:color="auto" w:fill="auto"/>
          </w:tcPr>
          <w:p w14:paraId="72F63CC9" w14:textId="1569240E" w:rsidR="007E4ADA" w:rsidRPr="00E515DC" w:rsidRDefault="003E27FF" w:rsidP="002054DD">
            <w:pPr>
              <w:spacing w:line="240" w:lineRule="auto"/>
              <w:rPr>
                <w:rFonts w:asciiTheme="minorHAnsi" w:hAnsiTheme="minorHAnsi" w:cstheme="minorHAnsi"/>
              </w:rPr>
            </w:pPr>
            <w:r w:rsidRPr="00E515DC">
              <w:rPr>
                <w:rFonts w:asciiTheme="minorHAnsi" w:hAnsiTheme="minorHAnsi" w:cstheme="minorHAnsi"/>
              </w:rPr>
              <w:t>Resettlement Policy Framework</w:t>
            </w:r>
          </w:p>
        </w:tc>
      </w:tr>
      <w:tr w:rsidR="001F750C" w:rsidRPr="0048104A" w14:paraId="45896D20"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0E29D20C"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SEP</w:t>
            </w:r>
          </w:p>
        </w:tc>
        <w:tc>
          <w:tcPr>
            <w:tcW w:w="6237" w:type="dxa"/>
            <w:shd w:val="clear" w:color="auto" w:fill="auto"/>
          </w:tcPr>
          <w:p w14:paraId="756BD9A4"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Stakeholder Engagement Plan</w:t>
            </w:r>
          </w:p>
        </w:tc>
      </w:tr>
      <w:tr w:rsidR="001F750C" w:rsidRPr="0048104A" w14:paraId="76211D28"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442C4AE7"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TA</w:t>
            </w:r>
          </w:p>
        </w:tc>
        <w:tc>
          <w:tcPr>
            <w:tcW w:w="6237" w:type="dxa"/>
            <w:shd w:val="clear" w:color="auto" w:fill="auto"/>
          </w:tcPr>
          <w:p w14:paraId="7242576E"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Technical Assistance</w:t>
            </w:r>
          </w:p>
        </w:tc>
      </w:tr>
      <w:tr w:rsidR="001F750C" w:rsidRPr="0048104A" w14:paraId="04ABD97B"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6F686DA8"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TOR</w:t>
            </w:r>
          </w:p>
        </w:tc>
        <w:tc>
          <w:tcPr>
            <w:tcW w:w="6237" w:type="dxa"/>
            <w:shd w:val="clear" w:color="auto" w:fill="auto"/>
          </w:tcPr>
          <w:p w14:paraId="1443B60D"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Terms of Reference</w:t>
            </w:r>
          </w:p>
        </w:tc>
      </w:tr>
      <w:tr w:rsidR="001F750C" w:rsidRPr="0048104A" w14:paraId="6181E22E"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4FC30578"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USD</w:t>
            </w:r>
          </w:p>
        </w:tc>
        <w:tc>
          <w:tcPr>
            <w:tcW w:w="6237" w:type="dxa"/>
            <w:shd w:val="clear" w:color="auto" w:fill="auto"/>
          </w:tcPr>
          <w:p w14:paraId="07B5B8DE"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United States Dollar</w:t>
            </w:r>
          </w:p>
        </w:tc>
      </w:tr>
      <w:tr w:rsidR="00803EC3" w:rsidRPr="0048104A" w14:paraId="4875E29F"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7CC1C21E" w14:textId="566699F5" w:rsidR="00803EC3" w:rsidRPr="00E515DC" w:rsidRDefault="00803EC3" w:rsidP="002054DD">
            <w:pPr>
              <w:spacing w:line="240" w:lineRule="auto"/>
              <w:rPr>
                <w:rFonts w:asciiTheme="minorHAnsi" w:hAnsiTheme="minorHAnsi" w:cstheme="minorHAnsi"/>
              </w:rPr>
            </w:pPr>
            <w:r w:rsidRPr="00E515DC">
              <w:rPr>
                <w:rFonts w:asciiTheme="minorHAnsi" w:hAnsiTheme="minorHAnsi" w:cstheme="minorHAnsi"/>
              </w:rPr>
              <w:t>WASH</w:t>
            </w:r>
          </w:p>
        </w:tc>
        <w:tc>
          <w:tcPr>
            <w:tcW w:w="6237" w:type="dxa"/>
            <w:shd w:val="clear" w:color="auto" w:fill="auto"/>
          </w:tcPr>
          <w:p w14:paraId="3040FEA6" w14:textId="19117CF7" w:rsidR="00803EC3" w:rsidRPr="00E515DC" w:rsidRDefault="00803EC3" w:rsidP="002054DD">
            <w:pPr>
              <w:spacing w:line="240" w:lineRule="auto"/>
              <w:rPr>
                <w:rFonts w:asciiTheme="minorHAnsi" w:hAnsiTheme="minorHAnsi" w:cstheme="minorHAnsi"/>
              </w:rPr>
            </w:pPr>
            <w:r w:rsidRPr="00E515DC">
              <w:rPr>
                <w:rFonts w:asciiTheme="minorHAnsi" w:eastAsia="Times New Roman" w:hAnsiTheme="minorHAnsi" w:cstheme="minorHAnsi"/>
                <w:color w:val="1D2228"/>
                <w:lang w:eastAsia="ru-RU"/>
              </w:rPr>
              <w:t>Water Supply, Sanitation and Hygiene</w:t>
            </w:r>
          </w:p>
        </w:tc>
      </w:tr>
      <w:tr w:rsidR="001F750C" w:rsidRPr="0048104A" w14:paraId="4D86CD17"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8" w:type="dxa"/>
            <w:shd w:val="clear" w:color="auto" w:fill="auto"/>
          </w:tcPr>
          <w:p w14:paraId="4ECEEE21"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WB</w:t>
            </w:r>
          </w:p>
        </w:tc>
        <w:tc>
          <w:tcPr>
            <w:tcW w:w="6237" w:type="dxa"/>
            <w:shd w:val="clear" w:color="auto" w:fill="auto"/>
          </w:tcPr>
          <w:p w14:paraId="739245A5"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World Bank</w:t>
            </w:r>
          </w:p>
        </w:tc>
      </w:tr>
      <w:tr w:rsidR="001F750C" w:rsidRPr="0048104A" w14:paraId="1809AA7D" w14:textId="77777777" w:rsidTr="004D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418" w:type="dxa"/>
            <w:shd w:val="clear" w:color="auto" w:fill="auto"/>
          </w:tcPr>
          <w:p w14:paraId="4776D8D3"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WSS</w:t>
            </w:r>
          </w:p>
        </w:tc>
        <w:tc>
          <w:tcPr>
            <w:tcW w:w="6237" w:type="dxa"/>
            <w:shd w:val="clear" w:color="auto" w:fill="auto"/>
          </w:tcPr>
          <w:p w14:paraId="3568FEF4" w14:textId="77777777" w:rsidR="001F750C" w:rsidRPr="00E515DC" w:rsidRDefault="001F750C" w:rsidP="002054DD">
            <w:pPr>
              <w:spacing w:line="240" w:lineRule="auto"/>
              <w:rPr>
                <w:rFonts w:asciiTheme="minorHAnsi" w:hAnsiTheme="minorHAnsi" w:cstheme="minorHAnsi"/>
              </w:rPr>
            </w:pPr>
            <w:r w:rsidRPr="00E515DC">
              <w:rPr>
                <w:rFonts w:asciiTheme="minorHAnsi" w:hAnsiTheme="minorHAnsi" w:cstheme="minorHAnsi"/>
              </w:rPr>
              <w:t>Water Supply and Sanitation</w:t>
            </w:r>
          </w:p>
        </w:tc>
      </w:tr>
    </w:tbl>
    <w:p w14:paraId="1BB40094" w14:textId="77777777" w:rsidR="005B1EAC" w:rsidRPr="0048104A" w:rsidRDefault="005B1EAC" w:rsidP="002054DD">
      <w:pPr>
        <w:spacing w:line="240" w:lineRule="auto"/>
        <w:rPr>
          <w:rFonts w:asciiTheme="minorHAnsi" w:eastAsia="Times New Roman" w:hAnsiTheme="minorHAnsi" w:cstheme="minorHAnsi"/>
        </w:rPr>
      </w:pPr>
    </w:p>
    <w:p w14:paraId="6386EA75" w14:textId="77777777" w:rsidR="005B1EAC" w:rsidRPr="0048104A" w:rsidRDefault="005B1EAC" w:rsidP="002054DD">
      <w:pPr>
        <w:spacing w:line="240" w:lineRule="auto"/>
        <w:rPr>
          <w:rFonts w:asciiTheme="minorHAnsi" w:eastAsia="Times New Roman" w:hAnsiTheme="minorHAnsi" w:cstheme="minorHAnsi"/>
        </w:rPr>
      </w:pPr>
    </w:p>
    <w:p w14:paraId="49DD694A" w14:textId="77777777" w:rsidR="005B1EAC" w:rsidRPr="0048104A" w:rsidRDefault="005B1EAC" w:rsidP="002054DD">
      <w:pPr>
        <w:spacing w:line="240" w:lineRule="auto"/>
        <w:rPr>
          <w:rFonts w:asciiTheme="minorHAnsi" w:eastAsia="Times New Roman" w:hAnsiTheme="minorHAnsi" w:cstheme="minorHAnsi"/>
        </w:rPr>
      </w:pPr>
    </w:p>
    <w:p w14:paraId="0FA7E401" w14:textId="1F6F8922" w:rsidR="005B1EAC" w:rsidRPr="0048104A" w:rsidRDefault="002054DD" w:rsidP="004305DB">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16AFD1DE" w14:textId="5DF587FF" w:rsidR="00B22165" w:rsidRPr="0048104A" w:rsidRDefault="00B22165" w:rsidP="002054DD">
      <w:pPr>
        <w:pStyle w:val="1"/>
        <w:spacing w:line="240" w:lineRule="auto"/>
        <w:rPr>
          <w:rFonts w:asciiTheme="minorHAnsi" w:hAnsiTheme="minorHAnsi" w:cstheme="minorHAnsi"/>
        </w:rPr>
      </w:pPr>
      <w:bookmarkStart w:id="3" w:name="_Toc64463820"/>
      <w:r w:rsidRPr="0048104A">
        <w:rPr>
          <w:rFonts w:asciiTheme="minorHAnsi" w:hAnsiTheme="minorHAnsi" w:cstheme="minorHAnsi"/>
        </w:rPr>
        <w:lastRenderedPageBreak/>
        <w:t>GLOSSARY OF KEY TERMS</w:t>
      </w:r>
      <w:bookmarkEnd w:id="3"/>
    </w:p>
    <w:p w14:paraId="7212EB0A" w14:textId="0CAE5BDA" w:rsidR="00B22165" w:rsidRPr="0048104A" w:rsidRDefault="00B22165" w:rsidP="002054DD">
      <w:pPr>
        <w:spacing w:before="240" w:line="240" w:lineRule="auto"/>
        <w:jc w:val="both"/>
        <w:rPr>
          <w:rFonts w:asciiTheme="minorHAnsi" w:hAnsiTheme="minorHAnsi"/>
        </w:rPr>
      </w:pPr>
      <w:r w:rsidRPr="0048104A">
        <w:rPr>
          <w:rFonts w:asciiTheme="minorHAnsi" w:hAnsiTheme="minorHAnsi"/>
          <w:i/>
        </w:rPr>
        <w:t>Affected Communities</w:t>
      </w:r>
      <w:r w:rsidRPr="0048104A">
        <w:rPr>
          <w:rFonts w:asciiTheme="minorHAnsi" w:hAnsiTheme="minorHAnsi"/>
        </w:rPr>
        <w:t xml:space="preserve"> - Refers to groups of people living in close proximity to a project that could potentially be impacted by a project (“Stakeholders,” in contrast, refers to the broader group of people and organi</w:t>
      </w:r>
      <w:r w:rsidR="00B079A6">
        <w:rPr>
          <w:rFonts w:asciiTheme="minorHAnsi" w:hAnsiTheme="minorHAnsi"/>
        </w:rPr>
        <w:t>z</w:t>
      </w:r>
      <w:r w:rsidRPr="0048104A">
        <w:rPr>
          <w:rFonts w:asciiTheme="minorHAnsi" w:hAnsiTheme="minorHAnsi"/>
        </w:rPr>
        <w:t xml:space="preserve">ations with an interest in the project). </w:t>
      </w:r>
    </w:p>
    <w:p w14:paraId="5ACFE414" w14:textId="77777777" w:rsidR="00B22165" w:rsidRPr="0048104A" w:rsidRDefault="00B22165" w:rsidP="002054DD">
      <w:pPr>
        <w:spacing w:before="240" w:line="240" w:lineRule="auto"/>
        <w:jc w:val="both"/>
        <w:rPr>
          <w:rFonts w:asciiTheme="minorHAnsi" w:hAnsiTheme="minorHAnsi"/>
        </w:rPr>
      </w:pPr>
      <w:r w:rsidRPr="0048104A">
        <w:rPr>
          <w:rFonts w:asciiTheme="minorHAnsi" w:hAnsiTheme="minorHAnsi"/>
          <w:i/>
        </w:rPr>
        <w:t>Consultation -</w:t>
      </w:r>
      <w:r w:rsidRPr="0048104A">
        <w:rPr>
          <w:rFonts w:asciiTheme="minorHAnsi" w:hAnsiTheme="minorHAnsi"/>
        </w:rPr>
        <w:t xml:space="preserve"> The process of gathering information or advice from stakeholders and taking these views into account when making project decisions and/or setting targets and defining strategies. </w:t>
      </w:r>
    </w:p>
    <w:p w14:paraId="317C551E" w14:textId="77777777" w:rsidR="00B22165" w:rsidRPr="0048104A" w:rsidRDefault="00B22165" w:rsidP="002054DD">
      <w:pPr>
        <w:spacing w:before="240" w:line="240" w:lineRule="auto"/>
        <w:jc w:val="both"/>
        <w:rPr>
          <w:rFonts w:asciiTheme="minorHAnsi" w:hAnsiTheme="minorHAnsi"/>
        </w:rPr>
      </w:pPr>
      <w:r w:rsidRPr="0048104A">
        <w:rPr>
          <w:rFonts w:asciiTheme="minorHAnsi" w:hAnsiTheme="minorHAnsi"/>
          <w:i/>
        </w:rPr>
        <w:t xml:space="preserve">Engagement </w:t>
      </w:r>
      <w:r w:rsidRPr="0048104A">
        <w:rPr>
          <w:rFonts w:asciiTheme="minorHAnsi" w:hAnsiTheme="minorHAnsi"/>
        </w:rPr>
        <w:t xml:space="preserve">- A process in which a company builds and maintains constructive and sustainable relationships with stakeholders impacted over the life of a project. This is part of a broader “stakeholder engagement” strategy, which also encompasses governments, civil society, employees, suppliers, and others with an interest in the Project. </w:t>
      </w:r>
    </w:p>
    <w:p w14:paraId="0AABD9E4" w14:textId="559BE90C" w:rsidR="00791403" w:rsidRPr="0048104A" w:rsidRDefault="00B22165" w:rsidP="002054DD">
      <w:pPr>
        <w:spacing w:before="240" w:line="240" w:lineRule="auto"/>
        <w:jc w:val="both"/>
        <w:rPr>
          <w:rFonts w:asciiTheme="minorHAnsi" w:hAnsiTheme="minorHAnsi"/>
        </w:rPr>
      </w:pPr>
      <w:r w:rsidRPr="0048104A">
        <w:rPr>
          <w:rFonts w:asciiTheme="minorHAnsi" w:hAnsiTheme="minorHAnsi"/>
          <w:i/>
        </w:rPr>
        <w:t>Environmental and Social Impact Assessment</w:t>
      </w:r>
      <w:r w:rsidRPr="0048104A">
        <w:rPr>
          <w:rFonts w:asciiTheme="minorHAnsi" w:hAnsiTheme="minorHAnsi"/>
        </w:rPr>
        <w:t xml:space="preserve"> - An assessment comprising various social and environmental studies which aim to identify project impacts and design appropriate mitigation measures to manage negative impacts, and to enhance positive ones. </w:t>
      </w:r>
    </w:p>
    <w:p w14:paraId="59485935" w14:textId="1806692E" w:rsidR="005D050B" w:rsidRPr="0048104A" w:rsidRDefault="005D050B" w:rsidP="002054DD">
      <w:pPr>
        <w:spacing w:before="240" w:line="240" w:lineRule="auto"/>
        <w:jc w:val="both"/>
        <w:rPr>
          <w:rFonts w:asciiTheme="minorHAnsi" w:hAnsiTheme="minorHAnsi"/>
          <w:i/>
        </w:rPr>
      </w:pPr>
      <w:r w:rsidRPr="0048104A">
        <w:rPr>
          <w:rFonts w:asciiTheme="minorHAnsi" w:hAnsiTheme="minorHAnsi"/>
          <w:i/>
        </w:rPr>
        <w:t xml:space="preserve">Grievance Redress Mechanism - </w:t>
      </w:r>
      <w:r w:rsidRPr="0048104A">
        <w:rPr>
          <w:rFonts w:asciiTheme="minorHAnsi" w:hAnsiTheme="minorHAnsi"/>
        </w:rPr>
        <w:t xml:space="preserve">a process for receiving, evaluating, and addressing project-related complaints from citizens, stakeholders and </w:t>
      </w:r>
      <w:r w:rsidR="001A5A68" w:rsidRPr="0048104A">
        <w:rPr>
          <w:rFonts w:asciiTheme="minorHAnsi" w:hAnsiTheme="minorHAnsi"/>
        </w:rPr>
        <w:t xml:space="preserve">other </w:t>
      </w:r>
      <w:r w:rsidRPr="0048104A">
        <w:rPr>
          <w:rFonts w:asciiTheme="minorHAnsi" w:hAnsiTheme="minorHAnsi"/>
        </w:rPr>
        <w:t>affected communities.</w:t>
      </w:r>
      <w:r w:rsidRPr="0048104A">
        <w:rPr>
          <w:rFonts w:asciiTheme="minorHAnsi" w:hAnsiTheme="minorHAnsi"/>
          <w:i/>
        </w:rPr>
        <w:t xml:space="preserve"> </w:t>
      </w:r>
    </w:p>
    <w:p w14:paraId="0FB88972" w14:textId="48ABD37B" w:rsidR="00B22165" w:rsidRPr="0048104A" w:rsidRDefault="00B22165" w:rsidP="002054DD">
      <w:pPr>
        <w:spacing w:before="240" w:line="240" w:lineRule="auto"/>
        <w:jc w:val="both"/>
        <w:rPr>
          <w:rFonts w:asciiTheme="minorHAnsi" w:hAnsiTheme="minorHAnsi"/>
        </w:rPr>
      </w:pPr>
      <w:r w:rsidRPr="0048104A">
        <w:rPr>
          <w:rFonts w:asciiTheme="minorHAnsi" w:hAnsiTheme="minorHAnsi"/>
          <w:i/>
        </w:rPr>
        <w:t>Non-governmental Organi</w:t>
      </w:r>
      <w:r w:rsidR="00B079A6">
        <w:rPr>
          <w:rFonts w:asciiTheme="minorHAnsi" w:hAnsiTheme="minorHAnsi"/>
          <w:i/>
        </w:rPr>
        <w:t>z</w:t>
      </w:r>
      <w:r w:rsidRPr="0048104A">
        <w:rPr>
          <w:rFonts w:asciiTheme="minorHAnsi" w:hAnsiTheme="minorHAnsi"/>
          <w:i/>
        </w:rPr>
        <w:t>ations</w:t>
      </w:r>
      <w:r w:rsidRPr="0048104A">
        <w:rPr>
          <w:rFonts w:asciiTheme="minorHAnsi" w:hAnsiTheme="minorHAnsi"/>
        </w:rPr>
        <w:t xml:space="preserve"> - Private organi</w:t>
      </w:r>
      <w:r w:rsidR="00B079A6">
        <w:rPr>
          <w:rFonts w:asciiTheme="minorHAnsi" w:hAnsiTheme="minorHAnsi"/>
        </w:rPr>
        <w:t>z</w:t>
      </w:r>
      <w:r w:rsidRPr="0048104A">
        <w:rPr>
          <w:rFonts w:asciiTheme="minorHAnsi" w:hAnsiTheme="minorHAnsi"/>
        </w:rPr>
        <w:t xml:space="preserve">ations, often not-for-profit, that facilitate community development, local capacity building, advocacy, and environmental protection. </w:t>
      </w:r>
    </w:p>
    <w:p w14:paraId="357D8BF1" w14:textId="02DCF3CC" w:rsidR="00B22165" w:rsidRPr="0048104A" w:rsidRDefault="00B22165" w:rsidP="002054DD">
      <w:pPr>
        <w:spacing w:before="240" w:line="240" w:lineRule="auto"/>
        <w:jc w:val="both"/>
        <w:rPr>
          <w:rFonts w:asciiTheme="minorHAnsi" w:hAnsiTheme="minorHAnsi"/>
        </w:rPr>
      </w:pPr>
      <w:r w:rsidRPr="0048104A">
        <w:rPr>
          <w:rFonts w:asciiTheme="minorHAnsi" w:hAnsiTheme="minorHAnsi"/>
          <w:i/>
        </w:rPr>
        <w:t>Partnership</w:t>
      </w:r>
      <w:r w:rsidRPr="0048104A">
        <w:rPr>
          <w:rFonts w:asciiTheme="minorHAnsi" w:hAnsiTheme="minorHAnsi"/>
        </w:rPr>
        <w:t xml:space="preserve"> - In the context of engagement, partnerships are defined as collaboration between people and organi</w:t>
      </w:r>
      <w:r w:rsidR="00B079A6">
        <w:rPr>
          <w:rFonts w:asciiTheme="minorHAnsi" w:hAnsiTheme="minorHAnsi"/>
        </w:rPr>
        <w:t>z</w:t>
      </w:r>
      <w:r w:rsidRPr="0048104A">
        <w:rPr>
          <w:rFonts w:asciiTheme="minorHAnsi" w:hAnsiTheme="minorHAnsi"/>
        </w:rPr>
        <w:t xml:space="preserve">ations to achieve a common goal and often share resources and competencies, risks and benefits. </w:t>
      </w:r>
    </w:p>
    <w:p w14:paraId="2C6E78DD" w14:textId="12CA1EDC" w:rsidR="00B22165" w:rsidRPr="0048104A" w:rsidRDefault="00B22165" w:rsidP="002054DD">
      <w:pPr>
        <w:spacing w:before="240" w:line="240" w:lineRule="auto"/>
        <w:jc w:val="both"/>
        <w:rPr>
          <w:rFonts w:asciiTheme="minorHAnsi" w:hAnsiTheme="minorHAnsi"/>
        </w:rPr>
      </w:pPr>
      <w:r w:rsidRPr="0048104A">
        <w:rPr>
          <w:rFonts w:asciiTheme="minorHAnsi" w:hAnsiTheme="minorHAnsi"/>
          <w:i/>
        </w:rPr>
        <w:t xml:space="preserve">Stakeholders - </w:t>
      </w:r>
      <w:r w:rsidRPr="0048104A">
        <w:rPr>
          <w:rFonts w:asciiTheme="minorHAnsi" w:hAnsiTheme="minorHAnsi"/>
        </w:rPr>
        <w:t xml:space="preserve">Persons or groups who are directly or indirectly affected by a project, as well as those who may have interests in a project and/or the ability to influence its outcome, either positively or negatively (IFC’s Handbook on Stakeholder Engagement (2007)); workers, local communities directly affected by the project and other stakeholders not directly affected by the project but that have an interest in it, e.g. local authorities, </w:t>
      </w:r>
      <w:r w:rsidR="00730301" w:rsidRPr="0048104A">
        <w:rPr>
          <w:rFonts w:asciiTheme="minorHAnsi" w:hAnsiTheme="minorHAnsi"/>
        </w:rPr>
        <w:t>neighboring</w:t>
      </w:r>
      <w:r w:rsidRPr="0048104A">
        <w:rPr>
          <w:rFonts w:asciiTheme="minorHAnsi" w:hAnsiTheme="minorHAnsi"/>
        </w:rPr>
        <w:t xml:space="preserve"> projects, and/or nongovernmental organi</w:t>
      </w:r>
      <w:r w:rsidR="00B079A6">
        <w:rPr>
          <w:rFonts w:asciiTheme="minorHAnsi" w:hAnsiTheme="minorHAnsi"/>
        </w:rPr>
        <w:t>z</w:t>
      </w:r>
      <w:r w:rsidRPr="0048104A">
        <w:rPr>
          <w:rFonts w:asciiTheme="minorHAnsi" w:hAnsiTheme="minorHAnsi"/>
        </w:rPr>
        <w:t xml:space="preserve">ations, etc. </w:t>
      </w:r>
    </w:p>
    <w:p w14:paraId="251F87BC" w14:textId="77777777" w:rsidR="00B22165" w:rsidRPr="0048104A" w:rsidRDefault="00B22165" w:rsidP="002054DD">
      <w:pPr>
        <w:spacing w:before="240" w:line="240" w:lineRule="auto"/>
        <w:jc w:val="both"/>
        <w:rPr>
          <w:rFonts w:asciiTheme="minorHAnsi" w:hAnsiTheme="minorHAnsi"/>
        </w:rPr>
      </w:pPr>
      <w:r w:rsidRPr="0048104A">
        <w:rPr>
          <w:rFonts w:asciiTheme="minorHAnsi" w:hAnsiTheme="minorHAnsi"/>
          <w:i/>
        </w:rPr>
        <w:t>Stakeholder Engagement Plan</w:t>
      </w:r>
      <w:r w:rsidRPr="0048104A">
        <w:rPr>
          <w:rFonts w:asciiTheme="minorHAnsi" w:hAnsiTheme="minorHAnsi"/>
        </w:rPr>
        <w:t xml:space="preserve"> - A plan which assists investors with effectively engaging with stakeholders throughout the life of the project and specifying activities that will be implemented to manage or enhance engagement.</w:t>
      </w:r>
    </w:p>
    <w:p w14:paraId="21E02265" w14:textId="7B04D362" w:rsidR="005B1EAC" w:rsidRPr="0048104A" w:rsidRDefault="00B22165" w:rsidP="002054DD">
      <w:pPr>
        <w:spacing w:line="240" w:lineRule="auto"/>
        <w:rPr>
          <w:rFonts w:asciiTheme="minorHAnsi" w:eastAsia="Times New Roman" w:hAnsiTheme="minorHAnsi" w:cstheme="minorHAnsi"/>
        </w:rPr>
      </w:pPr>
      <w:r w:rsidRPr="0048104A">
        <w:rPr>
          <w:rFonts w:asciiTheme="minorHAnsi" w:eastAsia="Times New Roman" w:hAnsiTheme="minorHAnsi" w:cstheme="minorHAnsi"/>
        </w:rPr>
        <w:br w:type="page"/>
      </w:r>
    </w:p>
    <w:p w14:paraId="2E94303E" w14:textId="5DA35591" w:rsidR="00660B64" w:rsidRPr="0048104A" w:rsidRDefault="00660B64" w:rsidP="002054DD">
      <w:pPr>
        <w:pStyle w:val="1"/>
        <w:numPr>
          <w:ilvl w:val="0"/>
          <w:numId w:val="13"/>
        </w:numPr>
        <w:spacing w:line="240" w:lineRule="auto"/>
        <w:rPr>
          <w:rFonts w:asciiTheme="minorHAnsi" w:hAnsiTheme="minorHAnsi" w:cstheme="minorHAnsi"/>
        </w:rPr>
      </w:pPr>
      <w:bookmarkStart w:id="4" w:name="_Toc26190700"/>
      <w:bookmarkStart w:id="5" w:name="_Toc64463821"/>
      <w:r w:rsidRPr="0048104A">
        <w:rPr>
          <w:rFonts w:asciiTheme="minorHAnsi" w:hAnsiTheme="minorHAnsi" w:cstheme="minorHAnsi"/>
        </w:rPr>
        <w:lastRenderedPageBreak/>
        <w:t>INTRODUCTION</w:t>
      </w:r>
      <w:bookmarkEnd w:id="4"/>
      <w:bookmarkEnd w:id="5"/>
    </w:p>
    <w:p w14:paraId="79BDD8CA" w14:textId="2923D108" w:rsidR="00DF3FE3" w:rsidRPr="002C3426" w:rsidRDefault="001A6D4D" w:rsidP="002054DD">
      <w:pPr>
        <w:spacing w:line="240" w:lineRule="auto"/>
        <w:jc w:val="both"/>
        <w:rPr>
          <w:rFonts w:asciiTheme="minorHAnsi" w:eastAsiaTheme="minorHAnsi" w:hAnsiTheme="minorHAnsi" w:cstheme="minorHAnsi"/>
        </w:rPr>
      </w:pPr>
      <w:r w:rsidRPr="0048104A">
        <w:rPr>
          <w:rFonts w:asciiTheme="minorHAnsi" w:eastAsiaTheme="minorHAnsi" w:hAnsiTheme="minorHAnsi" w:cstheme="minorHAnsi"/>
        </w:rPr>
        <w:t>The purpose of this Stakeholder Engagement Plan (SEP) is to outline the key stakeholders of The Moldova Water Security and Sanitation Project (MWSSP)</w:t>
      </w:r>
      <w:r w:rsidR="002637A2" w:rsidRPr="0048104A">
        <w:rPr>
          <w:rFonts w:asciiTheme="minorHAnsi" w:eastAsiaTheme="minorHAnsi" w:hAnsiTheme="minorHAnsi" w:cstheme="minorHAnsi"/>
        </w:rPr>
        <w:t xml:space="preserve"> and the proposed stakeholder engagement measures. T</w:t>
      </w:r>
      <w:r w:rsidR="002D77FF" w:rsidRPr="0048104A">
        <w:rPr>
          <w:rFonts w:asciiTheme="minorHAnsi" w:eastAsiaTheme="minorHAnsi" w:hAnsiTheme="minorHAnsi" w:cstheme="minorHAnsi"/>
        </w:rPr>
        <w:t xml:space="preserve">he project will have a strong communication and stakeholder engagement to ensure that all the stakeholders are being informed and consulted both prior and during project implementation </w:t>
      </w:r>
      <w:r w:rsidR="00DE1B18" w:rsidRPr="0048104A">
        <w:rPr>
          <w:rFonts w:asciiTheme="minorHAnsi" w:eastAsiaTheme="minorHAnsi" w:hAnsiTheme="minorHAnsi" w:cstheme="minorHAnsi"/>
        </w:rPr>
        <w:t>and provide</w:t>
      </w:r>
      <w:r w:rsidRPr="0048104A">
        <w:rPr>
          <w:rFonts w:asciiTheme="minorHAnsi" w:eastAsiaTheme="minorHAnsi" w:hAnsiTheme="minorHAnsi" w:cstheme="minorHAnsi"/>
        </w:rPr>
        <w:t xml:space="preserve"> them the opportunity to influence project activities</w:t>
      </w:r>
      <w:r w:rsidR="008E756A" w:rsidRPr="0048104A">
        <w:rPr>
          <w:rFonts w:asciiTheme="minorHAnsi" w:eastAsiaTheme="minorHAnsi" w:hAnsiTheme="minorHAnsi" w:cstheme="minorHAnsi"/>
        </w:rPr>
        <w:t>.</w:t>
      </w:r>
      <w:r w:rsidR="00EF7050" w:rsidRPr="0048104A">
        <w:rPr>
          <w:rFonts w:asciiTheme="minorHAnsi" w:eastAsiaTheme="minorHAnsi" w:hAnsiTheme="minorHAnsi" w:cstheme="minorHAnsi"/>
        </w:rPr>
        <w:t xml:space="preserve"> </w:t>
      </w:r>
      <w:r w:rsidR="00EF7050" w:rsidRPr="0048104A">
        <w:rPr>
          <w:rFonts w:asciiTheme="minorHAnsi" w:hAnsiTheme="minorHAnsi"/>
        </w:rPr>
        <w:t xml:space="preserve">The </w:t>
      </w:r>
      <w:r w:rsidR="00EF7050" w:rsidRPr="0048104A">
        <w:rPr>
          <w:rFonts w:asciiTheme="minorHAnsi" w:hAnsiTheme="minorHAnsi" w:cstheme="minorHAnsi"/>
        </w:rPr>
        <w:t xml:space="preserve">SEP has been prepared according to the Environmental and Social Standards (specifically - ESS10: Stakeholder Engagement and Information Disclosure) of </w:t>
      </w:r>
      <w:r w:rsidR="00EF7050" w:rsidRPr="002C3426">
        <w:rPr>
          <w:rFonts w:asciiTheme="minorHAnsi" w:hAnsiTheme="minorHAnsi" w:cstheme="minorHAnsi"/>
        </w:rPr>
        <w:t>the World Bank Environmental &amp; Social Framework (ESF) and will cover the whole life of the Project.</w:t>
      </w:r>
      <w:r w:rsidR="00560036" w:rsidRPr="002C3426">
        <w:rPr>
          <w:rFonts w:asciiTheme="minorHAnsi" w:hAnsiTheme="minorHAnsi" w:cstheme="minorHAnsi"/>
        </w:rPr>
        <w:t xml:space="preserve"> </w:t>
      </w:r>
    </w:p>
    <w:p w14:paraId="060B932B" w14:textId="77777777" w:rsidR="00660B64" w:rsidRPr="0048104A" w:rsidRDefault="00660B64" w:rsidP="002054DD">
      <w:pPr>
        <w:pStyle w:val="2"/>
        <w:spacing w:line="240" w:lineRule="auto"/>
        <w:rPr>
          <w:rFonts w:asciiTheme="minorHAnsi" w:hAnsiTheme="minorHAnsi" w:cstheme="minorHAnsi"/>
        </w:rPr>
      </w:pPr>
      <w:bookmarkStart w:id="6" w:name="_Toc26190701"/>
      <w:bookmarkStart w:id="7" w:name="_Toc64463822"/>
      <w:r w:rsidRPr="0048104A">
        <w:rPr>
          <w:rFonts w:asciiTheme="minorHAnsi" w:hAnsiTheme="minorHAnsi" w:cstheme="minorHAnsi"/>
        </w:rPr>
        <w:t>1.1. Project Background</w:t>
      </w:r>
      <w:bookmarkEnd w:id="6"/>
      <w:bookmarkEnd w:id="7"/>
    </w:p>
    <w:p w14:paraId="561EB26F" w14:textId="660F6C06" w:rsidR="00721F06" w:rsidRPr="0048104A" w:rsidRDefault="00721F06" w:rsidP="002054DD">
      <w:pPr>
        <w:pStyle w:val="Default"/>
        <w:jc w:val="both"/>
        <w:rPr>
          <w:rFonts w:asciiTheme="minorHAnsi" w:eastAsia="Times New Roman" w:hAnsiTheme="minorHAnsi" w:cstheme="minorHAnsi"/>
          <w:lang w:eastAsia="ru-RU"/>
        </w:rPr>
      </w:pPr>
      <w:r w:rsidRPr="0048104A">
        <w:rPr>
          <w:rFonts w:asciiTheme="minorHAnsi" w:hAnsiTheme="minorHAnsi" w:cstheme="minorHAnsi"/>
          <w:sz w:val="22"/>
          <w:szCs w:val="22"/>
        </w:rPr>
        <w:t>Water security is central to the Government of Moldova’s Action Program. The country's National Water Supply and Sanitation Strategy 2014-2028 aligns with the universal access target under Sustainable Development Goal 6. The Project responds to the immediate needs of delivering services while also addressing institutional weakness in the sector. It aligns with the FY18-21 Country Partnership Strategy, specifically on addressing inclusive services in lagging regions, sector governance and mainstreaming of climate change impacts, both in terms of adaptation through resilient infrastructure and, where possible, mitigation (e.g. in wastewater treatment energy efficiency). The project responds to COVID-19 recovery by increasing resilience against future outbreaks through provision of essential Water</w:t>
      </w:r>
      <w:r w:rsidR="00803EC3" w:rsidRPr="0048104A">
        <w:rPr>
          <w:rFonts w:asciiTheme="minorHAnsi" w:hAnsiTheme="minorHAnsi" w:cstheme="minorHAnsi"/>
          <w:sz w:val="22"/>
          <w:szCs w:val="22"/>
        </w:rPr>
        <w:t xml:space="preserve"> </w:t>
      </w:r>
      <w:r w:rsidR="00E45172" w:rsidRPr="0048104A">
        <w:rPr>
          <w:rFonts w:asciiTheme="minorHAnsi" w:hAnsiTheme="minorHAnsi" w:cstheme="minorHAnsi"/>
          <w:sz w:val="22"/>
          <w:szCs w:val="22"/>
        </w:rPr>
        <w:t>Supply</w:t>
      </w:r>
      <w:r w:rsidRPr="0048104A">
        <w:rPr>
          <w:rFonts w:asciiTheme="minorHAnsi" w:hAnsiTheme="minorHAnsi" w:cstheme="minorHAnsi"/>
          <w:sz w:val="22"/>
          <w:szCs w:val="22"/>
        </w:rPr>
        <w:t>, Sanitation and Hygiene (WASH) services in rural schools and health centers.</w:t>
      </w:r>
      <w:r w:rsidRPr="0048104A">
        <w:rPr>
          <w:rFonts w:asciiTheme="minorHAnsi" w:eastAsia="Times New Roman" w:hAnsiTheme="minorHAnsi" w:cstheme="minorHAnsi"/>
          <w:lang w:eastAsia="ru-RU"/>
        </w:rPr>
        <w:t xml:space="preserve"> </w:t>
      </w:r>
    </w:p>
    <w:p w14:paraId="1C7D893F" w14:textId="249C4A77" w:rsidR="00DF3FE3" w:rsidRPr="0048104A" w:rsidRDefault="00721F06" w:rsidP="002054DD">
      <w:pPr>
        <w:pStyle w:val="aa"/>
        <w:spacing w:before="120" w:after="120" w:line="240" w:lineRule="auto"/>
        <w:ind w:left="0"/>
        <w:contextualSpacing w:val="0"/>
        <w:jc w:val="both"/>
        <w:rPr>
          <w:rFonts w:asciiTheme="minorHAnsi" w:hAnsiTheme="minorHAnsi" w:cstheme="minorHAnsi"/>
        </w:rPr>
      </w:pPr>
      <w:r w:rsidRPr="0048104A">
        <w:rPr>
          <w:rFonts w:asciiTheme="minorHAnsi" w:hAnsiTheme="minorHAnsi" w:cstheme="minorHAnsi"/>
          <w:i/>
        </w:rPr>
        <w:t>World Bank Water Security Diagnostic</w:t>
      </w:r>
      <w:r w:rsidRPr="0048104A">
        <w:rPr>
          <w:rStyle w:val="af7"/>
          <w:rFonts w:asciiTheme="minorHAnsi" w:hAnsiTheme="minorHAnsi" w:cstheme="minorHAnsi"/>
        </w:rPr>
        <w:footnoteReference w:id="1"/>
      </w:r>
      <w:r w:rsidRPr="0048104A">
        <w:rPr>
          <w:rFonts w:asciiTheme="minorHAnsi" w:hAnsiTheme="minorHAnsi" w:cstheme="minorHAnsi"/>
        </w:rPr>
        <w:t xml:space="preserve"> showed that water-related infrastructure, its financing, and weak institutions are critical water security challenges for Moldova's development. In response, the Water Security and Sanitation Project was co-developed with MARDE to respond to a prioritized set of interrelated challenges, such as (i) inequalities in access and inadequate quality of water supply in small towns; (ii) weak performance of service providers; (iii) poor environmental health due to a critical lack of sanitation, wastewater collection and treatment; (iv) weak institutions, fragmented financing streams and lack of programmatic delivery of water and sanitation (WSS)</w:t>
      </w:r>
      <w:r w:rsidR="00803EC3" w:rsidRPr="0048104A">
        <w:rPr>
          <w:rFonts w:asciiTheme="minorHAnsi" w:hAnsiTheme="minorHAnsi" w:cstheme="minorHAnsi"/>
        </w:rPr>
        <w:t>.</w:t>
      </w:r>
      <w:r w:rsidRPr="0048104A">
        <w:rPr>
          <w:rFonts w:asciiTheme="minorHAnsi" w:hAnsiTheme="minorHAnsi" w:cstheme="minorHAnsi"/>
        </w:rPr>
        <w:t xml:space="preserve"> </w:t>
      </w:r>
    </w:p>
    <w:p w14:paraId="39F3DE80" w14:textId="3A65C88F" w:rsidR="00724DAC" w:rsidRPr="0048104A" w:rsidRDefault="00724DAC" w:rsidP="002054DD">
      <w:pPr>
        <w:pStyle w:val="aa"/>
        <w:spacing w:before="120" w:after="120" w:line="240" w:lineRule="auto"/>
        <w:ind w:left="0"/>
        <w:contextualSpacing w:val="0"/>
        <w:jc w:val="both"/>
        <w:rPr>
          <w:rFonts w:asciiTheme="minorHAnsi" w:hAnsiTheme="minorHAnsi" w:cstheme="minorHAnsi"/>
        </w:rPr>
      </w:pPr>
      <w:r w:rsidRPr="0048104A">
        <w:rPr>
          <w:rFonts w:asciiTheme="minorHAnsi" w:hAnsiTheme="minorHAnsi" w:cstheme="minorHAnsi"/>
        </w:rPr>
        <w:t>The project preparation activities, environmental and social impact assessment, Environmental and Social Framework (ESF) documents for successful preparation, approval and implementation, including feasibility and design studies were financed from the ECAPDEV Trust Fund Project Preparation Grant.</w:t>
      </w:r>
    </w:p>
    <w:p w14:paraId="2C539D42" w14:textId="1A7D8029" w:rsidR="00DE1B18" w:rsidRPr="0048104A" w:rsidRDefault="00724DAC" w:rsidP="008934A5">
      <w:pPr>
        <w:pStyle w:val="aa"/>
        <w:spacing w:before="120" w:after="120" w:line="240" w:lineRule="auto"/>
        <w:ind w:left="0"/>
        <w:contextualSpacing w:val="0"/>
        <w:jc w:val="both"/>
        <w:rPr>
          <w:rFonts w:asciiTheme="minorHAnsi" w:hAnsiTheme="minorHAnsi" w:cstheme="minorHAnsi"/>
        </w:rPr>
      </w:pPr>
      <w:r w:rsidRPr="0048104A">
        <w:rPr>
          <w:rFonts w:asciiTheme="minorHAnsi" w:hAnsiTheme="minorHAnsi" w:cstheme="minorHAnsi"/>
        </w:rPr>
        <w:t xml:space="preserve">The MWSSP will last for five years and MARDE will have overall responsibility for the Project as Project Implementing Entity (PIE) </w:t>
      </w:r>
      <w:r w:rsidR="00E515DC" w:rsidRPr="0048104A">
        <w:rPr>
          <w:rFonts w:asciiTheme="minorHAnsi" w:hAnsiTheme="minorHAnsi" w:cstheme="minorHAnsi"/>
        </w:rPr>
        <w:t xml:space="preserve">and </w:t>
      </w:r>
      <w:r w:rsidR="00E515DC">
        <w:rPr>
          <w:rFonts w:asciiTheme="minorHAnsi" w:hAnsiTheme="minorHAnsi" w:cstheme="minorHAnsi"/>
        </w:rPr>
        <w:t>the</w:t>
      </w:r>
      <w:r w:rsidR="002C3426">
        <w:rPr>
          <w:rFonts w:asciiTheme="minorHAnsi" w:hAnsiTheme="minorHAnsi" w:cstheme="minorHAnsi"/>
        </w:rPr>
        <w:t xml:space="preserve"> Public Institution </w:t>
      </w:r>
      <w:r w:rsidR="008934A5" w:rsidRPr="008934A5">
        <w:rPr>
          <w:rFonts w:asciiTheme="minorHAnsi" w:hAnsiTheme="minorHAnsi" w:cstheme="minorHAnsi"/>
        </w:rPr>
        <w:t xml:space="preserve">Environmental Project Implementation </w:t>
      </w:r>
      <w:r w:rsidR="002C3426">
        <w:rPr>
          <w:rFonts w:asciiTheme="minorHAnsi" w:hAnsiTheme="minorHAnsi" w:cstheme="minorHAnsi"/>
        </w:rPr>
        <w:t>Unit (</w:t>
      </w:r>
      <w:r w:rsidR="008934A5" w:rsidRPr="008934A5">
        <w:rPr>
          <w:rFonts w:asciiTheme="minorHAnsi" w:hAnsiTheme="minorHAnsi" w:cstheme="minorHAnsi"/>
        </w:rPr>
        <w:t>EPIU), founded by</w:t>
      </w:r>
      <w:r w:rsidR="00FA29EC">
        <w:rPr>
          <w:rFonts w:asciiTheme="minorHAnsi" w:hAnsiTheme="minorHAnsi" w:cstheme="minorHAnsi"/>
        </w:rPr>
        <w:t xml:space="preserve"> the M</w:t>
      </w:r>
      <w:r w:rsidR="008934A5" w:rsidRPr="008934A5">
        <w:rPr>
          <w:rFonts w:asciiTheme="minorHAnsi" w:hAnsiTheme="minorHAnsi" w:cstheme="minorHAnsi"/>
        </w:rPr>
        <w:t>ARDE</w:t>
      </w:r>
      <w:r w:rsidRPr="0048104A">
        <w:rPr>
          <w:rFonts w:asciiTheme="minorHAnsi" w:hAnsiTheme="minorHAnsi" w:cstheme="minorHAnsi"/>
        </w:rPr>
        <w:t xml:space="preserve"> will be the Project Implementation Unit (PIU)</w:t>
      </w:r>
      <w:r w:rsidR="008934A5" w:rsidRPr="008934A5">
        <w:rPr>
          <w:rFonts w:asciiTheme="minorHAnsi" w:hAnsiTheme="minorHAnsi" w:cstheme="minorHAnsi"/>
        </w:rPr>
        <w:t xml:space="preserve"> </w:t>
      </w:r>
      <w:r w:rsidR="00FA29EC" w:rsidRPr="00FA29EC">
        <w:rPr>
          <w:rFonts w:asciiTheme="minorHAnsi" w:hAnsiTheme="minorHAnsi" w:cstheme="minorHAnsi"/>
        </w:rPr>
        <w:t>accountable for</w:t>
      </w:r>
      <w:r w:rsidR="008934A5" w:rsidRPr="008934A5">
        <w:rPr>
          <w:rFonts w:asciiTheme="minorHAnsi" w:hAnsiTheme="minorHAnsi" w:cstheme="minorHAnsi"/>
        </w:rPr>
        <w:t xml:space="preserve"> the fiduciary, ESF, reporting and technical roles.</w:t>
      </w:r>
      <w:r w:rsidR="008934A5" w:rsidRPr="00B26785">
        <w:rPr>
          <w:rFonts w:ascii="Times New Roman" w:hAnsi="Times New Roman" w:cs="Times New Roman"/>
          <w:sz w:val="24"/>
          <w:szCs w:val="24"/>
        </w:rPr>
        <w:t xml:space="preserve"> </w:t>
      </w:r>
    </w:p>
    <w:p w14:paraId="4C066335" w14:textId="50E1A964" w:rsidR="00660B64" w:rsidRPr="0048104A" w:rsidRDefault="00660B64" w:rsidP="002054DD">
      <w:pPr>
        <w:pStyle w:val="2"/>
        <w:spacing w:line="240" w:lineRule="auto"/>
        <w:rPr>
          <w:rFonts w:asciiTheme="minorHAnsi" w:hAnsiTheme="minorHAnsi" w:cstheme="minorHAnsi"/>
        </w:rPr>
      </w:pPr>
      <w:bookmarkStart w:id="8" w:name="_Toc26190702"/>
      <w:bookmarkStart w:id="9" w:name="_Toc64463823"/>
      <w:r w:rsidRPr="0048104A">
        <w:rPr>
          <w:rFonts w:asciiTheme="minorHAnsi" w:hAnsiTheme="minorHAnsi" w:cstheme="minorHAnsi"/>
        </w:rPr>
        <w:t xml:space="preserve">1.2. </w:t>
      </w:r>
      <w:r w:rsidR="00DE1B18" w:rsidRPr="0048104A">
        <w:rPr>
          <w:rFonts w:asciiTheme="minorHAnsi" w:hAnsiTheme="minorHAnsi" w:cstheme="minorHAnsi"/>
        </w:rPr>
        <w:t>Project description</w:t>
      </w:r>
      <w:bookmarkEnd w:id="8"/>
      <w:bookmarkEnd w:id="9"/>
    </w:p>
    <w:p w14:paraId="2C18B714" w14:textId="77777777" w:rsidR="00660B64" w:rsidRPr="0048104A" w:rsidRDefault="00660B64" w:rsidP="002054DD">
      <w:pPr>
        <w:pStyle w:val="3"/>
        <w:spacing w:line="240" w:lineRule="auto"/>
        <w:rPr>
          <w:rFonts w:asciiTheme="minorHAnsi" w:hAnsiTheme="minorHAnsi" w:cstheme="minorHAnsi"/>
        </w:rPr>
      </w:pPr>
      <w:bookmarkStart w:id="10" w:name="_Toc26190703"/>
      <w:bookmarkStart w:id="11" w:name="_Toc64463824"/>
      <w:r w:rsidRPr="0048104A">
        <w:rPr>
          <w:rFonts w:asciiTheme="minorHAnsi" w:hAnsiTheme="minorHAnsi" w:cstheme="minorHAnsi"/>
        </w:rPr>
        <w:t>1.2.1 Project Objective</w:t>
      </w:r>
      <w:bookmarkEnd w:id="10"/>
      <w:bookmarkEnd w:id="11"/>
    </w:p>
    <w:p w14:paraId="4BFE8C98" w14:textId="24267416" w:rsidR="00911672" w:rsidRPr="0048104A" w:rsidRDefault="00352CCE" w:rsidP="002054DD">
      <w:pPr>
        <w:pStyle w:val="aa"/>
        <w:widowControl w:val="0"/>
        <w:autoSpaceDE w:val="0"/>
        <w:autoSpaceDN w:val="0"/>
        <w:adjustRightInd w:val="0"/>
        <w:spacing w:line="240" w:lineRule="auto"/>
        <w:ind w:left="-15"/>
        <w:jc w:val="both"/>
        <w:rPr>
          <w:rFonts w:asciiTheme="minorHAnsi" w:hAnsiTheme="minorHAnsi"/>
          <w:b/>
        </w:rPr>
      </w:pPr>
      <w:r w:rsidRPr="0048104A">
        <w:rPr>
          <w:rFonts w:asciiTheme="minorHAnsi" w:eastAsia="Times New Roman" w:hAnsiTheme="minorHAnsi" w:cstheme="minorHAnsi"/>
          <w:bCs/>
          <w:color w:val="000000"/>
          <w:lang w:eastAsia="ru-RU"/>
        </w:rPr>
        <w:t>T</w:t>
      </w:r>
      <w:r w:rsidRPr="0048104A">
        <w:rPr>
          <w:rFonts w:asciiTheme="minorHAnsi" w:eastAsia="Times New Roman" w:hAnsiTheme="minorHAnsi" w:cstheme="minorHAnsi"/>
          <w:color w:val="000000"/>
          <w:lang w:eastAsia="ru-RU"/>
        </w:rPr>
        <w:t xml:space="preserve">he </w:t>
      </w:r>
      <w:r w:rsidRPr="0048104A">
        <w:rPr>
          <w:rFonts w:asciiTheme="minorHAnsi" w:eastAsia="Times New Roman" w:hAnsiTheme="minorHAnsi" w:cstheme="minorHAnsi"/>
          <w:bCs/>
          <w:color w:val="000000"/>
          <w:lang w:eastAsia="ru-RU"/>
        </w:rPr>
        <w:t>project development objective</w:t>
      </w:r>
      <w:r w:rsidRPr="0048104A">
        <w:rPr>
          <w:rFonts w:asciiTheme="minorHAnsi" w:eastAsia="Times New Roman" w:hAnsiTheme="minorHAnsi" w:cstheme="minorHAnsi"/>
          <w:color w:val="000000"/>
          <w:lang w:eastAsia="ru-RU"/>
        </w:rPr>
        <w:t xml:space="preserve"> is to </w:t>
      </w:r>
      <w:r w:rsidR="00911672" w:rsidRPr="0048104A">
        <w:rPr>
          <w:rFonts w:asciiTheme="minorHAnsi" w:hAnsiTheme="minorHAnsi"/>
        </w:rPr>
        <w:t xml:space="preserve">increase access to safely managed water supply and sanitation services in selected rural areas and small towns, and to </w:t>
      </w:r>
      <w:r w:rsidR="00911672" w:rsidRPr="0048104A">
        <w:rPr>
          <w:rFonts w:asciiTheme="minorHAnsi" w:hAnsiTheme="minorHAnsi"/>
          <w:noProof/>
          <w:szCs w:val="18"/>
        </w:rPr>
        <w:t>strengthen national and local institutional capacity for water supply and sanitation delivery</w:t>
      </w:r>
      <w:r w:rsidR="00911672" w:rsidRPr="0048104A">
        <w:rPr>
          <w:rFonts w:asciiTheme="minorHAnsi" w:hAnsiTheme="minorHAnsi"/>
          <w:b/>
          <w:noProof/>
          <w:szCs w:val="18"/>
        </w:rPr>
        <w:t>.</w:t>
      </w:r>
    </w:p>
    <w:p w14:paraId="61419141" w14:textId="29463073" w:rsidR="001F750C" w:rsidRPr="0048104A" w:rsidRDefault="001F750C" w:rsidP="002054DD">
      <w:pPr>
        <w:pStyle w:val="aa"/>
        <w:spacing w:line="240" w:lineRule="auto"/>
        <w:ind w:left="0"/>
        <w:jc w:val="both"/>
        <w:rPr>
          <w:rFonts w:asciiTheme="minorHAnsi" w:eastAsia="Times New Roman" w:hAnsiTheme="minorHAnsi" w:cstheme="minorHAnsi"/>
          <w:color w:val="000000"/>
          <w:lang w:eastAsia="ru-RU"/>
        </w:rPr>
      </w:pPr>
    </w:p>
    <w:p w14:paraId="3209DBCB" w14:textId="15E32711" w:rsidR="00352CCE" w:rsidRPr="0048104A" w:rsidRDefault="00660B64" w:rsidP="002054DD">
      <w:pPr>
        <w:pStyle w:val="3"/>
        <w:spacing w:line="240" w:lineRule="auto"/>
        <w:rPr>
          <w:rFonts w:asciiTheme="minorHAnsi" w:hAnsiTheme="minorHAnsi" w:cstheme="minorHAnsi"/>
        </w:rPr>
      </w:pPr>
      <w:bookmarkStart w:id="12" w:name="_Toc26190704"/>
      <w:bookmarkStart w:id="13" w:name="_Toc64463825"/>
      <w:r w:rsidRPr="0048104A">
        <w:rPr>
          <w:rFonts w:asciiTheme="minorHAnsi" w:hAnsiTheme="minorHAnsi" w:cstheme="minorHAnsi"/>
        </w:rPr>
        <w:lastRenderedPageBreak/>
        <w:t>1.2.2. Project Components</w:t>
      </w:r>
      <w:bookmarkEnd w:id="12"/>
      <w:bookmarkEnd w:id="13"/>
    </w:p>
    <w:p w14:paraId="363DDC60" w14:textId="77777777" w:rsidR="00803EC3" w:rsidRPr="0048104A" w:rsidRDefault="001F750C" w:rsidP="002054DD">
      <w:pPr>
        <w:shd w:val="clear" w:color="auto" w:fill="FFFFFF"/>
        <w:spacing w:line="240" w:lineRule="auto"/>
        <w:jc w:val="both"/>
        <w:rPr>
          <w:rFonts w:asciiTheme="minorHAnsi" w:eastAsia="Times New Roman" w:hAnsiTheme="minorHAnsi" w:cstheme="minorHAnsi"/>
          <w:b/>
          <w:bCs/>
          <w:color w:val="1D2228"/>
          <w:u w:val="single"/>
          <w:lang w:eastAsia="ru-RU"/>
        </w:rPr>
      </w:pPr>
      <w:r w:rsidRPr="0048104A">
        <w:rPr>
          <w:rFonts w:asciiTheme="minorHAnsi" w:hAnsiTheme="minorHAnsi" w:cstheme="minorHAnsi"/>
        </w:rPr>
        <w:t>The</w:t>
      </w:r>
      <w:r w:rsidR="004C3199" w:rsidRPr="0048104A">
        <w:rPr>
          <w:rFonts w:asciiTheme="minorHAnsi" w:hAnsiTheme="minorHAnsi" w:cstheme="minorHAnsi"/>
        </w:rPr>
        <w:t xml:space="preserve"> </w:t>
      </w:r>
      <w:r w:rsidR="004C3199" w:rsidRPr="0048104A">
        <w:rPr>
          <w:rFonts w:asciiTheme="minorHAnsi" w:eastAsia="Times New Roman" w:hAnsiTheme="minorHAnsi" w:cstheme="minorHAnsi"/>
          <w:b/>
          <w:bCs/>
          <w:lang w:eastAsia="ru-RU"/>
        </w:rPr>
        <w:t>Moldova Water Security and Sanitation Project</w:t>
      </w:r>
      <w:r w:rsidRPr="0048104A">
        <w:rPr>
          <w:rFonts w:asciiTheme="minorHAnsi" w:hAnsiTheme="minorHAnsi" w:cstheme="minorHAnsi"/>
        </w:rPr>
        <w:t xml:space="preserve"> includes four components, as described below:</w:t>
      </w:r>
    </w:p>
    <w:p w14:paraId="06A5E6C8" w14:textId="77777777" w:rsidR="00803EC3" w:rsidRPr="0048104A" w:rsidRDefault="00803EC3" w:rsidP="002054DD">
      <w:p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b/>
          <w:bCs/>
          <w:color w:val="1D2228"/>
          <w:u w:val="single"/>
          <w:lang w:eastAsia="ru-RU"/>
        </w:rPr>
        <w:t>Project Components.</w:t>
      </w:r>
      <w:r w:rsidRPr="0048104A">
        <w:rPr>
          <w:rFonts w:asciiTheme="minorHAnsi" w:eastAsia="Times New Roman" w:hAnsiTheme="minorHAnsi" w:cstheme="minorHAnsi"/>
          <w:b/>
          <w:bCs/>
          <w:color w:val="1D2228"/>
          <w:lang w:eastAsia="ru-RU"/>
        </w:rPr>
        <w:t> </w:t>
      </w:r>
      <w:r w:rsidRPr="0048104A">
        <w:rPr>
          <w:rFonts w:asciiTheme="minorHAnsi" w:eastAsia="Times New Roman" w:hAnsiTheme="minorHAnsi" w:cstheme="minorHAnsi"/>
          <w:color w:val="1D2228"/>
          <w:lang w:eastAsia="ru-RU"/>
        </w:rPr>
        <w:t>The proposed Project will have four components.</w:t>
      </w:r>
    </w:p>
    <w:p w14:paraId="7212075C" w14:textId="77777777" w:rsidR="002054DD" w:rsidRDefault="002054DD" w:rsidP="002054DD">
      <w:pPr>
        <w:shd w:val="clear" w:color="auto" w:fill="FFFFFF"/>
        <w:spacing w:line="240" w:lineRule="auto"/>
        <w:jc w:val="both"/>
        <w:rPr>
          <w:rFonts w:asciiTheme="minorHAnsi" w:eastAsia="Times New Roman" w:hAnsiTheme="minorHAnsi" w:cstheme="minorHAnsi"/>
          <w:color w:val="1D2228"/>
          <w:lang w:eastAsia="ru-RU"/>
        </w:rPr>
      </w:pPr>
      <w:r>
        <w:rPr>
          <w:rFonts w:asciiTheme="minorHAnsi" w:eastAsia="Times New Roman" w:hAnsiTheme="minorHAnsi" w:cstheme="minorHAnsi"/>
          <w:color w:val="1D2228"/>
          <w:lang w:eastAsia="ru-RU"/>
        </w:rPr>
        <w:t> </w:t>
      </w:r>
    </w:p>
    <w:p w14:paraId="1A52913C" w14:textId="750E09ED" w:rsidR="00803EC3" w:rsidRPr="0048104A" w:rsidRDefault="00803EC3" w:rsidP="002054DD">
      <w:p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b/>
          <w:bCs/>
          <w:color w:val="1D2228"/>
          <w:lang w:eastAsia="ru-RU"/>
        </w:rPr>
        <w:t>Component 1 – Access and Quality of Water Supply and Sanitation (WSS) services in Small Towns and Rural Areas. </w:t>
      </w:r>
      <w:r w:rsidRPr="0048104A">
        <w:rPr>
          <w:rFonts w:asciiTheme="minorHAnsi" w:eastAsia="Times New Roman" w:hAnsiTheme="minorHAnsi" w:cstheme="minorHAnsi"/>
          <w:color w:val="1D2228"/>
          <w:lang w:eastAsia="ru-RU"/>
        </w:rPr>
        <w:t>This component will develop new and rehabilitate existing WSS infrastructure and facilities in rural areas and small towns, herewith expanding access and quality of services for households, businesses and in public social institutions. It consists of two sub-components:</w:t>
      </w:r>
    </w:p>
    <w:p w14:paraId="6C9A757F" w14:textId="7D298EED" w:rsidR="00803EC3" w:rsidRPr="0048104A" w:rsidRDefault="00803EC3" w:rsidP="002054DD">
      <w:pPr>
        <w:numPr>
          <w:ilvl w:val="0"/>
          <w:numId w:val="32"/>
        </w:num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color w:val="1D2228"/>
          <w:u w:val="single"/>
          <w:lang w:eastAsia="ru-RU"/>
        </w:rPr>
        <w:t xml:space="preserve">Subcomponent 1.1: Expanding access and quality of WSS </w:t>
      </w:r>
      <w:r w:rsidR="00B22165" w:rsidRPr="0048104A">
        <w:rPr>
          <w:rFonts w:asciiTheme="minorHAnsi" w:eastAsia="Times New Roman" w:hAnsiTheme="minorHAnsi" w:cstheme="minorHAnsi"/>
          <w:color w:val="1D2228"/>
          <w:u w:val="single"/>
          <w:lang w:eastAsia="ru-RU"/>
        </w:rPr>
        <w:t>services</w:t>
      </w:r>
      <w:r w:rsidR="00B22165" w:rsidRPr="0048104A">
        <w:rPr>
          <w:rFonts w:asciiTheme="minorHAnsi" w:eastAsia="Times New Roman" w:hAnsiTheme="minorHAnsi" w:cstheme="minorHAnsi"/>
          <w:color w:val="1D2228"/>
          <w:lang w:eastAsia="ru-RU"/>
        </w:rPr>
        <w:t>:</w:t>
      </w:r>
      <w:r w:rsidRPr="0048104A">
        <w:rPr>
          <w:rFonts w:asciiTheme="minorHAnsi" w:eastAsia="Times New Roman" w:hAnsiTheme="minorHAnsi" w:cstheme="minorHAnsi"/>
          <w:color w:val="1D2228"/>
          <w:lang w:eastAsia="ru-RU"/>
        </w:rPr>
        <w:t xml:space="preserve"> Subcomponent 1.1 will finance investments in small towns and rural areas prioritized by the MARDE in line with the National Water Supply and Sanitation Strategy 2014-2028.  This includes: i) expansion and improvement water supply services in Cahul, Vulcanesti</w:t>
      </w:r>
      <w:bookmarkStart w:id="14" w:name="_ftnref1"/>
      <w:r w:rsidRPr="0048104A">
        <w:rPr>
          <w:rStyle w:val="af7"/>
          <w:rFonts w:asciiTheme="minorHAnsi" w:eastAsia="Times New Roman" w:hAnsiTheme="minorHAnsi" w:cstheme="minorHAnsi"/>
          <w:color w:val="1D2228"/>
          <w:lang w:eastAsia="ru-RU"/>
        </w:rPr>
        <w:footnoteReference w:id="2"/>
      </w:r>
      <w:bookmarkEnd w:id="14"/>
      <w:r w:rsidRPr="0048104A">
        <w:rPr>
          <w:rFonts w:asciiTheme="minorHAnsi" w:eastAsia="Times New Roman" w:hAnsiTheme="minorHAnsi" w:cstheme="minorHAnsi"/>
          <w:color w:val="1D2228"/>
          <w:lang w:eastAsia="ru-RU"/>
        </w:rPr>
        <w:t xml:space="preserve"> and Riscani district, ii) expansion and improvements of wastewater services in Soroca and Comrat municipalities, and iii) improvements in on-site sanitation services for rural villages. Activities will include, but are not limited to, the (re)construction and protection measures for water intake facilities, drinking water quality treatment, transmission mains, distribution network, household connections, construction and rehabilitation of sewer networks, wastewater treatment plants including sludge treatment and disposal, sewer connections for households, and a household grant incentive scheme to improve on-site sanitation services in rural villages where sewer solutions are not financially feasible. It finances feasibility, design and preparation studies, independent technical supervision services, capacity building for citizen engagement activities in sub-project locations, and advisory support to prepare necessary tariff applications and service delegation arrangements between district and local government administrations and licensed WSS operators.</w:t>
      </w:r>
    </w:p>
    <w:p w14:paraId="7C9A8D02" w14:textId="7F1EAB7F" w:rsidR="00803EC3" w:rsidRPr="0048104A" w:rsidRDefault="00803EC3" w:rsidP="002054DD">
      <w:pPr>
        <w:numPr>
          <w:ilvl w:val="0"/>
          <w:numId w:val="32"/>
        </w:num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color w:val="1D2228"/>
          <w:u w:val="single"/>
          <w:lang w:eastAsia="ru-RU"/>
        </w:rPr>
        <w:t>Subcomponent 1.2: Improving WASH</w:t>
      </w:r>
      <w:r w:rsidRPr="0048104A">
        <w:rPr>
          <w:rStyle w:val="af7"/>
          <w:rFonts w:asciiTheme="minorHAnsi" w:eastAsia="Times New Roman" w:hAnsiTheme="minorHAnsi" w:cstheme="minorHAnsi"/>
          <w:color w:val="1D2228"/>
          <w:u w:val="single"/>
          <w:lang w:eastAsia="ru-RU"/>
        </w:rPr>
        <w:footnoteReference w:id="3"/>
      </w:r>
      <w:r w:rsidRPr="0048104A">
        <w:rPr>
          <w:rFonts w:asciiTheme="minorHAnsi" w:eastAsia="Times New Roman" w:hAnsiTheme="minorHAnsi" w:cstheme="minorHAnsi"/>
          <w:color w:val="1D2228"/>
          <w:u w:val="single"/>
          <w:lang w:eastAsia="ru-RU"/>
        </w:rPr>
        <w:t> facilities in public institutions</w:t>
      </w:r>
      <w:r w:rsidRPr="0048104A">
        <w:rPr>
          <w:rFonts w:asciiTheme="minorHAnsi" w:eastAsia="Times New Roman" w:hAnsiTheme="minorHAnsi" w:cstheme="minorHAnsi"/>
          <w:color w:val="1D2228"/>
          <w:lang w:eastAsia="ru-RU"/>
        </w:rPr>
        <w:t>: Subcomponent 1.2 will improvements of WASH facilities within health care centers in sub-project locations under component 1.1 and within primary and secondary schools in sub-project locations under component 1.1 and other locations based on an inventory of WASH investments needs. This includes the rehabilitation/construction of water supply connections to centralized networks or existing point sources, connection to sewer systems or construction of on-site sanitation facilities, and the rehabilitation or new construction of indoor toilet facilities with adequate handwashing and hygiene facilities. The sub-component will finance capacity development to ensure adequate O&amp;M of the facilities, as well as education and behavior change campaigns for school staff, students and health workers on hygiene and handwashing.</w:t>
      </w:r>
    </w:p>
    <w:p w14:paraId="502079F1" w14:textId="77777777" w:rsidR="00803EC3" w:rsidRPr="0048104A" w:rsidRDefault="00803EC3" w:rsidP="002054DD">
      <w:p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color w:val="1D2228"/>
          <w:lang w:eastAsia="ru-RU"/>
        </w:rPr>
        <w:t> </w:t>
      </w:r>
    </w:p>
    <w:p w14:paraId="08F2E1E7" w14:textId="0ACFA2D0" w:rsidR="00803EC3" w:rsidRPr="0048104A" w:rsidRDefault="00803EC3" w:rsidP="002054DD">
      <w:p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b/>
          <w:bCs/>
          <w:color w:val="1D2228"/>
          <w:lang w:eastAsia="ru-RU"/>
        </w:rPr>
        <w:t>Component 2 – WSS Sector Development and Modernization</w:t>
      </w:r>
      <w:r w:rsidRPr="0048104A">
        <w:rPr>
          <w:rFonts w:asciiTheme="minorHAnsi" w:eastAsia="Times New Roman" w:hAnsiTheme="minorHAnsi" w:cstheme="minorHAnsi"/>
          <w:color w:val="1D2228"/>
          <w:lang w:eastAsia="ru-RU"/>
        </w:rPr>
        <w:t>.</w:t>
      </w:r>
      <w:r w:rsidRPr="0048104A">
        <w:rPr>
          <w:rFonts w:asciiTheme="minorHAnsi" w:eastAsia="Times New Roman" w:hAnsiTheme="minorHAnsi" w:cstheme="minorHAnsi"/>
          <w:b/>
          <w:bCs/>
          <w:color w:val="1D2228"/>
          <w:lang w:eastAsia="ru-RU"/>
        </w:rPr>
        <w:t> </w:t>
      </w:r>
      <w:r w:rsidRPr="0048104A">
        <w:rPr>
          <w:rFonts w:asciiTheme="minorHAnsi" w:eastAsia="Times New Roman" w:hAnsiTheme="minorHAnsi" w:cstheme="minorHAnsi"/>
          <w:color w:val="1D2228"/>
          <w:lang w:eastAsia="ru-RU"/>
        </w:rPr>
        <w:t>This component will focus on medium to long-term term WSS sector development and modernization by strengthening institutional capacities of national and sub-national entities for sector management, planning, regulation and reform implementation, and increasing capacities of WSS operators to improve service delivery performance. It includes two sub-components:</w:t>
      </w:r>
    </w:p>
    <w:p w14:paraId="68D11C1A" w14:textId="5A51D84B" w:rsidR="00803EC3" w:rsidRPr="0048104A" w:rsidRDefault="00803EC3" w:rsidP="002054DD">
      <w:pPr>
        <w:numPr>
          <w:ilvl w:val="0"/>
          <w:numId w:val="33"/>
        </w:num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color w:val="1D2228"/>
          <w:u w:val="single"/>
          <w:lang w:eastAsia="ru-RU"/>
        </w:rPr>
        <w:t xml:space="preserve">Subcomponent 2.1: </w:t>
      </w:r>
      <w:r w:rsidRPr="0048104A">
        <w:rPr>
          <w:rFonts w:asciiTheme="minorHAnsi" w:eastAsia="Times New Roman" w:hAnsiTheme="minorHAnsi" w:cstheme="minorHAnsi"/>
          <w:i/>
          <w:color w:val="1D2228"/>
          <w:u w:val="single"/>
          <w:lang w:eastAsia="ru-RU"/>
        </w:rPr>
        <w:t>National WSS Institutional Capacity Development and Reform</w:t>
      </w:r>
      <w:r w:rsidRPr="0048104A">
        <w:rPr>
          <w:rFonts w:asciiTheme="minorHAnsi" w:eastAsia="Times New Roman" w:hAnsiTheme="minorHAnsi" w:cstheme="minorHAnsi"/>
          <w:color w:val="1D2228"/>
          <w:lang w:eastAsia="ru-RU"/>
        </w:rPr>
        <w:t>.</w:t>
      </w:r>
      <w:r w:rsidRPr="0048104A">
        <w:rPr>
          <w:rFonts w:asciiTheme="minorHAnsi" w:eastAsia="Times New Roman" w:hAnsiTheme="minorHAnsi" w:cstheme="minorHAnsi"/>
          <w:i/>
          <w:iCs/>
          <w:color w:val="1D2228"/>
          <w:lang w:eastAsia="ru-RU"/>
        </w:rPr>
        <w:t> </w:t>
      </w:r>
      <w:r w:rsidRPr="0048104A">
        <w:rPr>
          <w:rFonts w:asciiTheme="minorHAnsi" w:eastAsia="Times New Roman" w:hAnsiTheme="minorHAnsi" w:cstheme="minorHAnsi"/>
          <w:color w:val="1D2228"/>
          <w:lang w:eastAsia="ru-RU"/>
        </w:rPr>
        <w:t xml:space="preserve">This sub-component will finance activities to strengthen institutional capacities at national level for resilient, inclusive, sustainable and efficient sector development and modernization. The sub-component will focus on capacities for planning, financing, economic regulation, performance monitoring, professional development and the revision and development of new policies and </w:t>
      </w:r>
      <w:r w:rsidRPr="0048104A">
        <w:rPr>
          <w:rFonts w:asciiTheme="minorHAnsi" w:eastAsia="Times New Roman" w:hAnsiTheme="minorHAnsi" w:cstheme="minorHAnsi"/>
          <w:color w:val="1D2228"/>
          <w:lang w:eastAsia="ru-RU"/>
        </w:rPr>
        <w:lastRenderedPageBreak/>
        <w:t>normative documents. Under leadership of MARDE, and in collaboration with other entities, this sub-component will finance goods, consulting services, non-consulting services, and training for the following: i) the preparation of a National WSS Development Plan</w:t>
      </w:r>
      <w:bookmarkStart w:id="15" w:name="_ftnref3"/>
      <w:r w:rsidRPr="0048104A">
        <w:rPr>
          <w:rStyle w:val="af7"/>
          <w:rFonts w:asciiTheme="minorHAnsi" w:eastAsia="Times New Roman" w:hAnsiTheme="minorHAnsi" w:cstheme="minorHAnsi"/>
          <w:color w:val="1D2228"/>
          <w:lang w:eastAsia="ru-RU"/>
        </w:rPr>
        <w:footnoteReference w:id="4"/>
      </w:r>
      <w:bookmarkEnd w:id="15"/>
      <w:r w:rsidRPr="0048104A">
        <w:rPr>
          <w:rFonts w:asciiTheme="minorHAnsi" w:eastAsia="Times New Roman" w:hAnsiTheme="minorHAnsi" w:cstheme="minorHAnsi"/>
          <w:color w:val="1D2228"/>
          <w:lang w:eastAsia="ru-RU"/>
        </w:rPr>
        <w:t>, investment program and financing strategy and capacity development of its lead entity ii) the aggregation process of WSS operators into regional licensed service providers under this Plan, iii) the development and roll-out of a national WSS information system for performance benchmarking, iv) the preparation of revisions and/or new legislation, policies and normative documents, and new design &amp; construction norms for sanitation, v) the capacity development of ANRE, the WSS regulator, Operators and Local Administrations to comply with tariff procedures, and vi) the implementation of a professional development program, in collaboration with AMAC</w:t>
      </w:r>
      <w:r w:rsidRPr="0048104A">
        <w:rPr>
          <w:rStyle w:val="af7"/>
          <w:rFonts w:asciiTheme="minorHAnsi" w:eastAsia="Times New Roman" w:hAnsiTheme="minorHAnsi" w:cstheme="minorHAnsi"/>
          <w:color w:val="1D2228"/>
          <w:lang w:eastAsia="ru-RU"/>
        </w:rPr>
        <w:footnoteReference w:id="5"/>
      </w:r>
      <w:r w:rsidRPr="0048104A">
        <w:rPr>
          <w:rFonts w:asciiTheme="minorHAnsi" w:eastAsia="Times New Roman" w:hAnsiTheme="minorHAnsi" w:cstheme="minorHAnsi"/>
          <w:color w:val="1D2228"/>
          <w:lang w:eastAsia="ru-RU"/>
        </w:rPr>
        <w:t xml:space="preserve"> and Moldovan education institutions</w:t>
      </w:r>
      <w:r w:rsidRPr="0048104A">
        <w:rPr>
          <w:rStyle w:val="af7"/>
          <w:rFonts w:asciiTheme="minorHAnsi" w:eastAsia="Times New Roman" w:hAnsiTheme="minorHAnsi" w:cstheme="minorHAnsi"/>
          <w:color w:val="1D2228"/>
          <w:lang w:eastAsia="ru-RU"/>
        </w:rPr>
        <w:footnoteReference w:id="6"/>
      </w:r>
      <w:r w:rsidRPr="0048104A">
        <w:rPr>
          <w:rFonts w:asciiTheme="minorHAnsi" w:eastAsia="Times New Roman" w:hAnsiTheme="minorHAnsi" w:cstheme="minorHAnsi"/>
          <w:color w:val="1D2228"/>
          <w:lang w:eastAsia="ru-RU"/>
        </w:rPr>
        <w:t> to upskill existing and attract new human resources, specifically women, to the sector.</w:t>
      </w:r>
    </w:p>
    <w:p w14:paraId="393012B3" w14:textId="2702BAF9" w:rsidR="00803EC3" w:rsidRPr="0048104A" w:rsidRDefault="00803EC3" w:rsidP="002054DD">
      <w:pPr>
        <w:numPr>
          <w:ilvl w:val="0"/>
          <w:numId w:val="33"/>
        </w:num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color w:val="1D2228"/>
          <w:u w:val="single"/>
          <w:lang w:eastAsia="ru-RU"/>
        </w:rPr>
        <w:t xml:space="preserve">Subcomponent 2.2: </w:t>
      </w:r>
      <w:r w:rsidRPr="0048104A">
        <w:rPr>
          <w:rFonts w:asciiTheme="minorHAnsi" w:eastAsia="Times New Roman" w:hAnsiTheme="minorHAnsi" w:cstheme="minorHAnsi"/>
          <w:i/>
          <w:color w:val="1D2228"/>
          <w:u w:val="single"/>
          <w:lang w:eastAsia="ru-RU"/>
        </w:rPr>
        <w:t>Performance Improvement Program for WSS</w:t>
      </w:r>
      <w:r w:rsidRPr="0048104A">
        <w:rPr>
          <w:rFonts w:asciiTheme="minorHAnsi" w:eastAsia="Times New Roman" w:hAnsiTheme="minorHAnsi" w:cstheme="minorHAnsi"/>
          <w:i/>
          <w:color w:val="1D2228"/>
          <w:lang w:eastAsia="ru-RU"/>
        </w:rPr>
        <w:t>.</w:t>
      </w:r>
      <w:r w:rsidRPr="0048104A">
        <w:rPr>
          <w:rFonts w:asciiTheme="minorHAnsi" w:eastAsia="Times New Roman" w:hAnsiTheme="minorHAnsi" w:cstheme="minorHAnsi"/>
          <w:i/>
          <w:iCs/>
          <w:color w:val="1D2228"/>
          <w:lang w:eastAsia="ru-RU"/>
        </w:rPr>
        <w:t> </w:t>
      </w:r>
      <w:r w:rsidRPr="0048104A">
        <w:rPr>
          <w:rFonts w:asciiTheme="minorHAnsi" w:eastAsia="Times New Roman" w:hAnsiTheme="minorHAnsi" w:cstheme="minorHAnsi"/>
          <w:i/>
          <w:color w:val="1D2228"/>
          <w:lang w:eastAsia="ru-RU"/>
        </w:rPr>
        <w:t>Sub-component</w:t>
      </w:r>
      <w:r w:rsidRPr="0048104A">
        <w:rPr>
          <w:rFonts w:asciiTheme="minorHAnsi" w:eastAsia="Times New Roman" w:hAnsiTheme="minorHAnsi" w:cstheme="minorHAnsi"/>
          <w:color w:val="1D2228"/>
          <w:lang w:eastAsia="ru-RU"/>
        </w:rPr>
        <w:t xml:space="preserve"> 2.2. will finance investments (goods, works) and technical assistance (consulting services, training) to support a prioritized multi-annual Performance Improvement Plan (PIP) to lift the performance of five WSS operators</w:t>
      </w:r>
      <w:bookmarkStart w:id="16" w:name="_ftnref6"/>
      <w:r w:rsidRPr="0048104A">
        <w:rPr>
          <w:rStyle w:val="af7"/>
          <w:rFonts w:asciiTheme="minorHAnsi" w:eastAsia="Times New Roman" w:hAnsiTheme="minorHAnsi" w:cstheme="minorHAnsi"/>
          <w:color w:val="1D2228"/>
          <w:lang w:eastAsia="ru-RU"/>
        </w:rPr>
        <w:footnoteReference w:id="7"/>
      </w:r>
      <w:bookmarkEnd w:id="16"/>
      <w:r w:rsidRPr="0048104A">
        <w:rPr>
          <w:rFonts w:asciiTheme="minorHAnsi" w:eastAsia="Times New Roman" w:hAnsiTheme="minorHAnsi" w:cstheme="minorHAnsi"/>
          <w:color w:val="1D2228"/>
          <w:lang w:eastAsia="ru-RU"/>
        </w:rPr>
        <w:t> involved under component 1.1, specifically for related to financial sustainability, efficiency, inclusion and resilience. It will introduce annual performance assessments against agreed targets, based on an initial two-year PIP, and – depending on the achievement of targets, the financing of priority measures under a second multi-year PIP. Investments and measures include but are not limited to: increasing connection rates, improving commercial practices and accounting systems, asset management, water metering programs, non-revenue water (NRW) reduction programs, energy efficiency, improved customer orientation, water safety and resilience/continuity plans. Customer feedback and engagement will be a part of the annual performance assessments.</w:t>
      </w:r>
    </w:p>
    <w:p w14:paraId="044A1D2C" w14:textId="77777777" w:rsidR="00803EC3" w:rsidRPr="0048104A" w:rsidRDefault="00803EC3" w:rsidP="002054DD">
      <w:pPr>
        <w:shd w:val="clear" w:color="auto" w:fill="FFFFFF"/>
        <w:spacing w:line="240" w:lineRule="auto"/>
        <w:ind w:left="720"/>
        <w:jc w:val="both"/>
        <w:rPr>
          <w:rFonts w:asciiTheme="minorHAnsi" w:eastAsia="Times New Roman" w:hAnsiTheme="minorHAnsi" w:cstheme="minorHAnsi"/>
          <w:color w:val="1D2228"/>
          <w:lang w:eastAsia="ru-RU"/>
        </w:rPr>
      </w:pPr>
    </w:p>
    <w:p w14:paraId="2A4DC0AE" w14:textId="505EADDB" w:rsidR="00803EC3" w:rsidRPr="0048104A" w:rsidRDefault="00803EC3" w:rsidP="002054DD">
      <w:p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b/>
          <w:bCs/>
          <w:color w:val="1D2228"/>
          <w:lang w:eastAsia="ru-RU"/>
        </w:rPr>
        <w:t>Component 3 - Project Management and Coordination</w:t>
      </w:r>
      <w:r w:rsidRPr="0048104A">
        <w:rPr>
          <w:rFonts w:asciiTheme="minorHAnsi" w:eastAsia="Times New Roman" w:hAnsiTheme="minorHAnsi" w:cstheme="minorHAnsi"/>
          <w:color w:val="1D2228"/>
          <w:lang w:eastAsia="ru-RU"/>
        </w:rPr>
        <w:t>.</w:t>
      </w:r>
      <w:r w:rsidRPr="0048104A">
        <w:rPr>
          <w:rFonts w:asciiTheme="minorHAnsi" w:eastAsia="Times New Roman" w:hAnsiTheme="minorHAnsi" w:cstheme="minorHAnsi"/>
          <w:b/>
          <w:bCs/>
          <w:color w:val="1D2228"/>
          <w:lang w:eastAsia="ru-RU"/>
        </w:rPr>
        <w:t> </w:t>
      </w:r>
      <w:r w:rsidRPr="0048104A">
        <w:rPr>
          <w:rFonts w:asciiTheme="minorHAnsi" w:eastAsia="Times New Roman" w:hAnsiTheme="minorHAnsi" w:cstheme="minorHAnsi"/>
          <w:color w:val="1D2228"/>
          <w:lang w:eastAsia="ru-RU"/>
        </w:rPr>
        <w:t>This component will finance operational costs, consulting services, non-consulting services, goods, and training to finance the overall project management cost, including the core project team for the Project Implementation Unit (PIU), implementation support needs at regional level within Regional Development Agencies (RDAs) and at central level for MARDE, as Project Implementing Entity (PIE). It will finance capacity building for project implementation, financial audits, implementation support consultants, training and workshops, cost for project communication and citizen consultations, and monitoring and evaluation of project results.</w:t>
      </w:r>
    </w:p>
    <w:p w14:paraId="03E5A6AF" w14:textId="77777777" w:rsidR="00803EC3" w:rsidRPr="0048104A" w:rsidRDefault="00803EC3" w:rsidP="002054DD">
      <w:pPr>
        <w:shd w:val="clear" w:color="auto" w:fill="FFFFFF"/>
        <w:spacing w:line="240" w:lineRule="auto"/>
        <w:jc w:val="both"/>
        <w:rPr>
          <w:rFonts w:asciiTheme="minorHAnsi" w:eastAsia="Times New Roman" w:hAnsiTheme="minorHAnsi" w:cstheme="minorHAnsi"/>
          <w:color w:val="1D2228"/>
          <w:lang w:eastAsia="ru-RU"/>
        </w:rPr>
      </w:pPr>
    </w:p>
    <w:p w14:paraId="77BA955F" w14:textId="38C20C24" w:rsidR="00911672" w:rsidRPr="0048104A" w:rsidRDefault="00803EC3" w:rsidP="002054DD">
      <w:pPr>
        <w:shd w:val="clear" w:color="auto" w:fill="FFFFFF"/>
        <w:spacing w:line="240" w:lineRule="auto"/>
        <w:jc w:val="both"/>
        <w:rPr>
          <w:rFonts w:asciiTheme="minorHAnsi" w:eastAsia="Times New Roman" w:hAnsiTheme="minorHAnsi" w:cstheme="minorHAnsi"/>
          <w:color w:val="1D2228"/>
          <w:lang w:eastAsia="ru-RU"/>
        </w:rPr>
      </w:pPr>
      <w:r w:rsidRPr="0048104A">
        <w:rPr>
          <w:rFonts w:asciiTheme="minorHAnsi" w:eastAsia="Times New Roman" w:hAnsiTheme="minorHAnsi" w:cstheme="minorHAnsi"/>
          <w:b/>
          <w:bCs/>
          <w:color w:val="1D2228"/>
          <w:lang w:eastAsia="ru-RU"/>
        </w:rPr>
        <w:t>Component 4 – Contingent Emergency Response Component (CERC)</w:t>
      </w:r>
      <w:r w:rsidRPr="0048104A">
        <w:rPr>
          <w:rFonts w:asciiTheme="minorHAnsi" w:eastAsia="Times New Roman" w:hAnsiTheme="minorHAnsi" w:cstheme="minorHAnsi"/>
          <w:color w:val="1D2228"/>
          <w:lang w:eastAsia="ru-RU"/>
        </w:rPr>
        <w:t>. A provisional zero-amount component is included, which will allow for rapid reallocation of credit/</w:t>
      </w:r>
      <w:r w:rsidR="008A6034" w:rsidRPr="0048104A">
        <w:rPr>
          <w:rFonts w:asciiTheme="minorHAnsi" w:eastAsia="Times New Roman" w:hAnsiTheme="minorHAnsi" w:cstheme="minorHAnsi"/>
          <w:color w:val="1D2228"/>
          <w:lang w:eastAsia="ru-RU"/>
        </w:rPr>
        <w:t>loan proceeds</w:t>
      </w:r>
      <w:r w:rsidRPr="0048104A">
        <w:rPr>
          <w:rFonts w:asciiTheme="minorHAnsi" w:eastAsia="Times New Roman" w:hAnsiTheme="minorHAnsi" w:cstheme="minorHAnsi"/>
          <w:color w:val="1D2228"/>
          <w:lang w:eastAsia="ru-RU"/>
        </w:rPr>
        <w:t xml:space="preserve"> from other components during an emergency under streamlined procurement and disbursement procedures. This component allows the Government to request the Bank to re-categorize and reallocate financing from other project components to cover emergency response and recovery costs. The CERC will be established and managed in accordance with the provisions of the Bank Policy and Bank Directive on Investment Project Financing.</w:t>
      </w:r>
      <w:bookmarkStart w:id="17" w:name="_Hlk505810067"/>
      <w:bookmarkStart w:id="18" w:name="_Hlk505919923"/>
      <w:bookmarkEnd w:id="17"/>
      <w:bookmarkEnd w:id="18"/>
    </w:p>
    <w:p w14:paraId="7B76A0B9" w14:textId="77777777" w:rsidR="00660B64" w:rsidRPr="0048104A" w:rsidRDefault="00660B64" w:rsidP="002054DD">
      <w:pPr>
        <w:pStyle w:val="2"/>
        <w:spacing w:line="240" w:lineRule="auto"/>
        <w:rPr>
          <w:rFonts w:asciiTheme="minorHAnsi" w:hAnsiTheme="minorHAnsi" w:cstheme="minorHAnsi"/>
        </w:rPr>
      </w:pPr>
      <w:bookmarkStart w:id="19" w:name="_Hlk11583527"/>
      <w:bookmarkStart w:id="20" w:name="_Toc26190705"/>
      <w:bookmarkStart w:id="21" w:name="_Toc64463826"/>
      <w:bookmarkEnd w:id="19"/>
      <w:r w:rsidRPr="0048104A">
        <w:rPr>
          <w:rFonts w:asciiTheme="minorHAnsi" w:hAnsiTheme="minorHAnsi" w:cstheme="minorHAnsi"/>
        </w:rPr>
        <w:lastRenderedPageBreak/>
        <w:t>1.3. Purpose and objectives of SEP</w:t>
      </w:r>
      <w:bookmarkEnd w:id="20"/>
      <w:bookmarkEnd w:id="21"/>
    </w:p>
    <w:p w14:paraId="1100D6CA" w14:textId="23D53492" w:rsidR="00660B64" w:rsidRPr="0048104A" w:rsidRDefault="00660B64" w:rsidP="002054DD">
      <w:pPr>
        <w:pStyle w:val="Default"/>
        <w:jc w:val="both"/>
        <w:rPr>
          <w:rFonts w:asciiTheme="minorHAnsi" w:hAnsiTheme="minorHAnsi" w:cstheme="minorHAnsi"/>
          <w:sz w:val="22"/>
          <w:szCs w:val="22"/>
        </w:rPr>
      </w:pPr>
      <w:r w:rsidRPr="0048104A">
        <w:rPr>
          <w:rFonts w:asciiTheme="minorHAnsi" w:hAnsiTheme="minorHAnsi" w:cstheme="minorHAnsi"/>
          <w:sz w:val="22"/>
          <w:szCs w:val="22"/>
        </w:rPr>
        <w:t xml:space="preserve">The purpose of the SEP is to provide a framework for appropriate stakeholder consultation and information disclosure in the context of the </w:t>
      </w:r>
      <w:r w:rsidR="005A6563" w:rsidRPr="0048104A">
        <w:rPr>
          <w:rFonts w:asciiTheme="minorHAnsi" w:hAnsiTheme="minorHAnsi" w:cstheme="minorHAnsi"/>
          <w:sz w:val="22"/>
          <w:szCs w:val="22"/>
        </w:rPr>
        <w:t>Moldova Water Security and Sanitation</w:t>
      </w:r>
      <w:r w:rsidR="005A6563" w:rsidRPr="0048104A">
        <w:rPr>
          <w:rFonts w:asciiTheme="minorHAnsi" w:hAnsiTheme="minorHAnsi" w:cstheme="minorHAnsi"/>
          <w:sz w:val="20"/>
          <w:szCs w:val="20"/>
        </w:rPr>
        <w:t xml:space="preserve"> </w:t>
      </w:r>
      <w:r w:rsidRPr="0048104A">
        <w:rPr>
          <w:rFonts w:asciiTheme="minorHAnsi" w:hAnsiTheme="minorHAnsi" w:cstheme="minorHAnsi"/>
          <w:sz w:val="22"/>
          <w:szCs w:val="22"/>
        </w:rPr>
        <w:t xml:space="preserve">which meets both the </w:t>
      </w:r>
      <w:r w:rsidR="005A6563" w:rsidRPr="0048104A">
        <w:rPr>
          <w:rFonts w:asciiTheme="minorHAnsi" w:hAnsiTheme="minorHAnsi" w:cstheme="minorHAnsi"/>
          <w:sz w:val="22"/>
          <w:szCs w:val="22"/>
        </w:rPr>
        <w:t xml:space="preserve">National </w:t>
      </w:r>
      <w:r w:rsidRPr="0048104A">
        <w:rPr>
          <w:rFonts w:asciiTheme="minorHAnsi" w:hAnsiTheme="minorHAnsi" w:cstheme="minorHAnsi"/>
          <w:sz w:val="22"/>
          <w:szCs w:val="22"/>
        </w:rPr>
        <w:t xml:space="preserve">legislation and World Bank ESF requirements. The goal of the SEP is to facilitate project </w:t>
      </w:r>
      <w:r w:rsidR="009728F4" w:rsidRPr="0048104A">
        <w:rPr>
          <w:rFonts w:asciiTheme="minorHAnsi" w:hAnsiTheme="minorHAnsi" w:cstheme="minorHAnsi"/>
          <w:sz w:val="22"/>
          <w:szCs w:val="22"/>
        </w:rPr>
        <w:t xml:space="preserve">participatory </w:t>
      </w:r>
      <w:r w:rsidRPr="0048104A">
        <w:rPr>
          <w:rFonts w:asciiTheme="minorHAnsi" w:hAnsiTheme="minorHAnsi" w:cstheme="minorHAnsi"/>
          <w:sz w:val="22"/>
          <w:szCs w:val="22"/>
        </w:rPr>
        <w:t xml:space="preserve">decision-making by involving project-affected </w:t>
      </w:r>
      <w:r w:rsidR="00681D87" w:rsidRPr="0048104A">
        <w:rPr>
          <w:rFonts w:ascii="FiraSans-Light" w:hAnsi="FiraSans-Light" w:cs="FiraSans-Light"/>
          <w:sz w:val="20"/>
          <w:szCs w:val="20"/>
        </w:rPr>
        <w:t>parties</w:t>
      </w:r>
      <w:r w:rsidR="00B839C5" w:rsidRPr="0048104A">
        <w:rPr>
          <w:rStyle w:val="af7"/>
          <w:rFonts w:ascii="FiraSans-Light" w:hAnsi="FiraSans-Light" w:cs="FiraSans-Light"/>
          <w:sz w:val="20"/>
          <w:szCs w:val="20"/>
        </w:rPr>
        <w:footnoteReference w:id="8"/>
      </w:r>
      <w:r w:rsidR="00340836" w:rsidRPr="0048104A">
        <w:rPr>
          <w:rFonts w:asciiTheme="minorHAnsi" w:hAnsiTheme="minorHAnsi" w:cstheme="minorHAnsi"/>
          <w:sz w:val="22"/>
          <w:szCs w:val="22"/>
        </w:rPr>
        <w:t xml:space="preserve"> (PAP</w:t>
      </w:r>
      <w:r w:rsidR="00D3567E">
        <w:rPr>
          <w:rFonts w:asciiTheme="minorHAnsi" w:hAnsiTheme="minorHAnsi" w:cstheme="minorHAnsi"/>
          <w:sz w:val="22"/>
          <w:szCs w:val="22"/>
        </w:rPr>
        <w:t>s</w:t>
      </w:r>
      <w:r w:rsidR="00340836" w:rsidRPr="0048104A">
        <w:rPr>
          <w:rFonts w:asciiTheme="minorHAnsi" w:hAnsiTheme="minorHAnsi" w:cstheme="minorHAnsi"/>
          <w:sz w:val="22"/>
          <w:szCs w:val="22"/>
        </w:rPr>
        <w:t>)</w:t>
      </w:r>
      <w:r w:rsidR="00911672" w:rsidRPr="0048104A">
        <w:rPr>
          <w:rFonts w:asciiTheme="minorHAnsi" w:hAnsiTheme="minorHAnsi" w:cstheme="minorHAnsi"/>
          <w:sz w:val="22"/>
          <w:szCs w:val="22"/>
        </w:rPr>
        <w:t>, citizens</w:t>
      </w:r>
      <w:r w:rsidRPr="0048104A">
        <w:rPr>
          <w:rFonts w:asciiTheme="minorHAnsi" w:hAnsiTheme="minorHAnsi" w:cstheme="minorHAnsi"/>
          <w:sz w:val="22"/>
          <w:szCs w:val="22"/>
        </w:rPr>
        <w:t xml:space="preserve"> </w:t>
      </w:r>
      <w:r w:rsidR="00911672" w:rsidRPr="0048104A">
        <w:rPr>
          <w:rFonts w:asciiTheme="minorHAnsi" w:hAnsiTheme="minorHAnsi" w:cstheme="minorHAnsi"/>
          <w:sz w:val="22"/>
          <w:szCs w:val="22"/>
        </w:rPr>
        <w:t xml:space="preserve">in the project locations, </w:t>
      </w:r>
      <w:r w:rsidRPr="0048104A">
        <w:rPr>
          <w:rFonts w:asciiTheme="minorHAnsi" w:hAnsiTheme="minorHAnsi" w:cstheme="minorHAnsi"/>
          <w:sz w:val="22"/>
          <w:szCs w:val="22"/>
        </w:rPr>
        <w:t>and other stakeholders in a timely manner so that these groups are provided enough opportunity to voice their opinions and concerns to shape both the design and implementation of the project to incorporate those concerns.</w:t>
      </w:r>
    </w:p>
    <w:p w14:paraId="683CC757" w14:textId="77777777" w:rsidR="00660B64" w:rsidRPr="0048104A" w:rsidRDefault="00660B64" w:rsidP="002054DD">
      <w:pPr>
        <w:pStyle w:val="Default"/>
        <w:jc w:val="both"/>
        <w:rPr>
          <w:rFonts w:asciiTheme="minorHAnsi" w:hAnsiTheme="minorHAnsi" w:cstheme="minorHAnsi"/>
          <w:sz w:val="22"/>
          <w:szCs w:val="22"/>
        </w:rPr>
      </w:pPr>
    </w:p>
    <w:p w14:paraId="7EB84B23" w14:textId="77777777" w:rsidR="00660B64" w:rsidRPr="0048104A" w:rsidRDefault="00660B64" w:rsidP="002054DD">
      <w:p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The overall objectives of SEP as stated in the ESS-10 are to:</w:t>
      </w:r>
    </w:p>
    <w:p w14:paraId="7F278B8D" w14:textId="202B0D64" w:rsidR="00660B64" w:rsidRPr="0048104A" w:rsidRDefault="00FD6516" w:rsidP="002054DD">
      <w:pPr>
        <w:pStyle w:val="aa"/>
        <w:numPr>
          <w:ilvl w:val="0"/>
          <w:numId w:val="1"/>
        </w:numPr>
        <w:pBdr>
          <w:top w:val="nil"/>
          <w:left w:val="nil"/>
          <w:bottom w:val="nil"/>
          <w:right w:val="nil"/>
          <w:between w:val="nil"/>
        </w:pBdr>
        <w:spacing w:line="240" w:lineRule="auto"/>
        <w:jc w:val="both"/>
        <w:rPr>
          <w:rFonts w:asciiTheme="minorHAnsi" w:eastAsia="Times New Roman" w:hAnsiTheme="minorHAnsi" w:cstheme="minorHAnsi"/>
          <w:color w:val="000000"/>
        </w:rPr>
      </w:pPr>
      <w:r w:rsidRPr="0048104A">
        <w:rPr>
          <w:rFonts w:asciiTheme="minorHAnsi" w:eastAsia="Times New Roman" w:hAnsiTheme="minorHAnsi" w:cstheme="minorHAnsi"/>
          <w:color w:val="000000"/>
        </w:rPr>
        <w:t>I</w:t>
      </w:r>
      <w:r w:rsidR="00660B64" w:rsidRPr="0048104A">
        <w:rPr>
          <w:rFonts w:asciiTheme="minorHAnsi" w:eastAsia="Times New Roman" w:hAnsiTheme="minorHAnsi" w:cstheme="minorHAnsi"/>
          <w:color w:val="000000"/>
        </w:rPr>
        <w:t xml:space="preserve">dentify the roles and responsibility of all stakeholders and ensure their participation in </w:t>
      </w:r>
      <w:r w:rsidR="00911672" w:rsidRPr="0048104A">
        <w:rPr>
          <w:rFonts w:asciiTheme="minorHAnsi" w:eastAsia="Times New Roman" w:hAnsiTheme="minorHAnsi" w:cstheme="minorHAnsi"/>
          <w:color w:val="000000"/>
        </w:rPr>
        <w:t>all stages of the</w:t>
      </w:r>
      <w:r w:rsidR="00660B64" w:rsidRPr="0048104A">
        <w:rPr>
          <w:rFonts w:asciiTheme="minorHAnsi" w:eastAsia="Times New Roman" w:hAnsiTheme="minorHAnsi" w:cstheme="minorHAnsi"/>
          <w:color w:val="000000"/>
        </w:rPr>
        <w:t xml:space="preserve"> project cycle;</w:t>
      </w:r>
    </w:p>
    <w:p w14:paraId="2B219A95" w14:textId="7476765F" w:rsidR="00660B64"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 xml:space="preserve">Establish a systematic approach to stakeholder </w:t>
      </w:r>
      <w:r w:rsidR="00911672" w:rsidRPr="0048104A">
        <w:rPr>
          <w:rFonts w:asciiTheme="minorHAnsi" w:eastAsia="Times New Roman" w:hAnsiTheme="minorHAnsi" w:cstheme="minorHAnsi"/>
        </w:rPr>
        <w:t xml:space="preserve">and citizen </w:t>
      </w:r>
      <w:r w:rsidRPr="0048104A">
        <w:rPr>
          <w:rFonts w:asciiTheme="minorHAnsi" w:eastAsia="Times New Roman" w:hAnsiTheme="minorHAnsi" w:cstheme="minorHAnsi"/>
        </w:rPr>
        <w:t xml:space="preserve">engagements that will help </w:t>
      </w:r>
      <w:r w:rsidR="009728F4" w:rsidRPr="0048104A">
        <w:rPr>
          <w:rFonts w:asciiTheme="minorHAnsi" w:eastAsia="Times New Roman" w:hAnsiTheme="minorHAnsi" w:cstheme="minorHAnsi"/>
        </w:rPr>
        <w:t xml:space="preserve">to </w:t>
      </w:r>
      <w:r w:rsidRPr="0048104A">
        <w:rPr>
          <w:rFonts w:asciiTheme="minorHAnsi" w:eastAsia="Times New Roman" w:hAnsiTheme="minorHAnsi" w:cstheme="minorHAnsi"/>
        </w:rPr>
        <w:t>identify stakeholders and build and maintain a constructive relationship with them, in particular project-affected parties;</w:t>
      </w:r>
    </w:p>
    <w:p w14:paraId="4334116F" w14:textId="519CAA56" w:rsidR="00660B64"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Assess the level of stakeholder interest and support for the project and to enable</w:t>
      </w:r>
      <w:r w:rsidRPr="0048104A">
        <w:rPr>
          <w:rFonts w:asciiTheme="minorHAnsi" w:eastAsia="Times New Roman" w:hAnsiTheme="minorHAnsi" w:cstheme="minorHAnsi"/>
        </w:rPr>
        <w:br/>
        <w:t xml:space="preserve">stakeholders’ views to be </w:t>
      </w:r>
      <w:r w:rsidR="00911672" w:rsidRPr="0048104A">
        <w:rPr>
          <w:rFonts w:asciiTheme="minorHAnsi" w:eastAsia="Times New Roman" w:hAnsiTheme="minorHAnsi" w:cstheme="minorHAnsi"/>
        </w:rPr>
        <w:t>considered</w:t>
      </w:r>
      <w:r w:rsidRPr="0048104A">
        <w:rPr>
          <w:rFonts w:asciiTheme="minorHAnsi" w:eastAsia="Times New Roman" w:hAnsiTheme="minorHAnsi" w:cstheme="minorHAnsi"/>
        </w:rPr>
        <w:t xml:space="preserve"> in project design and environmental and</w:t>
      </w:r>
      <w:r w:rsidR="00911672" w:rsidRPr="0048104A">
        <w:rPr>
          <w:rFonts w:asciiTheme="minorHAnsi" w:eastAsia="Times New Roman" w:hAnsiTheme="minorHAnsi" w:cstheme="minorHAnsi"/>
        </w:rPr>
        <w:t xml:space="preserve"> </w:t>
      </w:r>
      <w:r w:rsidRPr="0048104A">
        <w:rPr>
          <w:rFonts w:asciiTheme="minorHAnsi" w:eastAsia="Times New Roman" w:hAnsiTheme="minorHAnsi" w:cstheme="minorHAnsi"/>
        </w:rPr>
        <w:t>social performance;</w:t>
      </w:r>
    </w:p>
    <w:p w14:paraId="3F8D97DB" w14:textId="5CA71002" w:rsidR="00660B64"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Promote and provide means for effective and inclusive engagement with project-</w:t>
      </w:r>
      <w:r w:rsidRPr="0048104A">
        <w:rPr>
          <w:rFonts w:asciiTheme="minorHAnsi" w:eastAsia="Times New Roman" w:hAnsiTheme="minorHAnsi" w:cstheme="minorHAnsi"/>
        </w:rPr>
        <w:br/>
        <w:t>affected parties throughout the project cycle on issues that could potentially affect them;</w:t>
      </w:r>
    </w:p>
    <w:p w14:paraId="36077FCE" w14:textId="77777777" w:rsidR="00660B64"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Ensure that appropriate project information on environmental and social risks and impacts is disclosed to stakeholders in a timely, understandable, accessible and appropriate manner and format taking special consideration for the disadvantaged or vulnerable groups;</w:t>
      </w:r>
    </w:p>
    <w:p w14:paraId="41AF4D91" w14:textId="625213CD" w:rsidR="004C3199"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 xml:space="preserve">Provide project-affected parties with accessible and inclusive means to raise issues and grievances and allow </w:t>
      </w:r>
      <w:r w:rsidR="00911672" w:rsidRPr="0048104A">
        <w:rPr>
          <w:rFonts w:asciiTheme="minorHAnsi" w:eastAsia="Times New Roman" w:hAnsiTheme="minorHAnsi" w:cstheme="minorHAnsi"/>
        </w:rPr>
        <w:t xml:space="preserve">the Project Implementing Entity and its Project Implementation Unit </w:t>
      </w:r>
      <w:r w:rsidRPr="0048104A">
        <w:rPr>
          <w:rFonts w:asciiTheme="minorHAnsi" w:eastAsia="Times New Roman" w:hAnsiTheme="minorHAnsi" w:cstheme="minorHAnsi"/>
        </w:rPr>
        <w:t>to respond to and manage such grievances.</w:t>
      </w:r>
    </w:p>
    <w:p w14:paraId="680AD620" w14:textId="25296FB6" w:rsidR="004C3199" w:rsidRPr="0048104A" w:rsidRDefault="004C3199" w:rsidP="002054DD">
      <w:pPr>
        <w:spacing w:before="120" w:after="120" w:line="240" w:lineRule="auto"/>
        <w:jc w:val="both"/>
        <w:rPr>
          <w:rFonts w:asciiTheme="minorHAnsi" w:eastAsia="Times New Roman" w:hAnsiTheme="minorHAnsi" w:cstheme="minorHAnsi"/>
          <w:bCs/>
          <w:color w:val="000000" w:themeColor="text1"/>
          <w:lang w:eastAsia="ru-RU"/>
        </w:rPr>
      </w:pPr>
      <w:r w:rsidRPr="0048104A">
        <w:rPr>
          <w:rFonts w:asciiTheme="minorHAnsi" w:eastAsia="Times New Roman" w:hAnsiTheme="minorHAnsi" w:cstheme="minorHAnsi"/>
          <w:bCs/>
          <w:color w:val="000000" w:themeColor="text1"/>
          <w:lang w:eastAsia="ru-RU"/>
        </w:rPr>
        <w:t>Specifically, SEP serves the following purposes:</w:t>
      </w:r>
    </w:p>
    <w:p w14:paraId="02C58902" w14:textId="77777777" w:rsidR="004C3199" w:rsidRPr="0048104A" w:rsidRDefault="004C3199" w:rsidP="002054DD">
      <w:pPr>
        <w:pStyle w:val="aa"/>
        <w:numPr>
          <w:ilvl w:val="0"/>
          <w:numId w:val="14"/>
        </w:numPr>
        <w:spacing w:before="120" w:after="120" w:line="240" w:lineRule="auto"/>
        <w:contextualSpacing w:val="0"/>
        <w:jc w:val="both"/>
        <w:rPr>
          <w:rFonts w:asciiTheme="minorHAnsi" w:eastAsia="Times New Roman" w:hAnsiTheme="minorHAnsi" w:cstheme="minorHAnsi"/>
          <w:bCs/>
          <w:color w:val="000000" w:themeColor="text1"/>
          <w:lang w:eastAsia="ru-RU"/>
        </w:rPr>
      </w:pPr>
      <w:r w:rsidRPr="0048104A">
        <w:rPr>
          <w:rFonts w:asciiTheme="minorHAnsi" w:eastAsia="Times New Roman" w:hAnsiTheme="minorHAnsi" w:cstheme="minorHAnsi"/>
          <w:bCs/>
          <w:color w:val="000000" w:themeColor="text1"/>
          <w:lang w:eastAsia="ru-RU"/>
        </w:rPr>
        <w:t xml:space="preserve">stakeholder identification and analysis; </w:t>
      </w:r>
    </w:p>
    <w:p w14:paraId="6F25BD1C" w14:textId="77777777" w:rsidR="004C3199" w:rsidRPr="0048104A" w:rsidRDefault="004C3199" w:rsidP="002054DD">
      <w:pPr>
        <w:pStyle w:val="aa"/>
        <w:numPr>
          <w:ilvl w:val="0"/>
          <w:numId w:val="14"/>
        </w:numPr>
        <w:spacing w:before="120" w:after="120" w:line="240" w:lineRule="auto"/>
        <w:contextualSpacing w:val="0"/>
        <w:jc w:val="both"/>
        <w:rPr>
          <w:rFonts w:asciiTheme="minorHAnsi" w:eastAsia="Times New Roman" w:hAnsiTheme="minorHAnsi" w:cstheme="minorHAnsi"/>
          <w:bCs/>
          <w:color w:val="000000" w:themeColor="text1"/>
          <w:lang w:eastAsia="ru-RU"/>
        </w:rPr>
      </w:pPr>
      <w:r w:rsidRPr="0048104A">
        <w:rPr>
          <w:rFonts w:asciiTheme="minorHAnsi" w:eastAsia="Times New Roman" w:hAnsiTheme="minorHAnsi" w:cstheme="minorHAnsi"/>
          <w:bCs/>
          <w:color w:val="000000" w:themeColor="text1"/>
          <w:lang w:eastAsia="ru-RU"/>
        </w:rPr>
        <w:t>planning how the engagement with stakeholder will take place;</w:t>
      </w:r>
    </w:p>
    <w:p w14:paraId="15D4BB89" w14:textId="77777777" w:rsidR="004C3199" w:rsidRPr="0048104A" w:rsidRDefault="004C3199" w:rsidP="002054DD">
      <w:pPr>
        <w:pStyle w:val="aa"/>
        <w:numPr>
          <w:ilvl w:val="0"/>
          <w:numId w:val="14"/>
        </w:numPr>
        <w:spacing w:before="120" w:after="120" w:line="240" w:lineRule="auto"/>
        <w:contextualSpacing w:val="0"/>
        <w:jc w:val="both"/>
        <w:rPr>
          <w:rFonts w:asciiTheme="minorHAnsi" w:eastAsia="Times New Roman" w:hAnsiTheme="minorHAnsi" w:cstheme="minorHAnsi"/>
          <w:bCs/>
          <w:color w:val="000000" w:themeColor="text1"/>
          <w:lang w:eastAsia="ru-RU"/>
        </w:rPr>
      </w:pPr>
      <w:r w:rsidRPr="0048104A">
        <w:rPr>
          <w:rFonts w:asciiTheme="minorHAnsi" w:eastAsia="Times New Roman" w:hAnsiTheme="minorHAnsi" w:cstheme="minorHAnsi"/>
          <w:bCs/>
          <w:color w:val="000000" w:themeColor="text1"/>
          <w:lang w:eastAsia="ru-RU"/>
        </w:rPr>
        <w:t>information disclosure;</w:t>
      </w:r>
    </w:p>
    <w:p w14:paraId="1D2B3197" w14:textId="77777777" w:rsidR="004C3199" w:rsidRPr="0048104A" w:rsidRDefault="004C3199" w:rsidP="002054DD">
      <w:pPr>
        <w:pStyle w:val="aa"/>
        <w:numPr>
          <w:ilvl w:val="0"/>
          <w:numId w:val="14"/>
        </w:numPr>
        <w:spacing w:before="120" w:after="120" w:line="240" w:lineRule="auto"/>
        <w:contextualSpacing w:val="0"/>
        <w:jc w:val="both"/>
        <w:rPr>
          <w:rFonts w:asciiTheme="minorHAnsi" w:eastAsia="Times New Roman" w:hAnsiTheme="minorHAnsi" w:cstheme="minorHAnsi"/>
          <w:bCs/>
          <w:color w:val="000000" w:themeColor="text1"/>
          <w:lang w:eastAsia="ru-RU"/>
        </w:rPr>
      </w:pPr>
      <w:r w:rsidRPr="0048104A">
        <w:rPr>
          <w:rFonts w:asciiTheme="minorHAnsi" w:eastAsia="Times New Roman" w:hAnsiTheme="minorHAnsi" w:cstheme="minorHAnsi"/>
          <w:bCs/>
          <w:color w:val="000000" w:themeColor="text1"/>
          <w:lang w:eastAsia="ru-RU"/>
        </w:rPr>
        <w:t>consultation with stakeholders;</w:t>
      </w:r>
    </w:p>
    <w:p w14:paraId="1D1A37E3" w14:textId="77777777" w:rsidR="004C3199" w:rsidRPr="0048104A" w:rsidRDefault="004C3199" w:rsidP="002054DD">
      <w:pPr>
        <w:pStyle w:val="aa"/>
        <w:numPr>
          <w:ilvl w:val="0"/>
          <w:numId w:val="14"/>
        </w:numPr>
        <w:spacing w:before="120" w:after="120" w:line="240" w:lineRule="auto"/>
        <w:contextualSpacing w:val="0"/>
        <w:jc w:val="both"/>
        <w:rPr>
          <w:rFonts w:asciiTheme="minorHAnsi" w:eastAsia="Times New Roman" w:hAnsiTheme="minorHAnsi" w:cstheme="minorHAnsi"/>
          <w:bCs/>
          <w:color w:val="000000" w:themeColor="text1"/>
          <w:lang w:eastAsia="ru-RU"/>
        </w:rPr>
      </w:pPr>
      <w:r w:rsidRPr="0048104A">
        <w:rPr>
          <w:rFonts w:asciiTheme="minorHAnsi" w:eastAsia="Times New Roman" w:hAnsiTheme="minorHAnsi" w:cstheme="minorHAnsi"/>
          <w:bCs/>
          <w:color w:val="000000" w:themeColor="text1"/>
          <w:lang w:eastAsia="ru-RU"/>
        </w:rPr>
        <w:t>addressing and responding to grievances;</w:t>
      </w:r>
    </w:p>
    <w:p w14:paraId="2BDBFA95" w14:textId="08F42899" w:rsidR="00660B64" w:rsidRPr="0048104A" w:rsidRDefault="004C3199" w:rsidP="002054DD">
      <w:pPr>
        <w:pStyle w:val="aa"/>
        <w:numPr>
          <w:ilvl w:val="0"/>
          <w:numId w:val="14"/>
        </w:numPr>
        <w:spacing w:before="120" w:after="120" w:line="240" w:lineRule="auto"/>
        <w:contextualSpacing w:val="0"/>
        <w:jc w:val="both"/>
        <w:rPr>
          <w:rFonts w:asciiTheme="minorHAnsi" w:eastAsia="Times New Roman" w:hAnsiTheme="minorHAnsi" w:cstheme="minorHAnsi"/>
          <w:bCs/>
          <w:color w:val="000000" w:themeColor="text1"/>
          <w:lang w:eastAsia="ru-RU"/>
        </w:rPr>
      </w:pPr>
      <w:r w:rsidRPr="0048104A">
        <w:rPr>
          <w:rFonts w:asciiTheme="minorHAnsi" w:eastAsia="Times New Roman" w:hAnsiTheme="minorHAnsi" w:cstheme="minorHAnsi"/>
          <w:bCs/>
          <w:color w:val="000000" w:themeColor="text1"/>
          <w:lang w:eastAsia="ru-RU"/>
        </w:rPr>
        <w:t>monitoring and reporting on SEP.</w:t>
      </w:r>
    </w:p>
    <w:p w14:paraId="57ECFF40" w14:textId="1098D59E" w:rsidR="004C3199" w:rsidRPr="0048104A" w:rsidRDefault="004C3199" w:rsidP="002054DD">
      <w:pPr>
        <w:spacing w:before="120" w:after="120" w:line="240" w:lineRule="auto"/>
        <w:jc w:val="both"/>
        <w:rPr>
          <w:rFonts w:asciiTheme="minorHAnsi" w:eastAsia="Times New Roman" w:hAnsiTheme="minorHAnsi" w:cstheme="minorHAnsi"/>
          <w:bCs/>
          <w:lang w:eastAsia="ru-RU"/>
        </w:rPr>
      </w:pPr>
      <w:r w:rsidRPr="0048104A">
        <w:rPr>
          <w:rFonts w:asciiTheme="minorHAnsi" w:eastAsia="Times New Roman" w:hAnsiTheme="minorHAnsi" w:cstheme="minorHAnsi"/>
          <w:bCs/>
          <w:lang w:eastAsia="ru-RU"/>
        </w:rPr>
        <w:t xml:space="preserve">This SEP will be disclosed by </w:t>
      </w:r>
      <w:r w:rsidR="00C26E5B" w:rsidRPr="0048104A">
        <w:rPr>
          <w:rFonts w:asciiTheme="minorHAnsi" w:eastAsia="Times New Roman" w:hAnsiTheme="minorHAnsi" w:cstheme="minorHAnsi"/>
          <w:bCs/>
          <w:lang w:eastAsia="ru-RU"/>
        </w:rPr>
        <w:t>MARDE</w:t>
      </w:r>
      <w:r w:rsidR="00911672" w:rsidRPr="0048104A">
        <w:rPr>
          <w:rFonts w:asciiTheme="minorHAnsi" w:eastAsia="Times New Roman" w:hAnsiTheme="minorHAnsi" w:cstheme="minorHAnsi"/>
          <w:bCs/>
          <w:lang w:eastAsia="ru-RU"/>
        </w:rPr>
        <w:t>,</w:t>
      </w:r>
      <w:r w:rsidR="00C26E5B" w:rsidRPr="0048104A">
        <w:rPr>
          <w:rFonts w:asciiTheme="minorHAnsi" w:eastAsia="Times New Roman" w:hAnsiTheme="minorHAnsi" w:cstheme="minorHAnsi"/>
          <w:bCs/>
          <w:lang w:eastAsia="ru-RU"/>
        </w:rPr>
        <w:t xml:space="preserve"> </w:t>
      </w:r>
      <w:r w:rsidRPr="0048104A">
        <w:rPr>
          <w:rFonts w:asciiTheme="minorHAnsi" w:eastAsia="Times New Roman" w:hAnsiTheme="minorHAnsi" w:cstheme="minorHAnsi"/>
          <w:bCs/>
          <w:lang w:eastAsia="ru-RU"/>
        </w:rPr>
        <w:t>the Project Implementing Entity</w:t>
      </w:r>
      <w:r w:rsidR="00911672" w:rsidRPr="0048104A">
        <w:rPr>
          <w:rFonts w:asciiTheme="minorHAnsi" w:eastAsia="Times New Roman" w:hAnsiTheme="minorHAnsi" w:cstheme="minorHAnsi"/>
          <w:bCs/>
          <w:lang w:eastAsia="ru-RU"/>
        </w:rPr>
        <w:t xml:space="preserve">, </w:t>
      </w:r>
      <w:r w:rsidRPr="0048104A">
        <w:rPr>
          <w:rFonts w:asciiTheme="minorHAnsi" w:eastAsia="Times New Roman" w:hAnsiTheme="minorHAnsi" w:cstheme="minorHAnsi"/>
          <w:bCs/>
          <w:lang w:eastAsia="ru-RU"/>
        </w:rPr>
        <w:t xml:space="preserve">of the </w:t>
      </w:r>
      <w:r w:rsidR="0011345C" w:rsidRPr="0048104A">
        <w:rPr>
          <w:rFonts w:asciiTheme="minorHAnsi" w:eastAsia="Times New Roman" w:hAnsiTheme="minorHAnsi" w:cstheme="minorHAnsi"/>
          <w:bCs/>
          <w:lang w:eastAsia="ru-RU"/>
        </w:rPr>
        <w:t xml:space="preserve">ECAPDEV </w:t>
      </w:r>
      <w:r w:rsidRPr="0048104A">
        <w:rPr>
          <w:rFonts w:asciiTheme="minorHAnsi" w:eastAsia="Times New Roman" w:hAnsiTheme="minorHAnsi" w:cstheme="minorHAnsi"/>
          <w:bCs/>
          <w:lang w:eastAsia="ru-RU"/>
        </w:rPr>
        <w:t>Grant</w:t>
      </w:r>
      <w:r w:rsidR="00911672" w:rsidRPr="0048104A">
        <w:rPr>
          <w:rFonts w:asciiTheme="minorHAnsi" w:eastAsia="Times New Roman" w:hAnsiTheme="minorHAnsi" w:cstheme="minorHAnsi"/>
          <w:bCs/>
          <w:lang w:eastAsia="ru-RU"/>
        </w:rPr>
        <w:t xml:space="preserve"> and of the MWSSP</w:t>
      </w:r>
      <w:r w:rsidR="0011345C" w:rsidRPr="0048104A">
        <w:rPr>
          <w:rStyle w:val="af7"/>
          <w:rFonts w:asciiTheme="minorHAnsi" w:eastAsia="Times New Roman" w:hAnsiTheme="minorHAnsi" w:cstheme="minorHAnsi"/>
          <w:bCs/>
          <w:lang w:eastAsia="ru-RU"/>
        </w:rPr>
        <w:footnoteReference w:id="9"/>
      </w:r>
      <w:r w:rsidR="0011345C" w:rsidRPr="0048104A">
        <w:rPr>
          <w:rFonts w:asciiTheme="minorHAnsi" w:eastAsia="Times New Roman" w:hAnsiTheme="minorHAnsi" w:cstheme="minorHAnsi"/>
          <w:bCs/>
          <w:lang w:eastAsia="ru-RU"/>
        </w:rPr>
        <w:t xml:space="preserve"> </w:t>
      </w:r>
      <w:r w:rsidR="00625ED6" w:rsidRPr="0048104A">
        <w:rPr>
          <w:rFonts w:asciiTheme="minorHAnsi" w:eastAsia="Times New Roman" w:hAnsiTheme="minorHAnsi" w:cstheme="minorHAnsi"/>
          <w:bCs/>
          <w:lang w:eastAsia="ru-RU"/>
        </w:rPr>
        <w:t xml:space="preserve">on its website. In addition, downloadable links to the SEP will be available on the digital citizen engagement platform for the MWSSP </w:t>
      </w:r>
      <w:r w:rsidR="00625ED6" w:rsidRPr="0048104A">
        <w:rPr>
          <w:rFonts w:asciiTheme="minorHAnsi" w:eastAsia="Times New Roman" w:hAnsiTheme="minorHAnsi" w:cstheme="minorHAnsi"/>
          <w:bCs/>
          <w:highlight w:val="yellow"/>
          <w:lang w:eastAsia="ru-RU"/>
        </w:rPr>
        <w:t>(link</w:t>
      </w:r>
      <w:r w:rsidR="006364B1">
        <w:rPr>
          <w:rFonts w:asciiTheme="minorHAnsi" w:eastAsia="Times New Roman" w:hAnsiTheme="minorHAnsi" w:cstheme="minorHAnsi"/>
          <w:bCs/>
          <w:highlight w:val="yellow"/>
          <w:lang w:eastAsia="ru-RU"/>
        </w:rPr>
        <w:t xml:space="preserve"> -TBD</w:t>
      </w:r>
      <w:r w:rsidR="00625ED6" w:rsidRPr="0048104A">
        <w:rPr>
          <w:rFonts w:asciiTheme="minorHAnsi" w:eastAsia="Times New Roman" w:hAnsiTheme="minorHAnsi" w:cstheme="minorHAnsi"/>
          <w:bCs/>
          <w:highlight w:val="yellow"/>
          <w:lang w:eastAsia="ru-RU"/>
        </w:rPr>
        <w:t>)</w:t>
      </w:r>
      <w:r w:rsidR="00625ED6" w:rsidRPr="0048104A">
        <w:rPr>
          <w:rFonts w:asciiTheme="minorHAnsi" w:eastAsia="Times New Roman" w:hAnsiTheme="minorHAnsi" w:cstheme="minorHAnsi"/>
          <w:bCs/>
          <w:lang w:eastAsia="ru-RU"/>
        </w:rPr>
        <w:t xml:space="preserve"> that will be managed by </w:t>
      </w:r>
      <w:r w:rsidR="001E294F">
        <w:rPr>
          <w:rFonts w:asciiTheme="minorHAnsi" w:eastAsia="Times New Roman" w:hAnsiTheme="minorHAnsi" w:cstheme="minorHAnsi"/>
          <w:bCs/>
          <w:lang w:eastAsia="ru-RU"/>
        </w:rPr>
        <w:t>PIU</w:t>
      </w:r>
      <w:r w:rsidR="00C26E5B" w:rsidRPr="0048104A">
        <w:rPr>
          <w:rFonts w:asciiTheme="minorHAnsi" w:eastAsia="Times New Roman" w:hAnsiTheme="minorHAnsi" w:cstheme="minorHAnsi"/>
          <w:bCs/>
          <w:lang w:eastAsia="ru-RU"/>
        </w:rPr>
        <w:t>.</w:t>
      </w:r>
      <w:r w:rsidR="00625ED6" w:rsidRPr="0048104A">
        <w:rPr>
          <w:rFonts w:asciiTheme="minorHAnsi" w:eastAsia="Times New Roman" w:hAnsiTheme="minorHAnsi" w:cstheme="minorHAnsi"/>
          <w:bCs/>
          <w:lang w:eastAsia="ru-RU"/>
        </w:rPr>
        <w:t xml:space="preserve"> Moreover, the websites of relevant Regional Development Agencies (RDAs), under MARDE will be used to disclose the SEP with links to the MWSSP </w:t>
      </w:r>
      <w:r w:rsidR="0031774E" w:rsidRPr="0048104A">
        <w:rPr>
          <w:rFonts w:asciiTheme="minorHAnsi" w:eastAsia="Times New Roman" w:hAnsiTheme="minorHAnsi" w:cstheme="minorHAnsi"/>
          <w:bCs/>
          <w:lang w:eastAsia="ru-RU"/>
        </w:rPr>
        <w:t xml:space="preserve">online </w:t>
      </w:r>
      <w:r w:rsidR="001D56B7">
        <w:rPr>
          <w:rFonts w:asciiTheme="minorHAnsi" w:eastAsia="Times New Roman" w:hAnsiTheme="minorHAnsi" w:cstheme="minorHAnsi"/>
          <w:bCs/>
          <w:lang w:eastAsia="ru-RU"/>
        </w:rPr>
        <w:t>P</w:t>
      </w:r>
      <w:r w:rsidR="00625ED6" w:rsidRPr="0048104A">
        <w:rPr>
          <w:rFonts w:asciiTheme="minorHAnsi" w:eastAsia="Times New Roman" w:hAnsiTheme="minorHAnsi" w:cstheme="minorHAnsi"/>
          <w:bCs/>
          <w:lang w:eastAsia="ru-RU"/>
        </w:rPr>
        <w:t xml:space="preserve">latform. </w:t>
      </w:r>
      <w:r w:rsidRPr="0048104A">
        <w:rPr>
          <w:rFonts w:asciiTheme="minorHAnsi" w:eastAsia="Times New Roman" w:hAnsiTheme="minorHAnsi" w:cstheme="minorHAnsi"/>
          <w:bCs/>
          <w:lang w:eastAsia="ru-RU"/>
        </w:rPr>
        <w:t>Feedback from stakeholders will be incorporated in the final version of SEP.</w:t>
      </w:r>
    </w:p>
    <w:p w14:paraId="3128F9C0" w14:textId="77777777" w:rsidR="00660B64" w:rsidRPr="0048104A" w:rsidRDefault="00660B64" w:rsidP="002054DD">
      <w:pPr>
        <w:pStyle w:val="2"/>
        <w:spacing w:line="240" w:lineRule="auto"/>
        <w:rPr>
          <w:rFonts w:asciiTheme="minorHAnsi" w:hAnsiTheme="minorHAnsi" w:cstheme="minorHAnsi"/>
        </w:rPr>
      </w:pPr>
      <w:bookmarkStart w:id="22" w:name="_Toc26190706"/>
      <w:bookmarkStart w:id="23" w:name="_Toc64463827"/>
      <w:r w:rsidRPr="0048104A">
        <w:rPr>
          <w:rFonts w:asciiTheme="minorHAnsi" w:hAnsiTheme="minorHAnsi" w:cstheme="minorHAnsi"/>
        </w:rPr>
        <w:lastRenderedPageBreak/>
        <w:t>1.4. Principles of Effective Stakeholder Engagement</w:t>
      </w:r>
      <w:bookmarkEnd w:id="22"/>
      <w:bookmarkEnd w:id="23"/>
    </w:p>
    <w:p w14:paraId="59C981BC" w14:textId="05B31983" w:rsidR="004C3199" w:rsidRPr="0048104A" w:rsidRDefault="00660B64" w:rsidP="002054DD">
      <w:p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The project’s Stakeholder Engagement Plan (SEP) shall be informed by a set of principles defining its core values underpinning interactions with identified stakeholders. Common principles based on “International Best Pr</w:t>
      </w:r>
      <w:r w:rsidR="002054DD">
        <w:rPr>
          <w:rFonts w:asciiTheme="minorHAnsi" w:eastAsia="Times New Roman" w:hAnsiTheme="minorHAnsi" w:cstheme="minorHAnsi"/>
        </w:rPr>
        <w:t>actice” include the following:</w:t>
      </w:r>
      <w:r w:rsidR="002054DD">
        <w:rPr>
          <w:rFonts w:asciiTheme="minorHAnsi" w:eastAsia="Times New Roman" w:hAnsiTheme="minorHAnsi" w:cstheme="minorHAnsi"/>
        </w:rPr>
        <w:tab/>
      </w:r>
    </w:p>
    <w:p w14:paraId="34484C2B" w14:textId="77777777" w:rsidR="004C3199" w:rsidRPr="0048104A" w:rsidRDefault="004C3199" w:rsidP="002054DD">
      <w:pPr>
        <w:pStyle w:val="aa"/>
        <w:numPr>
          <w:ilvl w:val="0"/>
          <w:numId w:val="4"/>
        </w:numPr>
        <w:spacing w:before="120" w:after="120" w:line="240" w:lineRule="auto"/>
        <w:contextualSpacing w:val="0"/>
        <w:jc w:val="both"/>
        <w:rPr>
          <w:rFonts w:asciiTheme="minorHAnsi" w:eastAsia="Times New Roman" w:hAnsiTheme="minorHAnsi" w:cstheme="minorHAnsi"/>
        </w:rPr>
      </w:pPr>
      <w:r w:rsidRPr="0048104A">
        <w:rPr>
          <w:rFonts w:asciiTheme="minorHAnsi" w:eastAsia="Times New Roman" w:hAnsiTheme="minorHAnsi" w:cstheme="minorHAnsi"/>
        </w:rPr>
        <w:t>Commitment is demonstrated when the need to understand, engage and identify the community is recognized and acted upon early in the process;</w:t>
      </w:r>
    </w:p>
    <w:p w14:paraId="549EE882" w14:textId="77777777" w:rsidR="004C3199" w:rsidRPr="0048104A" w:rsidRDefault="004C3199" w:rsidP="002054DD">
      <w:pPr>
        <w:pStyle w:val="aa"/>
        <w:numPr>
          <w:ilvl w:val="0"/>
          <w:numId w:val="4"/>
        </w:numPr>
        <w:spacing w:before="120" w:after="120" w:line="240" w:lineRule="auto"/>
        <w:contextualSpacing w:val="0"/>
        <w:jc w:val="both"/>
        <w:rPr>
          <w:rFonts w:asciiTheme="minorHAnsi" w:eastAsia="Times New Roman" w:hAnsiTheme="minorHAnsi" w:cstheme="minorHAnsi"/>
        </w:rPr>
      </w:pPr>
      <w:r w:rsidRPr="0048104A">
        <w:rPr>
          <w:rFonts w:asciiTheme="minorHAnsi" w:eastAsia="Times New Roman" w:hAnsiTheme="minorHAnsi" w:cstheme="minorHAnsi"/>
        </w:rPr>
        <w:t>Integrity occurs when engagement is conducted in a manner that fosters mutual respect and trust;</w:t>
      </w:r>
    </w:p>
    <w:p w14:paraId="6F4AA9BA" w14:textId="77777777" w:rsidR="004C3199" w:rsidRPr="0048104A" w:rsidRDefault="004C3199" w:rsidP="002054DD">
      <w:pPr>
        <w:pStyle w:val="aa"/>
        <w:numPr>
          <w:ilvl w:val="0"/>
          <w:numId w:val="4"/>
        </w:numPr>
        <w:spacing w:before="120" w:after="120" w:line="240" w:lineRule="auto"/>
        <w:contextualSpacing w:val="0"/>
        <w:jc w:val="both"/>
        <w:rPr>
          <w:rFonts w:asciiTheme="minorHAnsi" w:eastAsia="Times New Roman" w:hAnsiTheme="minorHAnsi" w:cstheme="minorHAnsi"/>
        </w:rPr>
      </w:pPr>
      <w:r w:rsidRPr="0048104A">
        <w:rPr>
          <w:rFonts w:asciiTheme="minorHAnsi" w:eastAsia="Times New Roman" w:hAnsiTheme="minorHAnsi" w:cstheme="minorHAnsi"/>
        </w:rPr>
        <w:t>Respect is created when the rights, cultural beliefs, values and interests of stakeholders and affected communities are recognized;</w:t>
      </w:r>
    </w:p>
    <w:p w14:paraId="1E5E30FE" w14:textId="77777777" w:rsidR="004C3199" w:rsidRPr="0048104A" w:rsidRDefault="004C3199" w:rsidP="002054DD">
      <w:pPr>
        <w:pStyle w:val="aa"/>
        <w:numPr>
          <w:ilvl w:val="0"/>
          <w:numId w:val="4"/>
        </w:numPr>
        <w:spacing w:before="120" w:after="120" w:line="240" w:lineRule="auto"/>
        <w:contextualSpacing w:val="0"/>
        <w:jc w:val="both"/>
        <w:rPr>
          <w:rFonts w:asciiTheme="minorHAnsi" w:eastAsia="Times New Roman" w:hAnsiTheme="minorHAnsi" w:cstheme="minorHAnsi"/>
        </w:rPr>
      </w:pPr>
      <w:r w:rsidRPr="0048104A">
        <w:rPr>
          <w:rFonts w:asciiTheme="minorHAnsi" w:eastAsia="Times New Roman" w:hAnsiTheme="minorHAnsi" w:cstheme="minorHAnsi"/>
        </w:rPr>
        <w:t>Transparency is demonstrated when community concerns are responded to in a timely, open and effective manner;</w:t>
      </w:r>
    </w:p>
    <w:p w14:paraId="1E8A53D2" w14:textId="77777777" w:rsidR="004C3199" w:rsidRPr="0048104A" w:rsidRDefault="004C3199" w:rsidP="002054DD">
      <w:pPr>
        <w:pStyle w:val="aa"/>
        <w:numPr>
          <w:ilvl w:val="0"/>
          <w:numId w:val="4"/>
        </w:numPr>
        <w:spacing w:before="120" w:after="120" w:line="240" w:lineRule="auto"/>
        <w:contextualSpacing w:val="0"/>
        <w:jc w:val="both"/>
        <w:rPr>
          <w:rFonts w:asciiTheme="minorHAnsi" w:hAnsiTheme="minorHAnsi" w:cstheme="minorHAnsi"/>
        </w:rPr>
      </w:pPr>
      <w:r w:rsidRPr="0048104A">
        <w:rPr>
          <w:rFonts w:asciiTheme="minorHAnsi" w:eastAsia="Times New Roman" w:hAnsiTheme="minorHAnsi" w:cstheme="minorHAnsi"/>
        </w:rPr>
        <w:t>Inclusiveness is achieved when broad participation is encouraged and supported by appropriate participation opportunities;</w:t>
      </w:r>
    </w:p>
    <w:p w14:paraId="3BBE6712" w14:textId="77777777" w:rsidR="004C3199" w:rsidRPr="0048104A" w:rsidRDefault="004C3199" w:rsidP="002054DD">
      <w:pPr>
        <w:pStyle w:val="aa"/>
        <w:numPr>
          <w:ilvl w:val="0"/>
          <w:numId w:val="4"/>
        </w:numPr>
        <w:spacing w:before="120" w:after="120" w:line="240" w:lineRule="auto"/>
        <w:contextualSpacing w:val="0"/>
        <w:jc w:val="both"/>
        <w:rPr>
          <w:rFonts w:asciiTheme="minorHAnsi" w:eastAsia="Times New Roman" w:hAnsiTheme="minorHAnsi" w:cstheme="minorHAnsi"/>
        </w:rPr>
      </w:pPr>
      <w:r w:rsidRPr="0048104A">
        <w:rPr>
          <w:rFonts w:asciiTheme="minorHAnsi" w:eastAsia="Times New Roman" w:hAnsiTheme="minorHAnsi" w:cstheme="minorHAnsi"/>
        </w:rPr>
        <w:t>Trust is achieved through open and meaningful dialogue that respects and upholds a community’s beliefs, values and opinions.</w:t>
      </w:r>
    </w:p>
    <w:p w14:paraId="7512F8F6" w14:textId="77777777" w:rsidR="00660B64" w:rsidRPr="0048104A" w:rsidRDefault="00660B64" w:rsidP="002054DD">
      <w:pPr>
        <w:pStyle w:val="1"/>
        <w:spacing w:line="240" w:lineRule="auto"/>
        <w:rPr>
          <w:rFonts w:asciiTheme="minorHAnsi" w:hAnsiTheme="minorHAnsi" w:cstheme="minorHAnsi"/>
        </w:rPr>
      </w:pPr>
      <w:bookmarkStart w:id="24" w:name="_Toc26190707"/>
      <w:bookmarkStart w:id="25" w:name="_Toc64463828"/>
      <w:r w:rsidRPr="0048104A">
        <w:rPr>
          <w:rFonts w:asciiTheme="minorHAnsi" w:hAnsiTheme="minorHAnsi" w:cstheme="minorHAnsi"/>
        </w:rPr>
        <w:t>2. REGULATORY CONTEXT</w:t>
      </w:r>
      <w:bookmarkEnd w:id="24"/>
      <w:bookmarkEnd w:id="25"/>
    </w:p>
    <w:p w14:paraId="73E5DE57" w14:textId="33340240" w:rsidR="00660B64" w:rsidRPr="0048104A" w:rsidRDefault="00660B64" w:rsidP="002054DD">
      <w:pPr>
        <w:pStyle w:val="2"/>
        <w:spacing w:line="240" w:lineRule="auto"/>
        <w:rPr>
          <w:rFonts w:asciiTheme="minorHAnsi" w:hAnsiTheme="minorHAnsi" w:cstheme="minorHAnsi"/>
        </w:rPr>
      </w:pPr>
      <w:bookmarkStart w:id="26" w:name="_Toc26190708"/>
      <w:bookmarkStart w:id="27" w:name="_Toc64463829"/>
      <w:r w:rsidRPr="0048104A">
        <w:rPr>
          <w:rFonts w:asciiTheme="minorHAnsi" w:hAnsiTheme="minorHAnsi" w:cstheme="minorHAnsi"/>
        </w:rPr>
        <w:t>2.1. Legislation</w:t>
      </w:r>
      <w:bookmarkEnd w:id="26"/>
      <w:r w:rsidR="0084038F" w:rsidRPr="0048104A">
        <w:rPr>
          <w:rFonts w:asciiTheme="minorHAnsi" w:hAnsiTheme="minorHAnsi" w:cstheme="minorHAnsi"/>
        </w:rPr>
        <w:t xml:space="preserve"> of </w:t>
      </w:r>
      <w:r w:rsidR="007525AA">
        <w:rPr>
          <w:rFonts w:asciiTheme="minorHAnsi" w:hAnsiTheme="minorHAnsi" w:cstheme="minorHAnsi"/>
        </w:rPr>
        <w:t xml:space="preserve">the </w:t>
      </w:r>
      <w:r w:rsidR="0084038F" w:rsidRPr="0048104A">
        <w:rPr>
          <w:rFonts w:asciiTheme="minorHAnsi" w:hAnsiTheme="minorHAnsi" w:cstheme="minorHAnsi"/>
        </w:rPr>
        <w:t>Republic of Moldova</w:t>
      </w:r>
      <w:bookmarkEnd w:id="27"/>
      <w:r w:rsidR="0084038F" w:rsidRPr="0048104A">
        <w:rPr>
          <w:rFonts w:asciiTheme="minorHAnsi" w:hAnsiTheme="minorHAnsi" w:cstheme="minorHAnsi"/>
        </w:rPr>
        <w:t xml:space="preserve"> </w:t>
      </w:r>
    </w:p>
    <w:p w14:paraId="548F9BE0" w14:textId="3132C8F0" w:rsidR="00660B64" w:rsidRPr="0048104A" w:rsidRDefault="00625ED6" w:rsidP="002054DD">
      <w:pPr>
        <w:spacing w:line="240" w:lineRule="auto"/>
        <w:contextualSpacing/>
        <w:jc w:val="both"/>
        <w:rPr>
          <w:rFonts w:asciiTheme="minorHAnsi" w:hAnsiTheme="minorHAnsi" w:cstheme="minorHAnsi"/>
        </w:rPr>
      </w:pPr>
      <w:r w:rsidRPr="0048104A">
        <w:rPr>
          <w:rFonts w:asciiTheme="minorHAnsi" w:hAnsiTheme="minorHAnsi" w:cstheme="minorHAnsi"/>
        </w:rPr>
        <w:t xml:space="preserve">The </w:t>
      </w:r>
      <w:r w:rsidR="0084038F" w:rsidRPr="0048104A">
        <w:rPr>
          <w:rFonts w:asciiTheme="minorHAnsi" w:hAnsiTheme="minorHAnsi" w:cstheme="minorHAnsi"/>
        </w:rPr>
        <w:t>Republic of Moldova</w:t>
      </w:r>
      <w:r w:rsidR="00660B64" w:rsidRPr="0048104A">
        <w:rPr>
          <w:rFonts w:asciiTheme="minorHAnsi" w:hAnsiTheme="minorHAnsi" w:cstheme="minorHAnsi"/>
        </w:rPr>
        <w:t xml:space="preserve"> has the following legislation related to citizen/stakeholder engagement which covers both the right to access information and participation in policy development and decision-making:</w:t>
      </w:r>
    </w:p>
    <w:p w14:paraId="245BCC59" w14:textId="77777777" w:rsidR="00660B64" w:rsidRPr="0048104A" w:rsidRDefault="00660B64" w:rsidP="002054DD">
      <w:pPr>
        <w:spacing w:line="240" w:lineRule="auto"/>
        <w:contextualSpacing/>
        <w:jc w:val="both"/>
        <w:rPr>
          <w:rFonts w:asciiTheme="minorHAnsi" w:hAnsiTheme="minorHAnsi" w:cstheme="minorHAnsi"/>
        </w:rPr>
      </w:pPr>
    </w:p>
    <w:p w14:paraId="70BB425A" w14:textId="77777777" w:rsidR="00932240" w:rsidRPr="0048104A" w:rsidRDefault="00932240" w:rsidP="002054DD">
      <w:pPr>
        <w:numPr>
          <w:ilvl w:val="0"/>
          <w:numId w:val="1"/>
        </w:numPr>
        <w:spacing w:after="160" w:line="240" w:lineRule="auto"/>
        <w:contextualSpacing/>
        <w:jc w:val="both"/>
        <w:rPr>
          <w:rFonts w:asciiTheme="minorHAnsi" w:hAnsiTheme="minorHAnsi" w:cstheme="minorHAnsi"/>
          <w:b/>
        </w:rPr>
      </w:pPr>
      <w:r w:rsidRPr="0048104A">
        <w:rPr>
          <w:rFonts w:asciiTheme="minorHAnsi" w:hAnsiTheme="minorHAnsi" w:cstheme="minorHAnsi"/>
          <w:b/>
          <w:color w:val="000000"/>
        </w:rPr>
        <w:t>L</w:t>
      </w:r>
      <w:r w:rsidRPr="0048104A">
        <w:rPr>
          <w:rFonts w:asciiTheme="minorHAnsi" w:hAnsiTheme="minorHAnsi" w:cstheme="minorHAnsi"/>
          <w:b/>
          <w:color w:val="000000"/>
          <w:spacing w:val="1"/>
        </w:rPr>
        <w:t>a</w:t>
      </w:r>
      <w:r w:rsidRPr="0048104A">
        <w:rPr>
          <w:rFonts w:asciiTheme="minorHAnsi" w:hAnsiTheme="minorHAnsi" w:cstheme="minorHAnsi"/>
          <w:b/>
          <w:color w:val="000000"/>
        </w:rPr>
        <w:t>w</w:t>
      </w:r>
      <w:r w:rsidRPr="0048104A">
        <w:rPr>
          <w:rFonts w:asciiTheme="minorHAnsi" w:hAnsiTheme="minorHAnsi" w:cstheme="minorHAnsi"/>
          <w:b/>
          <w:color w:val="000000"/>
          <w:spacing w:val="-2"/>
        </w:rPr>
        <w:t xml:space="preserve"> </w:t>
      </w:r>
      <w:r w:rsidRPr="0048104A">
        <w:rPr>
          <w:rFonts w:asciiTheme="minorHAnsi" w:hAnsiTheme="minorHAnsi" w:cstheme="minorHAnsi"/>
          <w:b/>
          <w:color w:val="000000"/>
        </w:rPr>
        <w:t>N</w:t>
      </w:r>
      <w:r w:rsidRPr="0048104A">
        <w:rPr>
          <w:rFonts w:asciiTheme="minorHAnsi" w:hAnsiTheme="minorHAnsi" w:cstheme="minorHAnsi"/>
          <w:b/>
          <w:color w:val="000000"/>
          <w:spacing w:val="1"/>
        </w:rPr>
        <w:t>o</w:t>
      </w:r>
      <w:r w:rsidRPr="0048104A">
        <w:rPr>
          <w:rFonts w:asciiTheme="minorHAnsi" w:hAnsiTheme="minorHAnsi" w:cstheme="minorHAnsi"/>
          <w:b/>
          <w:color w:val="000000"/>
        </w:rPr>
        <w:t>.</w:t>
      </w:r>
      <w:r w:rsidRPr="0048104A">
        <w:rPr>
          <w:rFonts w:asciiTheme="minorHAnsi" w:hAnsiTheme="minorHAnsi" w:cstheme="minorHAnsi"/>
          <w:b/>
          <w:color w:val="000000"/>
          <w:spacing w:val="1"/>
        </w:rPr>
        <w:t>9</w:t>
      </w:r>
      <w:r w:rsidRPr="0048104A">
        <w:rPr>
          <w:rFonts w:asciiTheme="minorHAnsi" w:hAnsiTheme="minorHAnsi" w:cstheme="minorHAnsi"/>
          <w:b/>
          <w:color w:val="000000"/>
        </w:rPr>
        <w:t>82 /</w:t>
      </w:r>
      <w:r w:rsidRPr="0048104A">
        <w:rPr>
          <w:rFonts w:asciiTheme="minorHAnsi" w:hAnsiTheme="minorHAnsi" w:cstheme="minorHAnsi"/>
          <w:b/>
          <w:color w:val="000000"/>
          <w:spacing w:val="-1"/>
        </w:rPr>
        <w:t xml:space="preserve"> </w:t>
      </w:r>
      <w:r w:rsidRPr="0048104A">
        <w:rPr>
          <w:rFonts w:asciiTheme="minorHAnsi" w:hAnsiTheme="minorHAnsi" w:cstheme="minorHAnsi"/>
          <w:b/>
          <w:color w:val="000000"/>
        </w:rPr>
        <w:t>2000 on</w:t>
      </w:r>
      <w:r w:rsidRPr="0048104A">
        <w:rPr>
          <w:rFonts w:asciiTheme="minorHAnsi" w:hAnsiTheme="minorHAnsi" w:cstheme="minorHAnsi"/>
          <w:b/>
          <w:color w:val="000000"/>
          <w:spacing w:val="1"/>
        </w:rPr>
        <w:t xml:space="preserve"> </w:t>
      </w:r>
      <w:r w:rsidRPr="0048104A">
        <w:rPr>
          <w:rFonts w:asciiTheme="minorHAnsi" w:hAnsiTheme="minorHAnsi" w:cstheme="minorHAnsi"/>
          <w:b/>
          <w:bCs/>
          <w:color w:val="000000"/>
          <w:spacing w:val="-4"/>
        </w:rPr>
        <w:t>A</w:t>
      </w:r>
      <w:r w:rsidRPr="0048104A">
        <w:rPr>
          <w:rFonts w:asciiTheme="minorHAnsi" w:hAnsiTheme="minorHAnsi" w:cstheme="minorHAnsi"/>
          <w:b/>
          <w:bCs/>
          <w:color w:val="000000"/>
        </w:rPr>
        <w:t>cc</w:t>
      </w:r>
      <w:r w:rsidRPr="0048104A">
        <w:rPr>
          <w:rFonts w:asciiTheme="minorHAnsi" w:hAnsiTheme="minorHAnsi" w:cstheme="minorHAnsi"/>
          <w:b/>
          <w:bCs/>
          <w:color w:val="000000"/>
          <w:spacing w:val="1"/>
        </w:rPr>
        <w:t>es</w:t>
      </w:r>
      <w:r w:rsidRPr="0048104A">
        <w:rPr>
          <w:rFonts w:asciiTheme="minorHAnsi" w:hAnsiTheme="minorHAnsi" w:cstheme="minorHAnsi"/>
          <w:b/>
          <w:bCs/>
          <w:color w:val="000000"/>
        </w:rPr>
        <w:t>s</w:t>
      </w:r>
      <w:r w:rsidRPr="0048104A">
        <w:rPr>
          <w:rFonts w:asciiTheme="minorHAnsi" w:hAnsiTheme="minorHAnsi" w:cstheme="minorHAnsi"/>
          <w:b/>
          <w:color w:val="000000"/>
          <w:spacing w:val="1"/>
        </w:rPr>
        <w:t xml:space="preserve"> </w:t>
      </w:r>
      <w:r w:rsidRPr="0048104A">
        <w:rPr>
          <w:rFonts w:asciiTheme="minorHAnsi" w:hAnsiTheme="minorHAnsi" w:cstheme="minorHAnsi"/>
          <w:b/>
          <w:bCs/>
          <w:color w:val="000000"/>
        </w:rPr>
        <w:t>to</w:t>
      </w:r>
      <w:r w:rsidRPr="0048104A">
        <w:rPr>
          <w:rFonts w:asciiTheme="minorHAnsi" w:hAnsiTheme="minorHAnsi" w:cstheme="minorHAnsi"/>
          <w:b/>
          <w:color w:val="000000"/>
        </w:rPr>
        <w:t xml:space="preserve"> </w:t>
      </w:r>
      <w:r w:rsidRPr="0048104A">
        <w:rPr>
          <w:rFonts w:asciiTheme="minorHAnsi" w:hAnsiTheme="minorHAnsi" w:cstheme="minorHAnsi"/>
          <w:b/>
          <w:bCs/>
          <w:color w:val="000000"/>
        </w:rPr>
        <w:t>Informatio</w:t>
      </w:r>
      <w:r w:rsidRPr="0048104A">
        <w:rPr>
          <w:rFonts w:asciiTheme="minorHAnsi" w:hAnsiTheme="minorHAnsi" w:cstheme="minorHAnsi"/>
          <w:b/>
          <w:bCs/>
          <w:color w:val="000000"/>
          <w:spacing w:val="1"/>
        </w:rPr>
        <w:t>n</w:t>
      </w:r>
      <w:r w:rsidRPr="0048104A">
        <w:rPr>
          <w:rFonts w:asciiTheme="minorHAnsi" w:hAnsiTheme="minorHAnsi" w:cstheme="minorHAnsi"/>
          <w:b/>
          <w:color w:val="000000"/>
        </w:rPr>
        <w:t>,</w:t>
      </w:r>
      <w:r w:rsidRPr="0048104A">
        <w:rPr>
          <w:rFonts w:asciiTheme="minorHAnsi" w:hAnsiTheme="minorHAnsi" w:cstheme="minorHAnsi"/>
          <w:b/>
          <w:color w:val="000000"/>
          <w:spacing w:val="1"/>
        </w:rPr>
        <w:t xml:space="preserve"> </w:t>
      </w:r>
      <w:r w:rsidRPr="0048104A">
        <w:rPr>
          <w:rFonts w:asciiTheme="minorHAnsi" w:hAnsiTheme="minorHAnsi" w:cstheme="minorHAnsi"/>
          <w:color w:val="000000"/>
          <w:spacing w:val="1"/>
        </w:rPr>
        <w:t>a</w:t>
      </w:r>
      <w:r w:rsidRPr="0048104A">
        <w:rPr>
          <w:rFonts w:asciiTheme="minorHAnsi" w:hAnsiTheme="minorHAnsi" w:cstheme="minorHAnsi"/>
          <w:color w:val="000000"/>
        </w:rPr>
        <w:t>s amen</w:t>
      </w:r>
      <w:r w:rsidRPr="0048104A">
        <w:rPr>
          <w:rFonts w:asciiTheme="minorHAnsi" w:hAnsiTheme="minorHAnsi" w:cstheme="minorHAnsi"/>
          <w:color w:val="000000"/>
          <w:spacing w:val="-1"/>
        </w:rPr>
        <w:t>d</w:t>
      </w:r>
      <w:r w:rsidRPr="0048104A">
        <w:rPr>
          <w:rFonts w:asciiTheme="minorHAnsi" w:hAnsiTheme="minorHAnsi" w:cstheme="minorHAnsi"/>
          <w:color w:val="000000"/>
        </w:rPr>
        <w:t>ed</w:t>
      </w:r>
      <w:r w:rsidRPr="0048104A">
        <w:rPr>
          <w:rFonts w:asciiTheme="minorHAnsi" w:hAnsiTheme="minorHAnsi" w:cstheme="minorHAnsi"/>
          <w:color w:val="000000"/>
          <w:spacing w:val="1"/>
        </w:rPr>
        <w:t xml:space="preserve"> </w:t>
      </w:r>
      <w:r w:rsidRPr="0048104A">
        <w:rPr>
          <w:rFonts w:asciiTheme="minorHAnsi" w:hAnsiTheme="minorHAnsi" w:cstheme="minorHAnsi"/>
          <w:color w:val="000000"/>
        </w:rPr>
        <w:t>in</w:t>
      </w:r>
      <w:r w:rsidRPr="0048104A">
        <w:rPr>
          <w:rFonts w:asciiTheme="minorHAnsi" w:hAnsiTheme="minorHAnsi" w:cstheme="minorHAnsi"/>
          <w:color w:val="000000"/>
          <w:spacing w:val="-1"/>
        </w:rPr>
        <w:t xml:space="preserve"> </w:t>
      </w:r>
      <w:r w:rsidRPr="0048104A">
        <w:rPr>
          <w:rFonts w:asciiTheme="minorHAnsi" w:hAnsiTheme="minorHAnsi" w:cstheme="minorHAnsi"/>
          <w:color w:val="000000"/>
        </w:rPr>
        <w:t>2003-2</w:t>
      </w:r>
      <w:r w:rsidRPr="0048104A">
        <w:rPr>
          <w:rFonts w:asciiTheme="minorHAnsi" w:hAnsiTheme="minorHAnsi" w:cstheme="minorHAnsi"/>
          <w:color w:val="000000"/>
          <w:spacing w:val="1"/>
        </w:rPr>
        <w:t>01</w:t>
      </w:r>
      <w:r w:rsidRPr="0048104A">
        <w:rPr>
          <w:rFonts w:asciiTheme="minorHAnsi" w:hAnsiTheme="minorHAnsi" w:cstheme="minorHAnsi"/>
          <w:color w:val="000000"/>
          <w:spacing w:val="2"/>
        </w:rPr>
        <w:t>1</w:t>
      </w:r>
      <w:r w:rsidRPr="0048104A">
        <w:rPr>
          <w:rFonts w:asciiTheme="minorHAnsi" w:hAnsiTheme="minorHAnsi" w:cstheme="minorHAnsi"/>
          <w:color w:val="000000"/>
        </w:rPr>
        <w:t>-</w:t>
      </w:r>
      <w:r w:rsidRPr="0048104A">
        <w:rPr>
          <w:rFonts w:asciiTheme="minorHAnsi" w:hAnsiTheme="minorHAnsi" w:cstheme="minorHAnsi"/>
          <w:color w:val="000000"/>
          <w:spacing w:val="-1"/>
        </w:rPr>
        <w:t>2</w:t>
      </w:r>
      <w:r w:rsidRPr="0048104A">
        <w:rPr>
          <w:rFonts w:asciiTheme="minorHAnsi" w:hAnsiTheme="minorHAnsi" w:cstheme="minorHAnsi"/>
          <w:color w:val="000000"/>
        </w:rPr>
        <w:t>015-2018</w:t>
      </w:r>
    </w:p>
    <w:p w14:paraId="5AED7699" w14:textId="77777777" w:rsidR="00932240" w:rsidRPr="0048104A" w:rsidRDefault="00932240" w:rsidP="002054DD">
      <w:pPr>
        <w:pStyle w:val="aa"/>
        <w:spacing w:after="120" w:line="240" w:lineRule="auto"/>
        <w:ind w:right="-15"/>
        <w:contextualSpacing w:val="0"/>
        <w:jc w:val="both"/>
        <w:rPr>
          <w:rFonts w:asciiTheme="minorHAnsi" w:hAnsiTheme="minorHAnsi" w:cstheme="minorHAnsi"/>
          <w:color w:val="000000"/>
        </w:rPr>
      </w:pPr>
      <w:r w:rsidRPr="0048104A">
        <w:rPr>
          <w:rFonts w:asciiTheme="minorHAnsi" w:hAnsiTheme="minorHAnsi" w:cstheme="minorHAnsi"/>
          <w:color w:val="000000"/>
        </w:rPr>
        <w:t>The present law regulates:</w:t>
      </w:r>
    </w:p>
    <w:p w14:paraId="62EBA7D1" w14:textId="77777777" w:rsidR="00932240" w:rsidRPr="0048104A" w:rsidRDefault="00932240" w:rsidP="002054DD">
      <w:pPr>
        <w:pStyle w:val="aa"/>
        <w:numPr>
          <w:ilvl w:val="0"/>
          <w:numId w:val="7"/>
        </w:numPr>
        <w:spacing w:after="120" w:line="240" w:lineRule="auto"/>
        <w:ind w:left="1080" w:right="-15"/>
        <w:contextualSpacing w:val="0"/>
        <w:jc w:val="both"/>
        <w:rPr>
          <w:rFonts w:asciiTheme="minorHAnsi" w:hAnsiTheme="minorHAnsi" w:cstheme="minorHAnsi"/>
          <w:color w:val="000000"/>
        </w:rPr>
      </w:pPr>
      <w:r w:rsidRPr="0048104A">
        <w:rPr>
          <w:rFonts w:asciiTheme="minorHAnsi" w:hAnsiTheme="minorHAnsi" w:cstheme="minorHAnsi"/>
          <w:color w:val="000000"/>
        </w:rPr>
        <w:t>the interaction between the providers of information and individuals and/or legal entities during the exercise of their constitutional right to access information.</w:t>
      </w:r>
    </w:p>
    <w:p w14:paraId="0591EDC6" w14:textId="77777777" w:rsidR="00932240" w:rsidRPr="0048104A" w:rsidRDefault="00932240" w:rsidP="002054DD">
      <w:pPr>
        <w:pStyle w:val="aa"/>
        <w:numPr>
          <w:ilvl w:val="0"/>
          <w:numId w:val="7"/>
        </w:numPr>
        <w:spacing w:after="120" w:line="240" w:lineRule="auto"/>
        <w:ind w:left="1080" w:right="-15"/>
        <w:contextualSpacing w:val="0"/>
        <w:jc w:val="both"/>
        <w:rPr>
          <w:rFonts w:asciiTheme="minorHAnsi" w:hAnsiTheme="minorHAnsi" w:cstheme="minorHAnsi"/>
          <w:color w:val="000000"/>
        </w:rPr>
      </w:pPr>
      <w:r w:rsidRPr="0048104A">
        <w:rPr>
          <w:rFonts w:asciiTheme="minorHAnsi" w:hAnsiTheme="minorHAnsi" w:cstheme="minorHAnsi"/>
          <w:color w:val="000000"/>
        </w:rPr>
        <w:t>the principles, conditions, ways and order of accessing official information held by the providers of the information</w:t>
      </w:r>
    </w:p>
    <w:p w14:paraId="4A5B672C" w14:textId="77777777" w:rsidR="00932240" w:rsidRPr="0048104A" w:rsidRDefault="00932240" w:rsidP="002054DD">
      <w:pPr>
        <w:pStyle w:val="aa"/>
        <w:numPr>
          <w:ilvl w:val="0"/>
          <w:numId w:val="7"/>
        </w:numPr>
        <w:spacing w:after="120" w:line="240" w:lineRule="auto"/>
        <w:ind w:left="1080" w:right="-15"/>
        <w:contextualSpacing w:val="0"/>
        <w:jc w:val="both"/>
        <w:rPr>
          <w:rFonts w:asciiTheme="minorHAnsi" w:hAnsiTheme="minorHAnsi" w:cstheme="minorHAnsi"/>
          <w:color w:val="000000"/>
        </w:rPr>
      </w:pPr>
      <w:r w:rsidRPr="0048104A">
        <w:rPr>
          <w:rFonts w:asciiTheme="minorHAnsi" w:hAnsiTheme="minorHAnsi" w:cstheme="minorHAnsi"/>
          <w:color w:val="000000"/>
        </w:rPr>
        <w:t>the obligations of information providers to ensure access to official information;</w:t>
      </w:r>
    </w:p>
    <w:p w14:paraId="2F91DD33" w14:textId="77777777" w:rsidR="00932240" w:rsidRPr="0048104A" w:rsidRDefault="00932240" w:rsidP="002054DD">
      <w:pPr>
        <w:pStyle w:val="aa"/>
        <w:numPr>
          <w:ilvl w:val="0"/>
          <w:numId w:val="7"/>
        </w:numPr>
        <w:spacing w:after="120" w:line="240" w:lineRule="auto"/>
        <w:ind w:left="1080" w:right="-15"/>
        <w:contextualSpacing w:val="0"/>
        <w:jc w:val="both"/>
        <w:rPr>
          <w:rFonts w:asciiTheme="minorHAnsi" w:hAnsiTheme="minorHAnsi" w:cstheme="minorHAnsi"/>
          <w:color w:val="000000"/>
        </w:rPr>
      </w:pPr>
      <w:r w:rsidRPr="0048104A">
        <w:rPr>
          <w:rFonts w:asciiTheme="minorHAnsi" w:hAnsiTheme="minorHAnsi" w:cstheme="minorHAnsi"/>
          <w:color w:val="000000"/>
        </w:rPr>
        <w:t>methods of safeguarding the right to information.</w:t>
      </w:r>
    </w:p>
    <w:p w14:paraId="09DFBBAE" w14:textId="77777777" w:rsidR="00932240" w:rsidRPr="0048104A" w:rsidRDefault="00932240" w:rsidP="002054DD">
      <w:pPr>
        <w:pStyle w:val="aa"/>
        <w:numPr>
          <w:ilvl w:val="0"/>
          <w:numId w:val="5"/>
        </w:numPr>
        <w:tabs>
          <w:tab w:val="left" w:pos="900"/>
        </w:tabs>
        <w:spacing w:after="120" w:line="240" w:lineRule="auto"/>
        <w:ind w:left="900" w:right="-15"/>
        <w:contextualSpacing w:val="0"/>
        <w:jc w:val="both"/>
        <w:rPr>
          <w:rFonts w:asciiTheme="minorHAnsi" w:hAnsiTheme="minorHAnsi" w:cstheme="minorHAnsi"/>
          <w:b/>
        </w:rPr>
      </w:pPr>
      <w:r w:rsidRPr="0048104A">
        <w:rPr>
          <w:rFonts w:asciiTheme="minorHAnsi" w:hAnsiTheme="minorHAnsi" w:cstheme="minorHAnsi"/>
          <w:b/>
        </w:rPr>
        <w:t>L</w:t>
      </w:r>
      <w:r w:rsidRPr="0048104A">
        <w:rPr>
          <w:rFonts w:asciiTheme="minorHAnsi" w:hAnsiTheme="minorHAnsi" w:cstheme="minorHAnsi"/>
          <w:b/>
          <w:spacing w:val="1"/>
        </w:rPr>
        <w:t>a</w:t>
      </w:r>
      <w:r w:rsidRPr="0048104A">
        <w:rPr>
          <w:rFonts w:asciiTheme="minorHAnsi" w:hAnsiTheme="minorHAnsi" w:cstheme="minorHAnsi"/>
          <w:b/>
        </w:rPr>
        <w:t>w</w:t>
      </w:r>
      <w:r w:rsidRPr="0048104A">
        <w:rPr>
          <w:rFonts w:asciiTheme="minorHAnsi" w:hAnsiTheme="minorHAnsi" w:cstheme="minorHAnsi"/>
          <w:b/>
          <w:spacing w:val="-2"/>
        </w:rPr>
        <w:t xml:space="preserve"> </w:t>
      </w:r>
      <w:r w:rsidRPr="0048104A">
        <w:rPr>
          <w:rFonts w:asciiTheme="minorHAnsi" w:hAnsiTheme="minorHAnsi" w:cstheme="minorHAnsi"/>
          <w:b/>
        </w:rPr>
        <w:t>N</w:t>
      </w:r>
      <w:r w:rsidRPr="0048104A">
        <w:rPr>
          <w:rFonts w:asciiTheme="minorHAnsi" w:hAnsiTheme="minorHAnsi" w:cstheme="minorHAnsi"/>
          <w:b/>
          <w:spacing w:val="1"/>
        </w:rPr>
        <w:t>o</w:t>
      </w:r>
      <w:r w:rsidRPr="0048104A">
        <w:rPr>
          <w:rFonts w:asciiTheme="minorHAnsi" w:hAnsiTheme="minorHAnsi" w:cstheme="minorHAnsi"/>
          <w:b/>
        </w:rPr>
        <w:t>.</w:t>
      </w:r>
      <w:r w:rsidRPr="0048104A">
        <w:rPr>
          <w:rFonts w:asciiTheme="minorHAnsi" w:hAnsiTheme="minorHAnsi" w:cstheme="minorHAnsi"/>
          <w:b/>
          <w:spacing w:val="1"/>
        </w:rPr>
        <w:t>6</w:t>
      </w:r>
      <w:r w:rsidRPr="0048104A">
        <w:rPr>
          <w:rFonts w:asciiTheme="minorHAnsi" w:hAnsiTheme="minorHAnsi" w:cstheme="minorHAnsi"/>
          <w:b/>
        </w:rPr>
        <w:t>4 /</w:t>
      </w:r>
      <w:r w:rsidRPr="0048104A">
        <w:rPr>
          <w:rFonts w:asciiTheme="minorHAnsi" w:hAnsiTheme="minorHAnsi" w:cstheme="minorHAnsi"/>
          <w:b/>
          <w:spacing w:val="-1"/>
        </w:rPr>
        <w:t xml:space="preserve"> </w:t>
      </w:r>
      <w:r w:rsidRPr="0048104A">
        <w:rPr>
          <w:rFonts w:asciiTheme="minorHAnsi" w:hAnsiTheme="minorHAnsi" w:cstheme="minorHAnsi"/>
          <w:b/>
        </w:rPr>
        <w:t>2010 on</w:t>
      </w:r>
      <w:r w:rsidRPr="0048104A">
        <w:rPr>
          <w:rFonts w:asciiTheme="minorHAnsi" w:hAnsiTheme="minorHAnsi" w:cstheme="minorHAnsi"/>
          <w:b/>
          <w:spacing w:val="3"/>
        </w:rPr>
        <w:t xml:space="preserve"> </w:t>
      </w:r>
      <w:r w:rsidRPr="0048104A">
        <w:rPr>
          <w:rFonts w:asciiTheme="minorHAnsi" w:hAnsiTheme="minorHAnsi" w:cstheme="minorHAnsi"/>
          <w:b/>
          <w:bCs/>
          <w:spacing w:val="-2"/>
        </w:rPr>
        <w:t>F</w:t>
      </w:r>
      <w:r w:rsidRPr="0048104A">
        <w:rPr>
          <w:rFonts w:asciiTheme="minorHAnsi" w:hAnsiTheme="minorHAnsi" w:cstheme="minorHAnsi"/>
          <w:b/>
          <w:bCs/>
        </w:rPr>
        <w:t>re</w:t>
      </w:r>
      <w:r w:rsidRPr="0048104A">
        <w:rPr>
          <w:rFonts w:asciiTheme="minorHAnsi" w:hAnsiTheme="minorHAnsi" w:cstheme="minorHAnsi"/>
          <w:b/>
          <w:bCs/>
          <w:spacing w:val="1"/>
        </w:rPr>
        <w:t>e</w:t>
      </w:r>
      <w:r w:rsidRPr="0048104A">
        <w:rPr>
          <w:rFonts w:asciiTheme="minorHAnsi" w:hAnsiTheme="minorHAnsi" w:cstheme="minorHAnsi"/>
          <w:b/>
          <w:bCs/>
        </w:rPr>
        <w:t>dom</w:t>
      </w:r>
      <w:r w:rsidRPr="0048104A">
        <w:rPr>
          <w:rFonts w:asciiTheme="minorHAnsi" w:hAnsiTheme="minorHAnsi" w:cstheme="minorHAnsi"/>
          <w:b/>
        </w:rPr>
        <w:t xml:space="preserve"> </w:t>
      </w:r>
      <w:r w:rsidRPr="0048104A">
        <w:rPr>
          <w:rFonts w:asciiTheme="minorHAnsi" w:hAnsiTheme="minorHAnsi" w:cstheme="minorHAnsi"/>
          <w:b/>
          <w:bCs/>
        </w:rPr>
        <w:t>of</w:t>
      </w:r>
      <w:r w:rsidRPr="0048104A">
        <w:rPr>
          <w:rFonts w:asciiTheme="minorHAnsi" w:hAnsiTheme="minorHAnsi" w:cstheme="minorHAnsi"/>
          <w:b/>
        </w:rPr>
        <w:t xml:space="preserve"> </w:t>
      </w:r>
      <w:r w:rsidRPr="0048104A">
        <w:rPr>
          <w:rFonts w:asciiTheme="minorHAnsi" w:hAnsiTheme="minorHAnsi" w:cstheme="minorHAnsi"/>
          <w:b/>
          <w:bCs/>
        </w:rPr>
        <w:t>E</w:t>
      </w:r>
      <w:r w:rsidRPr="0048104A">
        <w:rPr>
          <w:rFonts w:asciiTheme="minorHAnsi" w:hAnsiTheme="minorHAnsi" w:cstheme="minorHAnsi"/>
          <w:b/>
          <w:bCs/>
          <w:spacing w:val="1"/>
        </w:rPr>
        <w:t>x</w:t>
      </w:r>
      <w:r w:rsidRPr="0048104A">
        <w:rPr>
          <w:rFonts w:asciiTheme="minorHAnsi" w:hAnsiTheme="minorHAnsi" w:cstheme="minorHAnsi"/>
          <w:b/>
          <w:bCs/>
        </w:rPr>
        <w:t>p</w:t>
      </w:r>
      <w:r w:rsidRPr="0048104A">
        <w:rPr>
          <w:rFonts w:asciiTheme="minorHAnsi" w:hAnsiTheme="minorHAnsi" w:cstheme="minorHAnsi"/>
          <w:b/>
          <w:bCs/>
          <w:spacing w:val="-2"/>
        </w:rPr>
        <w:t>r</w:t>
      </w:r>
      <w:r w:rsidRPr="0048104A">
        <w:rPr>
          <w:rFonts w:asciiTheme="minorHAnsi" w:hAnsiTheme="minorHAnsi" w:cstheme="minorHAnsi"/>
          <w:b/>
          <w:bCs/>
        </w:rPr>
        <w:t>essi</w:t>
      </w:r>
      <w:r w:rsidRPr="0048104A">
        <w:rPr>
          <w:rFonts w:asciiTheme="minorHAnsi" w:hAnsiTheme="minorHAnsi" w:cstheme="minorHAnsi"/>
          <w:b/>
          <w:bCs/>
          <w:spacing w:val="-2"/>
        </w:rPr>
        <w:t>o</w:t>
      </w:r>
      <w:r w:rsidRPr="0048104A">
        <w:rPr>
          <w:rFonts w:asciiTheme="minorHAnsi" w:hAnsiTheme="minorHAnsi" w:cstheme="minorHAnsi"/>
          <w:b/>
          <w:bCs/>
          <w:spacing w:val="1"/>
        </w:rPr>
        <w:t>n</w:t>
      </w:r>
      <w:r w:rsidRPr="0048104A">
        <w:rPr>
          <w:rFonts w:asciiTheme="minorHAnsi" w:hAnsiTheme="minorHAnsi" w:cstheme="minorHAnsi"/>
          <w:b/>
        </w:rPr>
        <w:t>,</w:t>
      </w:r>
      <w:r w:rsidRPr="0048104A">
        <w:rPr>
          <w:rFonts w:asciiTheme="minorHAnsi" w:hAnsiTheme="minorHAnsi" w:cstheme="minorHAnsi"/>
          <w:b/>
          <w:spacing w:val="1"/>
        </w:rPr>
        <w:t xml:space="preserve"> </w:t>
      </w:r>
      <w:r w:rsidRPr="0048104A">
        <w:rPr>
          <w:rFonts w:asciiTheme="minorHAnsi" w:hAnsiTheme="minorHAnsi" w:cstheme="minorHAnsi"/>
          <w:bCs/>
        </w:rPr>
        <w:t>as a</w:t>
      </w:r>
      <w:r w:rsidRPr="0048104A">
        <w:rPr>
          <w:rFonts w:asciiTheme="minorHAnsi" w:hAnsiTheme="minorHAnsi" w:cstheme="minorHAnsi"/>
          <w:bCs/>
          <w:spacing w:val="1"/>
        </w:rPr>
        <w:t>m</w:t>
      </w:r>
      <w:r w:rsidRPr="0048104A">
        <w:rPr>
          <w:rFonts w:asciiTheme="minorHAnsi" w:hAnsiTheme="minorHAnsi" w:cstheme="minorHAnsi"/>
          <w:bCs/>
          <w:spacing w:val="-1"/>
        </w:rPr>
        <w:t>e</w:t>
      </w:r>
      <w:r w:rsidRPr="0048104A">
        <w:rPr>
          <w:rFonts w:asciiTheme="minorHAnsi" w:hAnsiTheme="minorHAnsi" w:cstheme="minorHAnsi"/>
          <w:bCs/>
        </w:rPr>
        <w:t>nded in 2</w:t>
      </w:r>
      <w:r w:rsidRPr="0048104A">
        <w:rPr>
          <w:rFonts w:asciiTheme="minorHAnsi" w:hAnsiTheme="minorHAnsi" w:cstheme="minorHAnsi"/>
          <w:bCs/>
          <w:spacing w:val="-1"/>
        </w:rPr>
        <w:t>0</w:t>
      </w:r>
      <w:r w:rsidRPr="0048104A">
        <w:rPr>
          <w:rFonts w:asciiTheme="minorHAnsi" w:hAnsiTheme="minorHAnsi" w:cstheme="minorHAnsi"/>
          <w:bCs/>
        </w:rPr>
        <w:t>1</w:t>
      </w:r>
      <w:r w:rsidRPr="0048104A">
        <w:rPr>
          <w:rFonts w:asciiTheme="minorHAnsi" w:hAnsiTheme="minorHAnsi" w:cstheme="minorHAnsi"/>
          <w:bCs/>
          <w:spacing w:val="1"/>
        </w:rPr>
        <w:t>2</w:t>
      </w:r>
      <w:r w:rsidRPr="0048104A">
        <w:rPr>
          <w:rFonts w:asciiTheme="minorHAnsi" w:hAnsiTheme="minorHAnsi" w:cstheme="minorHAnsi"/>
          <w:bCs/>
        </w:rPr>
        <w:t>-2</w:t>
      </w:r>
      <w:r w:rsidRPr="0048104A">
        <w:rPr>
          <w:rFonts w:asciiTheme="minorHAnsi" w:hAnsiTheme="minorHAnsi" w:cstheme="minorHAnsi"/>
          <w:bCs/>
          <w:spacing w:val="1"/>
        </w:rPr>
        <w:t>013</w:t>
      </w:r>
      <w:r w:rsidRPr="0048104A">
        <w:rPr>
          <w:rFonts w:asciiTheme="minorHAnsi" w:hAnsiTheme="minorHAnsi" w:cstheme="minorHAnsi"/>
          <w:bCs/>
        </w:rPr>
        <w:t>-</w:t>
      </w:r>
      <w:r w:rsidRPr="0048104A">
        <w:rPr>
          <w:rFonts w:asciiTheme="minorHAnsi" w:hAnsiTheme="minorHAnsi" w:cstheme="minorHAnsi"/>
          <w:bCs/>
          <w:spacing w:val="-1"/>
        </w:rPr>
        <w:t>2</w:t>
      </w:r>
      <w:r w:rsidRPr="0048104A">
        <w:rPr>
          <w:rFonts w:asciiTheme="minorHAnsi" w:hAnsiTheme="minorHAnsi" w:cstheme="minorHAnsi"/>
          <w:bCs/>
        </w:rPr>
        <w:t>0</w:t>
      </w:r>
      <w:r w:rsidRPr="0048104A">
        <w:rPr>
          <w:rFonts w:asciiTheme="minorHAnsi" w:hAnsiTheme="minorHAnsi" w:cstheme="minorHAnsi"/>
          <w:bCs/>
          <w:spacing w:val="1"/>
        </w:rPr>
        <w:t>1</w:t>
      </w:r>
      <w:r w:rsidRPr="0048104A">
        <w:rPr>
          <w:rFonts w:asciiTheme="minorHAnsi" w:hAnsiTheme="minorHAnsi" w:cstheme="minorHAnsi"/>
          <w:bCs/>
        </w:rPr>
        <w:t>5</w:t>
      </w:r>
      <w:r w:rsidRPr="0048104A">
        <w:rPr>
          <w:rFonts w:asciiTheme="minorHAnsi" w:hAnsiTheme="minorHAnsi" w:cstheme="minorHAnsi"/>
          <w:b/>
        </w:rPr>
        <w:t xml:space="preserve"> </w:t>
      </w:r>
    </w:p>
    <w:p w14:paraId="672FC6FE" w14:textId="77777777" w:rsidR="00932240" w:rsidRPr="0048104A" w:rsidRDefault="00932240" w:rsidP="002054DD">
      <w:pPr>
        <w:pStyle w:val="aa"/>
        <w:spacing w:after="120" w:line="240" w:lineRule="auto"/>
        <w:ind w:left="708"/>
        <w:contextualSpacing w:val="0"/>
        <w:jc w:val="both"/>
        <w:rPr>
          <w:rFonts w:asciiTheme="minorHAnsi" w:hAnsiTheme="minorHAnsi" w:cstheme="minorHAnsi"/>
        </w:rPr>
      </w:pPr>
      <w:r w:rsidRPr="0048104A">
        <w:rPr>
          <w:rFonts w:asciiTheme="minorHAnsi" w:hAnsiTheme="minorHAnsi" w:cstheme="minorHAnsi"/>
          <w:color w:val="000000"/>
        </w:rPr>
        <w:t>This law guarantees right to freedom of expression and regulates the balance between right to freedom of expression and defense of private and family life.</w:t>
      </w:r>
    </w:p>
    <w:p w14:paraId="2EF1F4BD" w14:textId="77777777" w:rsidR="00932240" w:rsidRPr="0048104A" w:rsidRDefault="00932240" w:rsidP="002054DD">
      <w:pPr>
        <w:pStyle w:val="aa"/>
        <w:numPr>
          <w:ilvl w:val="0"/>
          <w:numId w:val="5"/>
        </w:numPr>
        <w:tabs>
          <w:tab w:val="left" w:pos="900"/>
        </w:tabs>
        <w:spacing w:after="120" w:line="240" w:lineRule="auto"/>
        <w:ind w:left="900" w:right="-15"/>
        <w:contextualSpacing w:val="0"/>
        <w:rPr>
          <w:rFonts w:asciiTheme="minorHAnsi" w:hAnsiTheme="minorHAnsi" w:cstheme="minorHAnsi"/>
          <w:b/>
          <w:bCs/>
          <w:color w:val="000000"/>
        </w:rPr>
      </w:pPr>
      <w:r w:rsidRPr="0048104A">
        <w:rPr>
          <w:rFonts w:asciiTheme="minorHAnsi" w:hAnsiTheme="minorHAnsi" w:cstheme="minorHAnsi"/>
          <w:b/>
          <w:color w:val="000000"/>
        </w:rPr>
        <w:t>L</w:t>
      </w:r>
      <w:r w:rsidRPr="0048104A">
        <w:rPr>
          <w:rFonts w:asciiTheme="minorHAnsi" w:hAnsiTheme="minorHAnsi" w:cstheme="minorHAnsi"/>
          <w:b/>
          <w:color w:val="000000"/>
          <w:spacing w:val="1"/>
        </w:rPr>
        <w:t>a</w:t>
      </w:r>
      <w:r w:rsidRPr="0048104A">
        <w:rPr>
          <w:rFonts w:asciiTheme="minorHAnsi" w:hAnsiTheme="minorHAnsi" w:cstheme="minorHAnsi"/>
          <w:b/>
          <w:color w:val="000000"/>
        </w:rPr>
        <w:t>w</w:t>
      </w:r>
      <w:r w:rsidRPr="0048104A">
        <w:rPr>
          <w:rFonts w:asciiTheme="minorHAnsi" w:hAnsiTheme="minorHAnsi" w:cstheme="minorHAnsi"/>
          <w:b/>
          <w:color w:val="000000"/>
          <w:spacing w:val="-2"/>
        </w:rPr>
        <w:t xml:space="preserve"> </w:t>
      </w:r>
      <w:r w:rsidRPr="0048104A">
        <w:rPr>
          <w:rFonts w:asciiTheme="minorHAnsi" w:hAnsiTheme="minorHAnsi" w:cstheme="minorHAnsi"/>
          <w:b/>
          <w:color w:val="000000"/>
        </w:rPr>
        <w:t>N</w:t>
      </w:r>
      <w:r w:rsidRPr="0048104A">
        <w:rPr>
          <w:rFonts w:asciiTheme="minorHAnsi" w:hAnsiTheme="minorHAnsi" w:cstheme="minorHAnsi"/>
          <w:b/>
          <w:color w:val="000000"/>
          <w:spacing w:val="1"/>
        </w:rPr>
        <w:t>o</w:t>
      </w:r>
      <w:r w:rsidRPr="0048104A">
        <w:rPr>
          <w:rFonts w:asciiTheme="minorHAnsi" w:hAnsiTheme="minorHAnsi" w:cstheme="minorHAnsi"/>
          <w:b/>
          <w:color w:val="000000"/>
        </w:rPr>
        <w:t>.</w:t>
      </w:r>
      <w:r w:rsidRPr="0048104A">
        <w:rPr>
          <w:rFonts w:asciiTheme="minorHAnsi" w:hAnsiTheme="minorHAnsi" w:cstheme="minorHAnsi"/>
          <w:b/>
          <w:color w:val="000000"/>
          <w:spacing w:val="1"/>
        </w:rPr>
        <w:t>2</w:t>
      </w:r>
      <w:r w:rsidRPr="0048104A">
        <w:rPr>
          <w:rFonts w:asciiTheme="minorHAnsi" w:hAnsiTheme="minorHAnsi" w:cstheme="minorHAnsi"/>
          <w:b/>
          <w:color w:val="000000"/>
        </w:rPr>
        <w:t>39 /</w:t>
      </w:r>
      <w:r w:rsidRPr="0048104A">
        <w:rPr>
          <w:rFonts w:asciiTheme="minorHAnsi" w:hAnsiTheme="minorHAnsi" w:cstheme="minorHAnsi"/>
          <w:b/>
          <w:color w:val="000000"/>
          <w:spacing w:val="-1"/>
        </w:rPr>
        <w:t xml:space="preserve"> </w:t>
      </w:r>
      <w:r w:rsidRPr="0048104A">
        <w:rPr>
          <w:rFonts w:asciiTheme="minorHAnsi" w:hAnsiTheme="minorHAnsi" w:cstheme="minorHAnsi"/>
          <w:b/>
          <w:color w:val="000000"/>
        </w:rPr>
        <w:t>2008 on</w:t>
      </w:r>
      <w:r w:rsidRPr="0048104A">
        <w:rPr>
          <w:rFonts w:asciiTheme="minorHAnsi" w:hAnsiTheme="minorHAnsi" w:cstheme="minorHAnsi"/>
          <w:b/>
          <w:color w:val="000000"/>
          <w:spacing w:val="1"/>
        </w:rPr>
        <w:t xml:space="preserve"> </w:t>
      </w:r>
      <w:r w:rsidRPr="0048104A">
        <w:rPr>
          <w:rFonts w:asciiTheme="minorHAnsi" w:hAnsiTheme="minorHAnsi" w:cstheme="minorHAnsi"/>
          <w:b/>
          <w:bCs/>
          <w:color w:val="000000"/>
        </w:rPr>
        <w:t>Tr</w:t>
      </w:r>
      <w:r w:rsidRPr="0048104A">
        <w:rPr>
          <w:rFonts w:asciiTheme="minorHAnsi" w:hAnsiTheme="minorHAnsi" w:cstheme="minorHAnsi"/>
          <w:b/>
          <w:bCs/>
          <w:color w:val="000000"/>
          <w:spacing w:val="1"/>
        </w:rPr>
        <w:t>a</w:t>
      </w:r>
      <w:r w:rsidRPr="0048104A">
        <w:rPr>
          <w:rFonts w:asciiTheme="minorHAnsi" w:hAnsiTheme="minorHAnsi" w:cstheme="minorHAnsi"/>
          <w:b/>
          <w:bCs/>
          <w:color w:val="000000"/>
        </w:rPr>
        <w:t>nsp</w:t>
      </w:r>
      <w:r w:rsidRPr="0048104A">
        <w:rPr>
          <w:rFonts w:asciiTheme="minorHAnsi" w:hAnsiTheme="minorHAnsi" w:cstheme="minorHAnsi"/>
          <w:b/>
          <w:bCs/>
          <w:color w:val="000000"/>
          <w:spacing w:val="1"/>
        </w:rPr>
        <w:t>a</w:t>
      </w:r>
      <w:r w:rsidRPr="0048104A">
        <w:rPr>
          <w:rFonts w:asciiTheme="minorHAnsi" w:hAnsiTheme="minorHAnsi" w:cstheme="minorHAnsi"/>
          <w:b/>
          <w:bCs/>
          <w:color w:val="000000"/>
        </w:rPr>
        <w:t>r</w:t>
      </w:r>
      <w:r w:rsidRPr="0048104A">
        <w:rPr>
          <w:rFonts w:asciiTheme="minorHAnsi" w:hAnsiTheme="minorHAnsi" w:cstheme="minorHAnsi"/>
          <w:b/>
          <w:bCs/>
          <w:color w:val="000000"/>
          <w:spacing w:val="1"/>
        </w:rPr>
        <w:t>e</w:t>
      </w:r>
      <w:r w:rsidRPr="0048104A">
        <w:rPr>
          <w:rFonts w:asciiTheme="minorHAnsi" w:hAnsiTheme="minorHAnsi" w:cstheme="minorHAnsi"/>
          <w:b/>
          <w:bCs/>
          <w:color w:val="000000"/>
          <w:spacing w:val="-1"/>
        </w:rPr>
        <w:t>n</w:t>
      </w:r>
      <w:r w:rsidRPr="0048104A">
        <w:rPr>
          <w:rFonts w:asciiTheme="minorHAnsi" w:hAnsiTheme="minorHAnsi" w:cstheme="minorHAnsi"/>
          <w:b/>
          <w:bCs/>
          <w:color w:val="000000"/>
          <w:spacing w:val="2"/>
        </w:rPr>
        <w:t>c</w:t>
      </w:r>
      <w:r w:rsidRPr="0048104A">
        <w:rPr>
          <w:rFonts w:asciiTheme="minorHAnsi" w:hAnsiTheme="minorHAnsi" w:cstheme="minorHAnsi"/>
          <w:b/>
          <w:bCs/>
          <w:color w:val="000000"/>
        </w:rPr>
        <w:t>y</w:t>
      </w:r>
      <w:r w:rsidRPr="0048104A">
        <w:rPr>
          <w:rFonts w:asciiTheme="minorHAnsi" w:hAnsiTheme="minorHAnsi" w:cstheme="minorHAnsi"/>
          <w:b/>
          <w:color w:val="000000"/>
          <w:spacing w:val="-6"/>
        </w:rPr>
        <w:t xml:space="preserve"> </w:t>
      </w:r>
      <w:r w:rsidRPr="0048104A">
        <w:rPr>
          <w:rFonts w:asciiTheme="minorHAnsi" w:hAnsiTheme="minorHAnsi" w:cstheme="minorHAnsi"/>
          <w:b/>
          <w:bCs/>
          <w:color w:val="000000"/>
        </w:rPr>
        <w:t>in</w:t>
      </w:r>
      <w:r w:rsidRPr="0048104A">
        <w:rPr>
          <w:rFonts w:asciiTheme="minorHAnsi" w:hAnsiTheme="minorHAnsi" w:cstheme="minorHAnsi"/>
          <w:b/>
          <w:color w:val="000000"/>
        </w:rPr>
        <w:t xml:space="preserve"> </w:t>
      </w:r>
      <w:r w:rsidRPr="0048104A">
        <w:rPr>
          <w:rFonts w:asciiTheme="minorHAnsi" w:hAnsiTheme="minorHAnsi" w:cstheme="minorHAnsi"/>
          <w:b/>
          <w:bCs/>
          <w:color w:val="000000"/>
        </w:rPr>
        <w:t>D</w:t>
      </w:r>
      <w:r w:rsidRPr="0048104A">
        <w:rPr>
          <w:rFonts w:asciiTheme="minorHAnsi" w:hAnsiTheme="minorHAnsi" w:cstheme="minorHAnsi"/>
          <w:b/>
          <w:bCs/>
          <w:color w:val="000000"/>
          <w:spacing w:val="1"/>
        </w:rPr>
        <w:t>e</w:t>
      </w:r>
      <w:r w:rsidRPr="0048104A">
        <w:rPr>
          <w:rFonts w:asciiTheme="minorHAnsi" w:hAnsiTheme="minorHAnsi" w:cstheme="minorHAnsi"/>
          <w:b/>
          <w:bCs/>
          <w:color w:val="000000"/>
        </w:rPr>
        <w:t>ci</w:t>
      </w:r>
      <w:r w:rsidRPr="0048104A">
        <w:rPr>
          <w:rFonts w:asciiTheme="minorHAnsi" w:hAnsiTheme="minorHAnsi" w:cstheme="minorHAnsi"/>
          <w:b/>
          <w:bCs/>
          <w:color w:val="000000"/>
          <w:spacing w:val="2"/>
        </w:rPr>
        <w:t>s</w:t>
      </w:r>
      <w:r w:rsidRPr="0048104A">
        <w:rPr>
          <w:rFonts w:asciiTheme="minorHAnsi" w:hAnsiTheme="minorHAnsi" w:cstheme="minorHAnsi"/>
          <w:b/>
          <w:bCs/>
          <w:color w:val="000000"/>
        </w:rPr>
        <w:t>ion</w:t>
      </w:r>
      <w:r w:rsidRPr="0048104A">
        <w:rPr>
          <w:rFonts w:asciiTheme="minorHAnsi" w:hAnsiTheme="minorHAnsi" w:cstheme="minorHAnsi"/>
          <w:b/>
          <w:color w:val="000000"/>
        </w:rPr>
        <w:t xml:space="preserve"> </w:t>
      </w:r>
      <w:r w:rsidRPr="0048104A">
        <w:rPr>
          <w:rFonts w:asciiTheme="minorHAnsi" w:hAnsiTheme="minorHAnsi" w:cstheme="minorHAnsi"/>
          <w:b/>
          <w:bCs/>
          <w:color w:val="000000"/>
        </w:rPr>
        <w:t>Ma</w:t>
      </w:r>
      <w:r w:rsidRPr="0048104A">
        <w:rPr>
          <w:rFonts w:asciiTheme="minorHAnsi" w:hAnsiTheme="minorHAnsi" w:cstheme="minorHAnsi"/>
          <w:b/>
          <w:bCs/>
          <w:color w:val="000000"/>
          <w:spacing w:val="1"/>
        </w:rPr>
        <w:t>k</w:t>
      </w:r>
      <w:r w:rsidRPr="0048104A">
        <w:rPr>
          <w:rFonts w:asciiTheme="minorHAnsi" w:hAnsiTheme="minorHAnsi" w:cstheme="minorHAnsi"/>
          <w:b/>
          <w:bCs/>
          <w:color w:val="000000"/>
        </w:rPr>
        <w:t>ing</w:t>
      </w:r>
    </w:p>
    <w:p w14:paraId="1346B0CF" w14:textId="77777777" w:rsidR="00932240" w:rsidRPr="0048104A" w:rsidRDefault="00932240" w:rsidP="002054DD">
      <w:pPr>
        <w:pStyle w:val="aa"/>
        <w:spacing w:after="120" w:line="240" w:lineRule="auto"/>
        <w:ind w:left="70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t xml:space="preserve">The law refers to the transparency of information linked with the decision-making process and to the consultation of stakeholders when drafting decisions. The consultation during the decision-making process aims at collecting, providing and exchanging information. The consultation with and involvement of citizens, civil society, and business environment in certain major issues guarantees a higher value of documents drafted and approved by the authorities and their support at the implementation stage. </w:t>
      </w:r>
    </w:p>
    <w:p w14:paraId="19F9A6E1" w14:textId="77777777" w:rsidR="00932240" w:rsidRPr="0048104A" w:rsidRDefault="00932240" w:rsidP="002054DD">
      <w:pPr>
        <w:pStyle w:val="aa"/>
        <w:spacing w:after="120" w:line="240" w:lineRule="auto"/>
        <w:ind w:left="70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lastRenderedPageBreak/>
        <w:t>According to the present law, Citizens have the right:</w:t>
      </w:r>
    </w:p>
    <w:p w14:paraId="1983C9A0" w14:textId="77777777" w:rsidR="00932240" w:rsidRPr="0048104A" w:rsidRDefault="00932240" w:rsidP="002054DD">
      <w:pPr>
        <w:pStyle w:val="aa"/>
        <w:numPr>
          <w:ilvl w:val="0"/>
          <w:numId w:val="8"/>
        </w:numPr>
        <w:spacing w:before="240" w:line="240" w:lineRule="auto"/>
        <w:ind w:left="1248" w:right="-15"/>
        <w:jc w:val="both"/>
        <w:rPr>
          <w:rFonts w:asciiTheme="minorHAnsi" w:hAnsiTheme="minorHAnsi" w:cstheme="minorHAnsi"/>
          <w:bCs/>
          <w:color w:val="000000"/>
        </w:rPr>
      </w:pPr>
      <w:r w:rsidRPr="0048104A">
        <w:rPr>
          <w:rFonts w:asciiTheme="minorHAnsi" w:hAnsiTheme="minorHAnsi" w:cstheme="minorHAnsi"/>
          <w:bCs/>
          <w:color w:val="000000"/>
        </w:rPr>
        <w:t xml:space="preserve">to participate, under the conditions of the present law, to any stage of the decision-making process; </w:t>
      </w:r>
    </w:p>
    <w:p w14:paraId="6FDAC854" w14:textId="77777777" w:rsidR="00932240" w:rsidRPr="0048104A" w:rsidRDefault="00932240" w:rsidP="002054DD">
      <w:pPr>
        <w:pStyle w:val="aa"/>
        <w:numPr>
          <w:ilvl w:val="0"/>
          <w:numId w:val="8"/>
        </w:numPr>
        <w:spacing w:before="240" w:line="240" w:lineRule="auto"/>
        <w:ind w:left="1248" w:right="-15"/>
        <w:jc w:val="both"/>
        <w:rPr>
          <w:rFonts w:asciiTheme="minorHAnsi" w:hAnsiTheme="minorHAnsi" w:cstheme="minorHAnsi"/>
          <w:bCs/>
          <w:color w:val="000000"/>
        </w:rPr>
      </w:pPr>
      <w:r w:rsidRPr="0048104A">
        <w:rPr>
          <w:rFonts w:asciiTheme="minorHAnsi" w:hAnsiTheme="minorHAnsi" w:cstheme="minorHAnsi"/>
          <w:bCs/>
          <w:color w:val="000000"/>
        </w:rPr>
        <w:t xml:space="preserve">to request and obtain information regarding the decision-making process, including receiving the draft decisions accompanied by the related materials, according to the Law on access to information; </w:t>
      </w:r>
    </w:p>
    <w:p w14:paraId="37442A1D" w14:textId="77777777" w:rsidR="00932240" w:rsidRPr="0048104A" w:rsidRDefault="00932240" w:rsidP="002054DD">
      <w:pPr>
        <w:pStyle w:val="aa"/>
        <w:numPr>
          <w:ilvl w:val="0"/>
          <w:numId w:val="8"/>
        </w:numPr>
        <w:spacing w:before="240" w:line="240" w:lineRule="auto"/>
        <w:ind w:left="1248" w:right="-15"/>
        <w:jc w:val="both"/>
        <w:rPr>
          <w:rFonts w:asciiTheme="minorHAnsi" w:hAnsiTheme="minorHAnsi" w:cstheme="minorHAnsi"/>
          <w:bCs/>
          <w:color w:val="000000"/>
        </w:rPr>
      </w:pPr>
      <w:r w:rsidRPr="0048104A">
        <w:rPr>
          <w:rFonts w:asciiTheme="minorHAnsi" w:hAnsiTheme="minorHAnsi" w:cstheme="minorHAnsi"/>
          <w:bCs/>
          <w:color w:val="000000"/>
        </w:rPr>
        <w:t xml:space="preserve">to propose to the public </w:t>
      </w:r>
      <w:r w:rsidR="00352CCE" w:rsidRPr="0048104A">
        <w:rPr>
          <w:rFonts w:asciiTheme="minorHAnsi" w:hAnsiTheme="minorHAnsi" w:cstheme="minorHAnsi"/>
          <w:bCs/>
          <w:color w:val="000000"/>
        </w:rPr>
        <w:t>authorities,</w:t>
      </w:r>
      <w:r w:rsidRPr="0048104A">
        <w:rPr>
          <w:rFonts w:asciiTheme="minorHAnsi" w:hAnsiTheme="minorHAnsi" w:cstheme="minorHAnsi"/>
          <w:bCs/>
          <w:color w:val="000000"/>
        </w:rPr>
        <w:t xml:space="preserve"> the initiation of the elaboration and the adoption of the decisions; </w:t>
      </w:r>
    </w:p>
    <w:p w14:paraId="4D106E14" w14:textId="77777777" w:rsidR="00932240" w:rsidRPr="0048104A" w:rsidRDefault="00932240" w:rsidP="002054DD">
      <w:pPr>
        <w:pStyle w:val="aa"/>
        <w:numPr>
          <w:ilvl w:val="0"/>
          <w:numId w:val="8"/>
        </w:numPr>
        <w:spacing w:before="240" w:line="240" w:lineRule="auto"/>
        <w:ind w:left="1248" w:right="-15"/>
        <w:jc w:val="both"/>
        <w:rPr>
          <w:rFonts w:asciiTheme="minorHAnsi" w:hAnsiTheme="minorHAnsi" w:cstheme="minorHAnsi"/>
          <w:bCs/>
          <w:color w:val="000000"/>
        </w:rPr>
      </w:pPr>
      <w:r w:rsidRPr="0048104A">
        <w:rPr>
          <w:rFonts w:asciiTheme="minorHAnsi" w:hAnsiTheme="minorHAnsi" w:cstheme="minorHAnsi"/>
          <w:bCs/>
          <w:color w:val="000000"/>
        </w:rPr>
        <w:t xml:space="preserve">to submit to the public </w:t>
      </w:r>
      <w:r w:rsidR="00352CCE" w:rsidRPr="0048104A">
        <w:rPr>
          <w:rFonts w:asciiTheme="minorHAnsi" w:hAnsiTheme="minorHAnsi" w:cstheme="minorHAnsi"/>
          <w:bCs/>
          <w:color w:val="000000"/>
        </w:rPr>
        <w:t>authorities’</w:t>
      </w:r>
      <w:r w:rsidRPr="0048104A">
        <w:rPr>
          <w:rFonts w:asciiTheme="minorHAnsi" w:hAnsiTheme="minorHAnsi" w:cstheme="minorHAnsi"/>
          <w:bCs/>
          <w:color w:val="000000"/>
        </w:rPr>
        <w:t xml:space="preserve"> recommendations regarding the draft decisions under discussion.</w:t>
      </w:r>
    </w:p>
    <w:p w14:paraId="0A5BE36A" w14:textId="77777777" w:rsidR="00932240" w:rsidRPr="0048104A" w:rsidRDefault="00932240" w:rsidP="002054DD">
      <w:pPr>
        <w:pStyle w:val="aa"/>
        <w:spacing w:after="120" w:line="240" w:lineRule="auto"/>
        <w:ind w:left="708" w:right="-15"/>
        <w:contextualSpacing w:val="0"/>
        <w:jc w:val="both"/>
        <w:rPr>
          <w:rFonts w:asciiTheme="minorHAnsi" w:hAnsiTheme="minorHAnsi" w:cstheme="minorHAnsi"/>
          <w:bCs/>
          <w:color w:val="000000"/>
        </w:rPr>
      </w:pPr>
    </w:p>
    <w:p w14:paraId="02300D70" w14:textId="77777777" w:rsidR="00932240" w:rsidRPr="0048104A" w:rsidRDefault="00932240" w:rsidP="002054DD">
      <w:pPr>
        <w:pStyle w:val="aa"/>
        <w:spacing w:after="120" w:line="240" w:lineRule="auto"/>
        <w:ind w:left="70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t xml:space="preserve">According to this law, for the purpose of ensuring transparency in decision-making, the public authorities must go through the following stages: </w:t>
      </w:r>
    </w:p>
    <w:p w14:paraId="08803072" w14:textId="77777777" w:rsidR="00932240" w:rsidRPr="0048104A" w:rsidRDefault="00932240" w:rsidP="002054DD">
      <w:pPr>
        <w:pStyle w:val="aa"/>
        <w:numPr>
          <w:ilvl w:val="0"/>
          <w:numId w:val="6"/>
        </w:numPr>
        <w:spacing w:after="120" w:line="240" w:lineRule="auto"/>
        <w:ind w:left="106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t xml:space="preserve">informing the public that the drafting of the decision has started; </w:t>
      </w:r>
    </w:p>
    <w:p w14:paraId="38CF4615" w14:textId="77777777" w:rsidR="00932240" w:rsidRPr="0048104A" w:rsidRDefault="00932240" w:rsidP="002054DD">
      <w:pPr>
        <w:pStyle w:val="aa"/>
        <w:numPr>
          <w:ilvl w:val="0"/>
          <w:numId w:val="6"/>
        </w:numPr>
        <w:spacing w:after="120" w:line="240" w:lineRule="auto"/>
        <w:ind w:left="106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t xml:space="preserve">providing the draft decision with accompanying materials to the stakeholders; </w:t>
      </w:r>
    </w:p>
    <w:p w14:paraId="02C054BC" w14:textId="77777777" w:rsidR="00932240" w:rsidRPr="0048104A" w:rsidRDefault="00932240" w:rsidP="002054DD">
      <w:pPr>
        <w:pStyle w:val="aa"/>
        <w:numPr>
          <w:ilvl w:val="0"/>
          <w:numId w:val="6"/>
        </w:numPr>
        <w:spacing w:after="120" w:line="240" w:lineRule="auto"/>
        <w:ind w:left="106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t xml:space="preserve">consulting the citizens, organizations and other stakeholders; </w:t>
      </w:r>
    </w:p>
    <w:p w14:paraId="277F74EF" w14:textId="77777777" w:rsidR="00932240" w:rsidRPr="0048104A" w:rsidRDefault="00932240" w:rsidP="002054DD">
      <w:pPr>
        <w:pStyle w:val="aa"/>
        <w:numPr>
          <w:ilvl w:val="0"/>
          <w:numId w:val="6"/>
        </w:numPr>
        <w:spacing w:after="120" w:line="240" w:lineRule="auto"/>
        <w:ind w:left="106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t xml:space="preserve">examining the recommendations of citizens, organizations created pursuant to the law, and other stakeholders when drafting decisions; </w:t>
      </w:r>
    </w:p>
    <w:p w14:paraId="5FB5B6FD" w14:textId="77777777" w:rsidR="00932240" w:rsidRPr="0048104A" w:rsidRDefault="00932240" w:rsidP="002054DD">
      <w:pPr>
        <w:pStyle w:val="aa"/>
        <w:numPr>
          <w:ilvl w:val="0"/>
          <w:numId w:val="6"/>
        </w:numPr>
        <w:spacing w:after="120" w:line="240" w:lineRule="auto"/>
        <w:ind w:left="106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t>informing the public regarding the decisions adopted.</w:t>
      </w:r>
    </w:p>
    <w:p w14:paraId="5939E14C" w14:textId="77777777" w:rsidR="00932240" w:rsidRPr="0048104A" w:rsidRDefault="00932240" w:rsidP="002054DD">
      <w:pPr>
        <w:pStyle w:val="aa"/>
        <w:numPr>
          <w:ilvl w:val="0"/>
          <w:numId w:val="5"/>
        </w:numPr>
        <w:tabs>
          <w:tab w:val="left" w:pos="900"/>
        </w:tabs>
        <w:spacing w:after="120" w:line="240" w:lineRule="auto"/>
        <w:ind w:left="900" w:right="-15"/>
        <w:contextualSpacing w:val="0"/>
        <w:jc w:val="both"/>
        <w:rPr>
          <w:rFonts w:asciiTheme="minorHAnsi" w:hAnsiTheme="minorHAnsi" w:cstheme="minorHAnsi"/>
          <w:color w:val="000000"/>
        </w:rPr>
      </w:pPr>
      <w:r w:rsidRPr="0048104A">
        <w:rPr>
          <w:rFonts w:asciiTheme="minorHAnsi" w:hAnsiTheme="minorHAnsi" w:cstheme="minorHAnsi"/>
          <w:b/>
          <w:color w:val="000000"/>
        </w:rPr>
        <w:t xml:space="preserve">Administrative Code of Republic of Moldova, No.116/2018 </w:t>
      </w:r>
    </w:p>
    <w:p w14:paraId="1C851533" w14:textId="77777777" w:rsidR="00932240" w:rsidRPr="0048104A" w:rsidRDefault="00932240" w:rsidP="002054DD">
      <w:pPr>
        <w:pStyle w:val="aa"/>
        <w:tabs>
          <w:tab w:val="left" w:pos="900"/>
        </w:tabs>
        <w:spacing w:after="120" w:line="240" w:lineRule="auto"/>
        <w:ind w:left="708" w:right="-15"/>
        <w:contextualSpacing w:val="0"/>
        <w:jc w:val="both"/>
        <w:rPr>
          <w:rFonts w:asciiTheme="minorHAnsi" w:hAnsiTheme="minorHAnsi" w:cstheme="minorHAnsi"/>
          <w:color w:val="000000"/>
        </w:rPr>
      </w:pPr>
      <w:r w:rsidRPr="0048104A">
        <w:rPr>
          <w:rFonts w:asciiTheme="minorHAnsi" w:hAnsiTheme="minorHAnsi" w:cstheme="minorHAnsi"/>
          <w:color w:val="000000"/>
        </w:rPr>
        <w:t>The administrative code establishes procedure for consideration of petitions of the RM citizens addressed to the relevant authorities/bodies (further - "bodies") for the purpose of ensuring protection of petitioners’ rights and legitimate interests.</w:t>
      </w:r>
    </w:p>
    <w:p w14:paraId="388B1148" w14:textId="77777777" w:rsidR="00932240" w:rsidRPr="0048104A" w:rsidRDefault="00932240" w:rsidP="002054DD">
      <w:pPr>
        <w:pStyle w:val="aa"/>
        <w:spacing w:after="120" w:line="240" w:lineRule="auto"/>
        <w:ind w:left="708" w:right="-15"/>
        <w:contextualSpacing w:val="0"/>
        <w:jc w:val="both"/>
        <w:rPr>
          <w:rFonts w:asciiTheme="minorHAnsi" w:hAnsiTheme="minorHAnsi" w:cstheme="minorHAnsi"/>
          <w:color w:val="000000"/>
        </w:rPr>
      </w:pPr>
      <w:r w:rsidRPr="0048104A">
        <w:rPr>
          <w:rFonts w:asciiTheme="minorHAnsi" w:hAnsiTheme="minorHAnsi" w:cstheme="minorHAnsi"/>
          <w:color w:val="000000"/>
        </w:rPr>
        <w:t xml:space="preserve">In this code the petition is understood as any the statement, claim, suggestion, appeal submitted to competent authorities, including a preliminary application challenging an administrative act or a failure to consider an application within the statutory deadline. </w:t>
      </w:r>
    </w:p>
    <w:p w14:paraId="4A22C322" w14:textId="77777777" w:rsidR="00932240" w:rsidRPr="0048104A" w:rsidRDefault="00932240" w:rsidP="002054DD">
      <w:pPr>
        <w:pStyle w:val="aa"/>
        <w:tabs>
          <w:tab w:val="left" w:pos="5505"/>
        </w:tabs>
        <w:spacing w:after="120" w:line="240" w:lineRule="auto"/>
        <w:ind w:left="708"/>
        <w:contextualSpacing w:val="0"/>
        <w:jc w:val="both"/>
        <w:rPr>
          <w:rFonts w:asciiTheme="minorHAnsi" w:hAnsiTheme="minorHAnsi" w:cstheme="minorHAnsi"/>
          <w:color w:val="000000"/>
        </w:rPr>
      </w:pPr>
      <w:r w:rsidRPr="0048104A">
        <w:rPr>
          <w:rFonts w:asciiTheme="minorHAnsi" w:hAnsiTheme="minorHAnsi" w:cstheme="minorHAnsi"/>
          <w:color w:val="000000"/>
        </w:rPr>
        <w:t>The Petitioner/Applicant who is not satisfied with the answer received on the preliminary application or did not obtain an answer within the statutory deadline has the right to appeal to the competent administrative court.</w:t>
      </w:r>
    </w:p>
    <w:p w14:paraId="32A4D03C" w14:textId="77777777" w:rsidR="00932240" w:rsidRPr="0048104A" w:rsidRDefault="00932240" w:rsidP="002054DD">
      <w:pPr>
        <w:pStyle w:val="aa"/>
        <w:tabs>
          <w:tab w:val="left" w:pos="5505"/>
        </w:tabs>
        <w:spacing w:after="120" w:line="240" w:lineRule="auto"/>
        <w:ind w:left="708"/>
        <w:contextualSpacing w:val="0"/>
        <w:jc w:val="both"/>
        <w:rPr>
          <w:rFonts w:asciiTheme="minorHAnsi" w:hAnsiTheme="minorHAnsi" w:cstheme="minorHAnsi"/>
          <w:color w:val="000000"/>
        </w:rPr>
      </w:pPr>
      <w:r w:rsidRPr="0048104A">
        <w:rPr>
          <w:rFonts w:asciiTheme="minorHAnsi" w:hAnsiTheme="minorHAnsi" w:cstheme="minorHAnsi"/>
          <w:color w:val="000000"/>
        </w:rPr>
        <w:t>The Petition is addressed in written or electronic form in the state or other language according to the Law on functioning of languages on the territory of the Republic of Moldova.</w:t>
      </w:r>
    </w:p>
    <w:p w14:paraId="77D56250" w14:textId="77777777" w:rsidR="00932240" w:rsidRPr="0048104A" w:rsidRDefault="00932240" w:rsidP="002054DD">
      <w:pPr>
        <w:pStyle w:val="aa"/>
        <w:tabs>
          <w:tab w:val="left" w:pos="5505"/>
        </w:tabs>
        <w:spacing w:after="120" w:line="240" w:lineRule="auto"/>
        <w:ind w:left="708"/>
        <w:contextualSpacing w:val="0"/>
        <w:jc w:val="both"/>
        <w:rPr>
          <w:rFonts w:asciiTheme="minorHAnsi" w:hAnsiTheme="minorHAnsi" w:cstheme="minorHAnsi"/>
          <w:color w:val="000000"/>
        </w:rPr>
      </w:pPr>
      <w:r w:rsidRPr="0048104A">
        <w:rPr>
          <w:rFonts w:asciiTheme="minorHAnsi" w:hAnsiTheme="minorHAnsi" w:cstheme="minorHAnsi"/>
          <w:color w:val="000000"/>
        </w:rPr>
        <w:t xml:space="preserve">The Petition must include: the name and surname of the petitioner; the petitioner's address and the e-mail; the name of the public authority; the subject of the petition and its motivation; the signature of the petitioner or his legal or authorized representative, and in the case of the petition transmitted in electronic form - the electronic signature. The anonymous or submitted petitions without indicating the petitioner's postal or e-mail address are not examined. </w:t>
      </w:r>
    </w:p>
    <w:p w14:paraId="50299311" w14:textId="77777777" w:rsidR="00932240" w:rsidRPr="0048104A" w:rsidRDefault="00932240" w:rsidP="002054DD">
      <w:pPr>
        <w:pStyle w:val="aa"/>
        <w:numPr>
          <w:ilvl w:val="0"/>
          <w:numId w:val="5"/>
        </w:numPr>
        <w:tabs>
          <w:tab w:val="left" w:pos="900"/>
        </w:tabs>
        <w:spacing w:after="120" w:line="240" w:lineRule="auto"/>
        <w:ind w:right="-15"/>
        <w:contextualSpacing w:val="0"/>
        <w:jc w:val="both"/>
        <w:rPr>
          <w:rFonts w:asciiTheme="minorHAnsi" w:hAnsiTheme="minorHAnsi" w:cstheme="minorHAnsi"/>
          <w:b/>
          <w:bCs/>
          <w:color w:val="000000"/>
        </w:rPr>
      </w:pPr>
      <w:r w:rsidRPr="0048104A">
        <w:rPr>
          <w:rFonts w:asciiTheme="minorHAnsi" w:hAnsiTheme="minorHAnsi" w:cstheme="minorHAnsi"/>
          <w:b/>
          <w:color w:val="000000"/>
        </w:rPr>
        <w:t>L</w:t>
      </w:r>
      <w:r w:rsidRPr="0048104A">
        <w:rPr>
          <w:rFonts w:asciiTheme="minorHAnsi" w:hAnsiTheme="minorHAnsi" w:cstheme="minorHAnsi"/>
          <w:b/>
          <w:color w:val="000000"/>
          <w:spacing w:val="1"/>
        </w:rPr>
        <w:t>a</w:t>
      </w:r>
      <w:r w:rsidRPr="0048104A">
        <w:rPr>
          <w:rFonts w:asciiTheme="minorHAnsi" w:hAnsiTheme="minorHAnsi" w:cstheme="minorHAnsi"/>
          <w:b/>
          <w:color w:val="000000"/>
        </w:rPr>
        <w:t>w</w:t>
      </w:r>
      <w:r w:rsidRPr="0048104A">
        <w:rPr>
          <w:rFonts w:asciiTheme="minorHAnsi" w:hAnsiTheme="minorHAnsi" w:cstheme="minorHAnsi"/>
          <w:b/>
          <w:color w:val="000000"/>
          <w:spacing w:val="-2"/>
        </w:rPr>
        <w:t xml:space="preserve"> </w:t>
      </w:r>
      <w:r w:rsidRPr="0048104A">
        <w:rPr>
          <w:rFonts w:asciiTheme="minorHAnsi" w:hAnsiTheme="minorHAnsi" w:cstheme="minorHAnsi"/>
          <w:b/>
          <w:color w:val="000000"/>
        </w:rPr>
        <w:t>N</w:t>
      </w:r>
      <w:r w:rsidRPr="0048104A">
        <w:rPr>
          <w:rFonts w:asciiTheme="minorHAnsi" w:hAnsiTheme="minorHAnsi" w:cstheme="minorHAnsi"/>
          <w:b/>
          <w:color w:val="000000"/>
          <w:spacing w:val="1"/>
        </w:rPr>
        <w:t>o</w:t>
      </w:r>
      <w:r w:rsidRPr="0048104A">
        <w:rPr>
          <w:rFonts w:asciiTheme="minorHAnsi" w:hAnsiTheme="minorHAnsi" w:cstheme="minorHAnsi"/>
          <w:b/>
          <w:color w:val="000000"/>
        </w:rPr>
        <w:t>.</w:t>
      </w:r>
      <w:r w:rsidRPr="0048104A">
        <w:rPr>
          <w:rFonts w:asciiTheme="minorHAnsi" w:hAnsiTheme="minorHAnsi" w:cstheme="minorHAnsi"/>
          <w:b/>
          <w:color w:val="000000"/>
          <w:spacing w:val="1"/>
        </w:rPr>
        <w:t>8</w:t>
      </w:r>
      <w:r w:rsidRPr="0048104A">
        <w:rPr>
          <w:rFonts w:asciiTheme="minorHAnsi" w:hAnsiTheme="minorHAnsi" w:cstheme="minorHAnsi"/>
          <w:b/>
          <w:color w:val="000000"/>
        </w:rPr>
        <w:t>6 /</w:t>
      </w:r>
      <w:r w:rsidRPr="0048104A">
        <w:rPr>
          <w:rFonts w:asciiTheme="minorHAnsi" w:hAnsiTheme="minorHAnsi" w:cstheme="minorHAnsi"/>
          <w:b/>
          <w:color w:val="000000"/>
          <w:spacing w:val="-1"/>
        </w:rPr>
        <w:t xml:space="preserve"> </w:t>
      </w:r>
      <w:r w:rsidRPr="0048104A">
        <w:rPr>
          <w:rFonts w:asciiTheme="minorHAnsi" w:hAnsiTheme="minorHAnsi" w:cstheme="minorHAnsi"/>
          <w:b/>
          <w:color w:val="000000"/>
        </w:rPr>
        <w:t>2014 on</w:t>
      </w:r>
      <w:r w:rsidRPr="0048104A">
        <w:rPr>
          <w:rFonts w:asciiTheme="minorHAnsi" w:hAnsiTheme="minorHAnsi" w:cstheme="minorHAnsi"/>
          <w:b/>
          <w:color w:val="000000"/>
          <w:spacing w:val="3"/>
        </w:rPr>
        <w:t xml:space="preserve"> </w:t>
      </w:r>
      <w:r w:rsidRPr="0048104A">
        <w:rPr>
          <w:rFonts w:asciiTheme="minorHAnsi" w:hAnsiTheme="minorHAnsi" w:cstheme="minorHAnsi"/>
          <w:b/>
          <w:bCs/>
          <w:color w:val="000000"/>
          <w:spacing w:val="-1"/>
        </w:rPr>
        <w:t>E</w:t>
      </w:r>
      <w:r w:rsidRPr="0048104A">
        <w:rPr>
          <w:rFonts w:asciiTheme="minorHAnsi" w:hAnsiTheme="minorHAnsi" w:cstheme="minorHAnsi"/>
          <w:b/>
          <w:bCs/>
          <w:color w:val="000000"/>
          <w:spacing w:val="1"/>
        </w:rPr>
        <w:t>n</w:t>
      </w:r>
      <w:r w:rsidRPr="0048104A">
        <w:rPr>
          <w:rFonts w:asciiTheme="minorHAnsi" w:hAnsiTheme="minorHAnsi" w:cstheme="minorHAnsi"/>
          <w:b/>
          <w:bCs/>
          <w:color w:val="000000"/>
          <w:spacing w:val="-3"/>
        </w:rPr>
        <w:t>v</w:t>
      </w:r>
      <w:r w:rsidRPr="0048104A">
        <w:rPr>
          <w:rFonts w:asciiTheme="minorHAnsi" w:hAnsiTheme="minorHAnsi" w:cstheme="minorHAnsi"/>
          <w:b/>
          <w:bCs/>
          <w:color w:val="000000"/>
        </w:rPr>
        <w:t>ironmental</w:t>
      </w:r>
      <w:r w:rsidRPr="0048104A">
        <w:rPr>
          <w:rFonts w:asciiTheme="minorHAnsi" w:hAnsiTheme="minorHAnsi" w:cstheme="minorHAnsi"/>
          <w:b/>
          <w:color w:val="000000"/>
          <w:spacing w:val="1"/>
        </w:rPr>
        <w:t xml:space="preserve"> </w:t>
      </w:r>
      <w:r w:rsidRPr="0048104A">
        <w:rPr>
          <w:rFonts w:asciiTheme="minorHAnsi" w:hAnsiTheme="minorHAnsi" w:cstheme="minorHAnsi"/>
          <w:b/>
          <w:bCs/>
          <w:color w:val="000000"/>
        </w:rPr>
        <w:t>Impa</w:t>
      </w:r>
      <w:r w:rsidRPr="0048104A">
        <w:rPr>
          <w:rFonts w:asciiTheme="minorHAnsi" w:hAnsiTheme="minorHAnsi" w:cstheme="minorHAnsi"/>
          <w:b/>
          <w:bCs/>
          <w:color w:val="000000"/>
          <w:spacing w:val="2"/>
        </w:rPr>
        <w:t>c</w:t>
      </w:r>
      <w:r w:rsidRPr="0048104A">
        <w:rPr>
          <w:rFonts w:asciiTheme="minorHAnsi" w:hAnsiTheme="minorHAnsi" w:cstheme="minorHAnsi"/>
          <w:b/>
          <w:bCs/>
          <w:color w:val="000000"/>
        </w:rPr>
        <w:t>t</w:t>
      </w:r>
      <w:r w:rsidRPr="0048104A">
        <w:rPr>
          <w:rFonts w:asciiTheme="minorHAnsi" w:hAnsiTheme="minorHAnsi" w:cstheme="minorHAnsi"/>
          <w:b/>
          <w:color w:val="000000"/>
          <w:spacing w:val="-2"/>
        </w:rPr>
        <w:t xml:space="preserve"> </w:t>
      </w:r>
      <w:r w:rsidRPr="0048104A">
        <w:rPr>
          <w:rFonts w:asciiTheme="minorHAnsi" w:hAnsiTheme="minorHAnsi" w:cstheme="minorHAnsi"/>
          <w:b/>
          <w:bCs/>
          <w:color w:val="000000"/>
          <w:spacing w:val="-5"/>
        </w:rPr>
        <w:t>A</w:t>
      </w:r>
      <w:r w:rsidRPr="0048104A">
        <w:rPr>
          <w:rFonts w:asciiTheme="minorHAnsi" w:hAnsiTheme="minorHAnsi" w:cstheme="minorHAnsi"/>
          <w:b/>
          <w:bCs/>
          <w:color w:val="000000"/>
        </w:rPr>
        <w:t>ss</w:t>
      </w:r>
      <w:r w:rsidRPr="0048104A">
        <w:rPr>
          <w:rFonts w:asciiTheme="minorHAnsi" w:hAnsiTheme="minorHAnsi" w:cstheme="minorHAnsi"/>
          <w:b/>
          <w:bCs/>
          <w:color w:val="000000"/>
          <w:spacing w:val="1"/>
        </w:rPr>
        <w:t>es</w:t>
      </w:r>
      <w:r w:rsidRPr="0048104A">
        <w:rPr>
          <w:rFonts w:asciiTheme="minorHAnsi" w:hAnsiTheme="minorHAnsi" w:cstheme="minorHAnsi"/>
          <w:b/>
          <w:bCs/>
          <w:color w:val="000000"/>
        </w:rPr>
        <w:t>sm</w:t>
      </w:r>
      <w:r w:rsidRPr="0048104A">
        <w:rPr>
          <w:rFonts w:asciiTheme="minorHAnsi" w:hAnsiTheme="minorHAnsi" w:cstheme="minorHAnsi"/>
          <w:b/>
          <w:bCs/>
          <w:color w:val="000000"/>
          <w:spacing w:val="1"/>
        </w:rPr>
        <w:t>e</w:t>
      </w:r>
      <w:r w:rsidRPr="0048104A">
        <w:rPr>
          <w:rFonts w:asciiTheme="minorHAnsi" w:hAnsiTheme="minorHAnsi" w:cstheme="minorHAnsi"/>
          <w:b/>
          <w:bCs/>
          <w:color w:val="000000"/>
        </w:rPr>
        <w:t>nt, as amended in 2017</w:t>
      </w:r>
    </w:p>
    <w:p w14:paraId="3EDF1CCF" w14:textId="77777777" w:rsidR="00201900" w:rsidRPr="0048104A" w:rsidRDefault="00932240" w:rsidP="002054DD">
      <w:pPr>
        <w:pStyle w:val="aa"/>
        <w:spacing w:after="120" w:line="240" w:lineRule="auto"/>
        <w:ind w:left="708" w:right="-15"/>
        <w:contextualSpacing w:val="0"/>
        <w:jc w:val="both"/>
        <w:rPr>
          <w:rFonts w:asciiTheme="minorHAnsi" w:hAnsiTheme="minorHAnsi" w:cstheme="minorHAnsi"/>
          <w:bCs/>
          <w:color w:val="000000"/>
        </w:rPr>
      </w:pPr>
      <w:r w:rsidRPr="0048104A">
        <w:rPr>
          <w:rFonts w:asciiTheme="minorHAnsi" w:hAnsiTheme="minorHAnsi" w:cstheme="minorHAnsi"/>
          <w:bCs/>
          <w:color w:val="000000"/>
        </w:rPr>
        <w:t>This Law sets the basis for the functioning of the mechanism of environmental impact assessment of some public and private projects or some projected economic activities with a view of prevention or reduction the negative environmental impact and protection of public health at the initial stages of project performance. EIA shall be performed in accordance with the following principles: (a) preventive actions; (b) reliability and completeness of information</w:t>
      </w:r>
      <w:r w:rsidRPr="0048104A">
        <w:rPr>
          <w:rFonts w:asciiTheme="minorHAnsi" w:hAnsiTheme="minorHAnsi" w:cstheme="minorHAnsi"/>
        </w:rPr>
        <w:t xml:space="preserve"> </w:t>
      </w:r>
      <w:r w:rsidRPr="0048104A">
        <w:rPr>
          <w:rFonts w:asciiTheme="minorHAnsi" w:hAnsiTheme="minorHAnsi" w:cstheme="minorHAnsi"/>
          <w:bCs/>
          <w:color w:val="000000"/>
        </w:rPr>
        <w:t xml:space="preserve">c) principle of transparency and accessibility; d) participatory principle; e) precautionary principle; f) polluter - pays principle. Public consultations for the projects which require a full </w:t>
      </w:r>
      <w:r w:rsidRPr="0048104A">
        <w:rPr>
          <w:rFonts w:asciiTheme="minorHAnsi" w:hAnsiTheme="minorHAnsi" w:cstheme="minorHAnsi"/>
          <w:bCs/>
          <w:color w:val="000000"/>
        </w:rPr>
        <w:lastRenderedPageBreak/>
        <w:t xml:space="preserve">EIA are compulsory at the initial stage of the project before preparing the EIA (at the scoping stage) and at a later stage, when the Statement on EIA is disclosed to the public prior to reviewing the final (updated) documentation by the state environmental authority. </w:t>
      </w:r>
    </w:p>
    <w:p w14:paraId="05318D56" w14:textId="77777777" w:rsidR="004C3199" w:rsidRPr="0048104A" w:rsidRDefault="004C3199" w:rsidP="002054DD">
      <w:pPr>
        <w:pStyle w:val="aa"/>
        <w:numPr>
          <w:ilvl w:val="0"/>
          <w:numId w:val="5"/>
        </w:numPr>
        <w:tabs>
          <w:tab w:val="left" w:pos="900"/>
        </w:tabs>
        <w:spacing w:after="120" w:line="240" w:lineRule="auto"/>
        <w:ind w:right="-15"/>
        <w:contextualSpacing w:val="0"/>
        <w:jc w:val="both"/>
        <w:rPr>
          <w:rFonts w:asciiTheme="minorHAnsi" w:hAnsiTheme="minorHAnsi" w:cstheme="minorHAnsi"/>
          <w:b/>
          <w:color w:val="000000"/>
        </w:rPr>
      </w:pPr>
      <w:r w:rsidRPr="0048104A">
        <w:rPr>
          <w:rFonts w:asciiTheme="minorHAnsi" w:hAnsiTheme="minorHAnsi" w:cstheme="minorHAnsi"/>
          <w:b/>
          <w:color w:val="000000"/>
        </w:rPr>
        <w:t>Law of the Republic of Moldova no. 134 of 14.06.2007 on mediation</w:t>
      </w:r>
    </w:p>
    <w:p w14:paraId="0B813B43" w14:textId="3FC912F3" w:rsidR="00660B64" w:rsidRPr="0048104A" w:rsidRDefault="004C3199" w:rsidP="002054DD">
      <w:pPr>
        <w:spacing w:line="240" w:lineRule="auto"/>
        <w:ind w:left="708"/>
        <w:jc w:val="both"/>
        <w:rPr>
          <w:rFonts w:asciiTheme="minorHAnsi" w:hAnsiTheme="minorHAnsi" w:cstheme="minorHAnsi"/>
          <w:bCs/>
          <w:color w:val="000000"/>
        </w:rPr>
      </w:pPr>
      <w:r w:rsidRPr="0048104A">
        <w:rPr>
          <w:rFonts w:asciiTheme="minorHAnsi" w:hAnsiTheme="minorHAnsi" w:cstheme="minorHAnsi"/>
          <w:bCs/>
          <w:color w:val="000000"/>
        </w:rPr>
        <w:t xml:space="preserve">The mediation will be used to resolve disputes as an option where users are not satisfied with the proposed resolution. Law of the Republic of Moldova no. 134 of 14.06.2007 on mediation (hereinafter - the Law on Mediation) is implemented from July 1, 2008. The purpose of the legislation is to regulate mediation as an alternative dispute resolution amicably mediator and mediation process status. Law on Mediation was included as an alternative method for resolving conflicts, a concept that is internationally recognized and promoted </w:t>
      </w:r>
      <w:r w:rsidR="00E24E32" w:rsidRPr="0048104A">
        <w:rPr>
          <w:rFonts w:asciiTheme="minorHAnsi" w:hAnsiTheme="minorHAnsi" w:cstheme="minorHAnsi"/>
          <w:bCs/>
          <w:color w:val="000000"/>
        </w:rPr>
        <w:t xml:space="preserve">in all national legal systems. </w:t>
      </w:r>
    </w:p>
    <w:p w14:paraId="77CB2E76" w14:textId="77777777" w:rsidR="00660B64" w:rsidRPr="0048104A" w:rsidRDefault="00660B64" w:rsidP="002054DD">
      <w:pPr>
        <w:pStyle w:val="2"/>
        <w:spacing w:line="240" w:lineRule="auto"/>
        <w:rPr>
          <w:rFonts w:asciiTheme="minorHAnsi" w:hAnsiTheme="minorHAnsi" w:cstheme="minorHAnsi"/>
        </w:rPr>
      </w:pPr>
      <w:bookmarkStart w:id="28" w:name="_Toc26190709"/>
      <w:bookmarkStart w:id="29" w:name="_Toc64463830"/>
      <w:r w:rsidRPr="0048104A">
        <w:rPr>
          <w:rFonts w:asciiTheme="minorHAnsi" w:hAnsiTheme="minorHAnsi" w:cstheme="minorHAnsi"/>
        </w:rPr>
        <w:t>2.2. World Bank Requirements</w:t>
      </w:r>
      <w:bookmarkEnd w:id="28"/>
      <w:bookmarkEnd w:id="29"/>
    </w:p>
    <w:p w14:paraId="48C25CC1" w14:textId="77777777" w:rsidR="00660B64" w:rsidRPr="0048104A" w:rsidRDefault="00660B64" w:rsidP="002054DD">
      <w:p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The World Bank’s Environmental and Social Framework (ESF)’s Environmental and Social Standard (ESS) 10 “Stakeholder Engagement and Information Disclosure”, recognizes ‘the importance of open and transparent engagement between the Borrower and project stakeholders as an essential element of good international practice’.  Specifically, the requirements set out by ESS10 are the following:</w:t>
      </w:r>
    </w:p>
    <w:p w14:paraId="636D2390" w14:textId="77777777" w:rsidR="00660B64" w:rsidRPr="0048104A" w:rsidRDefault="00660B64" w:rsidP="002054DD">
      <w:pPr>
        <w:spacing w:line="240" w:lineRule="auto"/>
        <w:jc w:val="both"/>
        <w:rPr>
          <w:rFonts w:asciiTheme="minorHAnsi" w:eastAsia="Times New Roman" w:hAnsiTheme="minorHAnsi" w:cstheme="minorHAnsi"/>
        </w:rPr>
      </w:pPr>
    </w:p>
    <w:p w14:paraId="6CFA4824" w14:textId="3A4EAED0" w:rsidR="00660B64"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 xml:space="preserve">Borrowers will engage with stakeholders throughout the project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 Borrowers will engage in meaningful consultations with all stakeholders. </w:t>
      </w:r>
    </w:p>
    <w:p w14:paraId="58AE7E72" w14:textId="77777777" w:rsidR="00660B64"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Borrowers will provide stakeholders with timely, relevant, understandable and accessible information, and consult with them in a culturally appropriate manner, which is free of manipulation, interference, coercion, discrimination and intimidation. 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grievances; and (vi) reporting to stakeholders.</w:t>
      </w:r>
    </w:p>
    <w:p w14:paraId="3935AE83" w14:textId="77777777" w:rsidR="00660B64"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 xml:space="preserve">The Borrower will maintain and disclose as part of the environmental and social assessment, a documented record of stakeholder engagement, including a description of the stakeholders consulted, a summary of the feedback received and a brief explanation of how the feedback was considered, or the reasons why it was not. </w:t>
      </w:r>
    </w:p>
    <w:p w14:paraId="5B749BEC" w14:textId="77777777" w:rsidR="00660B64" w:rsidRPr="0048104A" w:rsidRDefault="00660B64"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 xml:space="preserve">A Stakeholder Engagement Plan proportionate to the nature and scale of the project and its potential risks and impacts needs to be developed by the Borrower. It must be disclosed as early as possible, and before project appraisal, and the Borrower needs to seek the views of stakeholders on the SEP, including on the identification of stakeholders and the proposals for future engagement. If significant changes are made to the SEP, the Borrower must disclose the updated SEP. According to ESS10, the Borrower should also propose and implement a grievance mechanism to receive and facilitate the resolution of concerns and grievances of project-affected parties related to the environmental and social performance of the project in a timely manner. </w:t>
      </w:r>
    </w:p>
    <w:p w14:paraId="238E9FC0" w14:textId="22B24165" w:rsidR="00660B64" w:rsidRPr="0048104A" w:rsidRDefault="00660B64" w:rsidP="002054DD">
      <w:pPr>
        <w:pStyle w:val="2"/>
        <w:spacing w:line="240" w:lineRule="auto"/>
        <w:rPr>
          <w:rFonts w:asciiTheme="minorHAnsi" w:hAnsiTheme="minorHAnsi" w:cstheme="minorHAnsi"/>
        </w:rPr>
      </w:pPr>
      <w:bookmarkStart w:id="30" w:name="_Toc26190710"/>
      <w:bookmarkStart w:id="31" w:name="_Toc64463831"/>
      <w:r w:rsidRPr="0048104A">
        <w:rPr>
          <w:rFonts w:asciiTheme="minorHAnsi" w:hAnsiTheme="minorHAnsi" w:cstheme="minorHAnsi"/>
        </w:rPr>
        <w:t>2.3 Gap Analysis between National Legislation and World Bank</w:t>
      </w:r>
      <w:bookmarkEnd w:id="30"/>
      <w:bookmarkEnd w:id="31"/>
      <w:r w:rsidR="00352CCE" w:rsidRPr="0048104A">
        <w:rPr>
          <w:rFonts w:asciiTheme="minorHAnsi" w:hAnsiTheme="minorHAnsi" w:cstheme="minorHAnsi"/>
        </w:rPr>
        <w:t xml:space="preserve"> </w:t>
      </w:r>
    </w:p>
    <w:p w14:paraId="7988E0CC" w14:textId="79A8E13F" w:rsidR="00AB4DBC" w:rsidRPr="0048104A" w:rsidRDefault="00AB4DBC" w:rsidP="002054DD">
      <w:pPr>
        <w:spacing w:after="160" w:line="240" w:lineRule="auto"/>
        <w:jc w:val="both"/>
        <w:rPr>
          <w:rFonts w:asciiTheme="minorHAnsi" w:eastAsia="Times New Roman" w:hAnsiTheme="minorHAnsi" w:cstheme="minorHAnsi"/>
        </w:rPr>
      </w:pPr>
      <w:r w:rsidRPr="0048104A">
        <w:rPr>
          <w:rFonts w:asciiTheme="minorHAnsi" w:eastAsia="Times New Roman" w:hAnsiTheme="minorHAnsi" w:cstheme="minorHAnsi"/>
        </w:rPr>
        <w:t>The table below provides a brief analysis of the gaps and differences between the national legislation and World Bank requirements and details how these gaps will be addressed under the P</w:t>
      </w:r>
      <w:r w:rsidR="0011345C" w:rsidRPr="0048104A">
        <w:rPr>
          <w:rFonts w:asciiTheme="minorHAnsi" w:eastAsia="Times New Roman" w:hAnsiTheme="minorHAnsi" w:cstheme="minorHAnsi"/>
        </w:rPr>
        <w:t>roject</w:t>
      </w:r>
      <w:r w:rsidRPr="0048104A">
        <w:rPr>
          <w:rFonts w:asciiTheme="minorHAnsi" w:eastAsia="Times New Roman" w:hAnsiTheme="minorHAnsi" w:cstheme="minorHAnsi"/>
        </w:rPr>
        <w:t xml:space="preserve">. </w:t>
      </w:r>
    </w:p>
    <w:p w14:paraId="1324E19B" w14:textId="77777777" w:rsidR="00AB4DBC" w:rsidRPr="0048104A" w:rsidRDefault="00AB4DBC" w:rsidP="002054DD">
      <w:pPr>
        <w:pStyle w:val="aa"/>
        <w:numPr>
          <w:ilvl w:val="0"/>
          <w:numId w:val="12"/>
        </w:numPr>
        <w:spacing w:line="240" w:lineRule="auto"/>
        <w:rPr>
          <w:rFonts w:asciiTheme="minorHAnsi" w:hAnsiTheme="minorHAnsi" w:cstheme="minorHAnsi"/>
          <w:b/>
        </w:rPr>
      </w:pPr>
      <w:r w:rsidRPr="0048104A">
        <w:rPr>
          <w:rFonts w:asciiTheme="minorHAnsi" w:hAnsiTheme="minorHAnsi" w:cstheme="minorHAnsi"/>
          <w:b/>
        </w:rPr>
        <w:lastRenderedPageBreak/>
        <w:t xml:space="preserve">Gap </w:t>
      </w:r>
      <w:r w:rsidRPr="0048104A">
        <w:rPr>
          <w:rFonts w:asciiTheme="minorHAnsi" w:eastAsia="Times New Roman" w:hAnsiTheme="minorHAnsi" w:cstheme="minorHAnsi"/>
          <w:b/>
        </w:rPr>
        <w:t>Analysis between the National Legislation and World Bank</w: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0"/>
        <w:gridCol w:w="2977"/>
        <w:gridCol w:w="2693"/>
      </w:tblGrid>
      <w:tr w:rsidR="00AB4DBC" w:rsidRPr="0048104A" w14:paraId="4AE0B6CD" w14:textId="77777777" w:rsidTr="004D4DC9">
        <w:trPr>
          <w:trHeight w:val="410"/>
        </w:trPr>
        <w:tc>
          <w:tcPr>
            <w:tcW w:w="3760" w:type="dxa"/>
            <w:shd w:val="clear" w:color="auto" w:fill="D9D9D9" w:themeFill="background1" w:themeFillShade="D9"/>
          </w:tcPr>
          <w:p w14:paraId="08EFB594" w14:textId="77777777" w:rsidR="00AB4DBC" w:rsidRPr="0048104A" w:rsidRDefault="00AB4DBC" w:rsidP="002054DD">
            <w:pPr>
              <w:spacing w:after="160" w:line="240" w:lineRule="auto"/>
              <w:jc w:val="center"/>
              <w:rPr>
                <w:rFonts w:asciiTheme="minorHAnsi" w:eastAsia="Times New Roman" w:hAnsiTheme="minorHAnsi" w:cstheme="minorHAnsi"/>
                <w:b/>
                <w:color w:val="1F4E79" w:themeColor="accent1" w:themeShade="80"/>
                <w:sz w:val="20"/>
                <w:szCs w:val="20"/>
              </w:rPr>
            </w:pPr>
            <w:r w:rsidRPr="0048104A">
              <w:rPr>
                <w:rFonts w:asciiTheme="minorHAnsi" w:eastAsia="Times New Roman" w:hAnsiTheme="minorHAnsi" w:cstheme="minorHAnsi"/>
                <w:b/>
                <w:color w:val="1F4E79" w:themeColor="accent1" w:themeShade="80"/>
                <w:sz w:val="20"/>
                <w:szCs w:val="20"/>
              </w:rPr>
              <w:t>National legislation</w:t>
            </w:r>
          </w:p>
        </w:tc>
        <w:tc>
          <w:tcPr>
            <w:tcW w:w="2977" w:type="dxa"/>
            <w:shd w:val="clear" w:color="auto" w:fill="D9D9D9" w:themeFill="background1" w:themeFillShade="D9"/>
          </w:tcPr>
          <w:p w14:paraId="6F15A011" w14:textId="77777777" w:rsidR="00AB4DBC" w:rsidRPr="0048104A" w:rsidRDefault="00AB4DBC" w:rsidP="002054DD">
            <w:pPr>
              <w:spacing w:after="160" w:line="240" w:lineRule="auto"/>
              <w:jc w:val="center"/>
              <w:rPr>
                <w:rFonts w:asciiTheme="minorHAnsi" w:eastAsia="Times New Roman" w:hAnsiTheme="minorHAnsi" w:cstheme="minorHAnsi"/>
                <w:b/>
                <w:color w:val="1F4E79" w:themeColor="accent1" w:themeShade="80"/>
                <w:sz w:val="20"/>
                <w:szCs w:val="20"/>
              </w:rPr>
            </w:pPr>
            <w:r w:rsidRPr="0048104A">
              <w:rPr>
                <w:rFonts w:asciiTheme="minorHAnsi" w:eastAsia="Times New Roman" w:hAnsiTheme="minorHAnsi" w:cstheme="minorHAnsi"/>
                <w:b/>
                <w:color w:val="1F4E79" w:themeColor="accent1" w:themeShade="80"/>
                <w:sz w:val="20"/>
                <w:szCs w:val="20"/>
              </w:rPr>
              <w:t>World Bank</w:t>
            </w:r>
          </w:p>
        </w:tc>
        <w:tc>
          <w:tcPr>
            <w:tcW w:w="2693" w:type="dxa"/>
            <w:shd w:val="clear" w:color="auto" w:fill="D9D9D9" w:themeFill="background1" w:themeFillShade="D9"/>
          </w:tcPr>
          <w:p w14:paraId="2BAA99F3" w14:textId="1C7B32D4" w:rsidR="00AB4DBC" w:rsidRPr="0048104A" w:rsidRDefault="00AB4DBC" w:rsidP="002054DD">
            <w:pPr>
              <w:spacing w:after="160" w:line="240" w:lineRule="auto"/>
              <w:jc w:val="center"/>
              <w:rPr>
                <w:rFonts w:asciiTheme="minorHAnsi" w:eastAsia="Times New Roman" w:hAnsiTheme="minorHAnsi" w:cstheme="minorHAnsi"/>
                <w:b/>
                <w:color w:val="1F4E79" w:themeColor="accent1" w:themeShade="80"/>
                <w:sz w:val="20"/>
                <w:szCs w:val="20"/>
              </w:rPr>
            </w:pPr>
            <w:r w:rsidRPr="0048104A">
              <w:rPr>
                <w:rFonts w:asciiTheme="minorHAnsi" w:eastAsia="Times New Roman" w:hAnsiTheme="minorHAnsi" w:cstheme="minorHAnsi"/>
                <w:b/>
                <w:color w:val="1F4E79" w:themeColor="accent1" w:themeShade="80"/>
                <w:sz w:val="20"/>
                <w:szCs w:val="20"/>
              </w:rPr>
              <w:t>P</w:t>
            </w:r>
            <w:r w:rsidR="00787DF4" w:rsidRPr="0048104A">
              <w:rPr>
                <w:rFonts w:asciiTheme="minorHAnsi" w:eastAsia="Times New Roman" w:hAnsiTheme="minorHAnsi" w:cstheme="minorHAnsi"/>
                <w:b/>
                <w:color w:val="1F4E79" w:themeColor="accent1" w:themeShade="80"/>
                <w:sz w:val="20"/>
                <w:szCs w:val="20"/>
              </w:rPr>
              <w:t>roject</w:t>
            </w:r>
          </w:p>
        </w:tc>
      </w:tr>
      <w:tr w:rsidR="00AB4DBC" w:rsidRPr="0048104A" w14:paraId="603F5330" w14:textId="77777777" w:rsidTr="004D4DC9">
        <w:trPr>
          <w:trHeight w:val="660"/>
        </w:trPr>
        <w:tc>
          <w:tcPr>
            <w:tcW w:w="3760" w:type="dxa"/>
          </w:tcPr>
          <w:p w14:paraId="29D1A0CE" w14:textId="77777777"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The national legislation does not provide for the development of a specific stakeholder engagement plan for public consultations.</w:t>
            </w:r>
          </w:p>
        </w:tc>
        <w:tc>
          <w:tcPr>
            <w:tcW w:w="2977" w:type="dxa"/>
          </w:tcPr>
          <w:p w14:paraId="6A12B981" w14:textId="77777777"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Consultations with stakeholders and public involvement are an integral part in the development and implementation of the SEP.</w:t>
            </w:r>
          </w:p>
        </w:tc>
        <w:tc>
          <w:tcPr>
            <w:tcW w:w="2693" w:type="dxa"/>
          </w:tcPr>
          <w:p w14:paraId="6B636C51" w14:textId="49956ACD"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 xml:space="preserve">Moldova currently does not have clear national legislative provisions on the citizen and stakeholder engagement </w:t>
            </w:r>
            <w:r w:rsidR="00A70761" w:rsidRPr="0048104A">
              <w:rPr>
                <w:rFonts w:asciiTheme="minorHAnsi" w:eastAsia="Times New Roman" w:hAnsiTheme="minorHAnsi" w:cstheme="minorHAnsi"/>
              </w:rPr>
              <w:t>for</w:t>
            </w:r>
            <w:r w:rsidRPr="0048104A">
              <w:rPr>
                <w:rFonts w:asciiTheme="minorHAnsi" w:eastAsia="Times New Roman" w:hAnsiTheme="minorHAnsi" w:cstheme="minorHAnsi"/>
              </w:rPr>
              <w:t xml:space="preserve"> specific investment programs and projects. In those cases, it relies on the relevant provisions of the</w:t>
            </w:r>
            <w:r w:rsidRPr="0048104A">
              <w:rPr>
                <w:rFonts w:asciiTheme="minorHAnsi" w:hAnsiTheme="minorHAnsi" w:cstheme="minorHAnsi"/>
              </w:rPr>
              <w:t xml:space="preserve"> </w:t>
            </w:r>
            <w:r w:rsidRPr="0048104A">
              <w:rPr>
                <w:rFonts w:asciiTheme="minorHAnsi" w:eastAsia="Times New Roman" w:hAnsiTheme="minorHAnsi" w:cstheme="minorHAnsi"/>
              </w:rPr>
              <w:t xml:space="preserve">WB requirements. The project will carry out a comprehensive consultative process with </w:t>
            </w:r>
            <w:r w:rsidR="00C44BA8">
              <w:rPr>
                <w:rFonts w:asciiTheme="minorHAnsi" w:eastAsia="Times New Roman" w:hAnsiTheme="minorHAnsi" w:cstheme="minorHAnsi"/>
              </w:rPr>
              <w:t>p</w:t>
            </w:r>
            <w:r w:rsidR="007525AA">
              <w:rPr>
                <w:rFonts w:asciiTheme="minorHAnsi" w:eastAsia="Times New Roman" w:hAnsiTheme="minorHAnsi" w:cstheme="minorHAnsi"/>
              </w:rPr>
              <w:t xml:space="preserve">roject </w:t>
            </w:r>
            <w:r w:rsidR="00C44BA8">
              <w:rPr>
                <w:rFonts w:asciiTheme="minorHAnsi" w:eastAsia="Times New Roman" w:hAnsiTheme="minorHAnsi" w:cstheme="minorHAnsi"/>
              </w:rPr>
              <w:t xml:space="preserve">- </w:t>
            </w:r>
            <w:r w:rsidR="007525AA">
              <w:rPr>
                <w:rFonts w:asciiTheme="minorHAnsi" w:eastAsia="Times New Roman" w:hAnsiTheme="minorHAnsi" w:cstheme="minorHAnsi"/>
              </w:rPr>
              <w:t xml:space="preserve">affected </w:t>
            </w:r>
            <w:r w:rsidR="00C44BA8">
              <w:rPr>
                <w:rFonts w:asciiTheme="minorHAnsi" w:eastAsia="Times New Roman" w:hAnsiTheme="minorHAnsi" w:cstheme="minorHAnsi"/>
              </w:rPr>
              <w:t>persons</w:t>
            </w:r>
            <w:r w:rsidRPr="0048104A">
              <w:rPr>
                <w:rFonts w:asciiTheme="minorHAnsi" w:eastAsia="Times New Roman" w:hAnsiTheme="minorHAnsi" w:cstheme="minorHAnsi"/>
              </w:rPr>
              <w:t>, local and state authorities, other stakeholders as being required through public disclosure meetings, individual consultations and public consultations</w:t>
            </w:r>
          </w:p>
        </w:tc>
      </w:tr>
      <w:tr w:rsidR="00AB4DBC" w:rsidRPr="0048104A" w14:paraId="77012DF4" w14:textId="77777777" w:rsidTr="004D4DC9">
        <w:trPr>
          <w:trHeight w:val="660"/>
        </w:trPr>
        <w:tc>
          <w:tcPr>
            <w:tcW w:w="3760" w:type="dxa"/>
          </w:tcPr>
          <w:p w14:paraId="78674AB3" w14:textId="690733AD"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The national legislation has provisions that allow citizens to make complaints and grievances, but these provisions do not allow anonymity.</w:t>
            </w:r>
            <w:r w:rsidR="00A70761" w:rsidRPr="0048104A">
              <w:rPr>
                <w:rFonts w:asciiTheme="minorHAnsi" w:eastAsia="Times New Roman" w:hAnsiTheme="minorHAnsi" w:cstheme="minorHAnsi"/>
              </w:rPr>
              <w:t xml:space="preserve"> </w:t>
            </w:r>
            <w:r w:rsidRPr="0048104A">
              <w:rPr>
                <w:rFonts w:asciiTheme="minorHAnsi" w:hAnsiTheme="minorHAnsi" w:cstheme="minorHAnsi"/>
                <w:color w:val="000000"/>
              </w:rPr>
              <w:t>The anonymous or submitted petitions without indicating the petitioner's postal or e-mail address are not examined</w:t>
            </w:r>
            <w:r w:rsidRPr="0048104A">
              <w:rPr>
                <w:rFonts w:asciiTheme="minorHAnsi" w:eastAsia="Times New Roman" w:hAnsiTheme="minorHAnsi" w:cstheme="minorHAnsi"/>
              </w:rPr>
              <w:t>.</w:t>
            </w:r>
          </w:p>
        </w:tc>
        <w:tc>
          <w:tcPr>
            <w:tcW w:w="2977" w:type="dxa"/>
          </w:tcPr>
          <w:p w14:paraId="2DA9B54E" w14:textId="54566909" w:rsidR="00AB4DBC" w:rsidRPr="0048104A" w:rsidRDefault="00AB4DBC" w:rsidP="002054DD">
            <w:pPr>
              <w:pStyle w:val="Body"/>
              <w:rPr>
                <w:lang w:val="en-US"/>
              </w:rPr>
            </w:pPr>
            <w:r w:rsidRPr="0048104A">
              <w:rPr>
                <w:rFonts w:cstheme="minorHAnsi"/>
                <w:lang w:val="en-US"/>
              </w:rPr>
              <w:t>The World Bank ES</w:t>
            </w:r>
            <w:r w:rsidR="00A70761" w:rsidRPr="0048104A">
              <w:rPr>
                <w:rFonts w:cstheme="minorHAnsi"/>
                <w:lang w:val="en-US"/>
              </w:rPr>
              <w:t>S</w:t>
            </w:r>
            <w:r w:rsidRPr="0048104A">
              <w:rPr>
                <w:rFonts w:cstheme="minorHAnsi"/>
                <w:lang w:val="en-US"/>
              </w:rPr>
              <w:t>10 allows the option of anonymous provision of grievances</w:t>
            </w:r>
            <w:r w:rsidRPr="0048104A">
              <w:rPr>
                <w:lang w:val="en-US"/>
              </w:rPr>
              <w:t xml:space="preserve">. </w:t>
            </w:r>
          </w:p>
        </w:tc>
        <w:tc>
          <w:tcPr>
            <w:tcW w:w="2693" w:type="dxa"/>
          </w:tcPr>
          <w:p w14:paraId="629D49F9" w14:textId="77777777"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The project will apply the WB standard and allow anonymous submission of grievances and complaints.</w:t>
            </w:r>
          </w:p>
          <w:p w14:paraId="472BD117" w14:textId="77777777" w:rsidR="00AB4DBC" w:rsidRPr="0048104A" w:rsidRDefault="00AB4DBC" w:rsidP="002054DD">
            <w:pPr>
              <w:spacing w:after="160" w:line="240" w:lineRule="auto"/>
              <w:rPr>
                <w:rFonts w:asciiTheme="minorHAnsi" w:eastAsia="Times New Roman" w:hAnsiTheme="minorHAnsi" w:cstheme="minorHAnsi"/>
              </w:rPr>
            </w:pPr>
          </w:p>
        </w:tc>
      </w:tr>
      <w:tr w:rsidR="00AB4DBC" w:rsidRPr="0048104A" w14:paraId="5359042C" w14:textId="77777777" w:rsidTr="004D4DC9">
        <w:trPr>
          <w:trHeight w:val="660"/>
        </w:trPr>
        <w:tc>
          <w:tcPr>
            <w:tcW w:w="3760" w:type="dxa"/>
          </w:tcPr>
          <w:p w14:paraId="034CD83D" w14:textId="77777777"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The national legislation does not have special provisions to address the concerns of the vulnerable groups during the consultation process.</w:t>
            </w:r>
          </w:p>
        </w:tc>
        <w:tc>
          <w:tcPr>
            <w:tcW w:w="2977" w:type="dxa"/>
          </w:tcPr>
          <w:p w14:paraId="36105388" w14:textId="12085B69"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The ES</w:t>
            </w:r>
            <w:r w:rsidR="00A70761" w:rsidRPr="0048104A">
              <w:rPr>
                <w:rFonts w:asciiTheme="minorHAnsi" w:eastAsia="Times New Roman" w:hAnsiTheme="minorHAnsi" w:cstheme="minorHAnsi"/>
              </w:rPr>
              <w:t>S</w:t>
            </w:r>
            <w:r w:rsidRPr="0048104A">
              <w:rPr>
                <w:rFonts w:asciiTheme="minorHAnsi" w:eastAsia="Times New Roman" w:hAnsiTheme="minorHAnsi" w:cstheme="minorHAnsi"/>
              </w:rPr>
              <w:t xml:space="preserve">10 specifically provides for the identification and engagement with the vulnerable groups that might be affected by the project to ensure that these groups also benefit from the project activities. </w:t>
            </w:r>
          </w:p>
        </w:tc>
        <w:tc>
          <w:tcPr>
            <w:tcW w:w="2693" w:type="dxa"/>
          </w:tcPr>
          <w:p w14:paraId="2B616B2A" w14:textId="0A6443CA"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The SEP will identify affected vulnerable persons and engagement mechanisms to ensure that their voice is heard</w:t>
            </w:r>
            <w:r w:rsidR="00A70761" w:rsidRPr="0048104A">
              <w:rPr>
                <w:rFonts w:asciiTheme="minorHAnsi" w:eastAsia="Times New Roman" w:hAnsiTheme="minorHAnsi" w:cstheme="minorHAnsi"/>
              </w:rPr>
              <w:t>,</w:t>
            </w:r>
            <w:r w:rsidRPr="0048104A">
              <w:rPr>
                <w:rFonts w:asciiTheme="minorHAnsi" w:eastAsia="Times New Roman" w:hAnsiTheme="minorHAnsi" w:cstheme="minorHAnsi"/>
              </w:rPr>
              <w:t xml:space="preserve"> and the concerns are addressed to the extent possible by the project. </w:t>
            </w:r>
          </w:p>
        </w:tc>
      </w:tr>
      <w:tr w:rsidR="00AB4DBC" w:rsidRPr="0048104A" w14:paraId="6AE78D8D" w14:textId="77777777" w:rsidTr="004D4DC9">
        <w:trPr>
          <w:trHeight w:val="660"/>
        </w:trPr>
        <w:tc>
          <w:tcPr>
            <w:tcW w:w="3760" w:type="dxa"/>
          </w:tcPr>
          <w:p w14:paraId="1901E4A1" w14:textId="77777777"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The national legislation does not have provisions to establish a Project specific GRM.</w:t>
            </w:r>
          </w:p>
        </w:tc>
        <w:tc>
          <w:tcPr>
            <w:tcW w:w="2977" w:type="dxa"/>
          </w:tcPr>
          <w:p w14:paraId="78ACA364" w14:textId="355E9D12"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 xml:space="preserve">According to the ESS 10 and ESS 2 the Project specific GRM should be established and be easily acceptable for all stakeholders at each stage of Project, including specific GRM for </w:t>
            </w:r>
            <w:r w:rsidR="0070440C" w:rsidRPr="0048104A">
              <w:rPr>
                <w:rFonts w:asciiTheme="minorHAnsi" w:eastAsia="Times New Roman" w:hAnsiTheme="minorHAnsi" w:cstheme="minorHAnsi"/>
              </w:rPr>
              <w:t xml:space="preserve">project workers </w:t>
            </w:r>
          </w:p>
        </w:tc>
        <w:tc>
          <w:tcPr>
            <w:tcW w:w="2693" w:type="dxa"/>
          </w:tcPr>
          <w:p w14:paraId="1205284B" w14:textId="042F2553" w:rsidR="00AB4DBC" w:rsidRPr="0048104A" w:rsidRDefault="00AB4DBC" w:rsidP="002054DD">
            <w:pPr>
              <w:spacing w:after="160" w:line="240" w:lineRule="auto"/>
              <w:rPr>
                <w:rFonts w:asciiTheme="minorHAnsi" w:eastAsia="Times New Roman" w:hAnsiTheme="minorHAnsi" w:cstheme="minorHAnsi"/>
              </w:rPr>
            </w:pPr>
            <w:r w:rsidRPr="0048104A">
              <w:rPr>
                <w:rFonts w:asciiTheme="minorHAnsi" w:eastAsia="Times New Roman" w:hAnsiTheme="minorHAnsi" w:cstheme="minorHAnsi"/>
              </w:rPr>
              <w:t xml:space="preserve">The Project specific GRM will be established for all stakeholders at each stage of the Project, including GRM for </w:t>
            </w:r>
            <w:r w:rsidR="00C44BA8">
              <w:rPr>
                <w:rFonts w:asciiTheme="minorHAnsi" w:eastAsia="Times New Roman" w:hAnsiTheme="minorHAnsi" w:cstheme="minorHAnsi"/>
              </w:rPr>
              <w:t xml:space="preserve">all </w:t>
            </w:r>
            <w:r w:rsidR="0070440C" w:rsidRPr="0048104A">
              <w:rPr>
                <w:rFonts w:asciiTheme="minorHAnsi" w:eastAsia="Times New Roman" w:hAnsiTheme="minorHAnsi" w:cstheme="minorHAnsi"/>
              </w:rPr>
              <w:t xml:space="preserve">project </w:t>
            </w:r>
            <w:r w:rsidRPr="0048104A">
              <w:rPr>
                <w:rFonts w:asciiTheme="minorHAnsi" w:eastAsia="Times New Roman" w:hAnsiTheme="minorHAnsi" w:cstheme="minorHAnsi"/>
              </w:rPr>
              <w:t>workers</w:t>
            </w:r>
            <w:r w:rsidR="00ED2525">
              <w:rPr>
                <w:rStyle w:val="af7"/>
                <w:rFonts w:asciiTheme="minorHAnsi" w:eastAsia="Times New Roman" w:hAnsiTheme="minorHAnsi" w:cstheme="minorHAnsi"/>
              </w:rPr>
              <w:footnoteReference w:id="10"/>
            </w:r>
            <w:r w:rsidRPr="0048104A">
              <w:rPr>
                <w:rFonts w:asciiTheme="minorHAnsi" w:eastAsia="Times New Roman" w:hAnsiTheme="minorHAnsi" w:cstheme="minorHAnsi"/>
              </w:rPr>
              <w:t>.</w:t>
            </w:r>
          </w:p>
        </w:tc>
      </w:tr>
    </w:tbl>
    <w:p w14:paraId="0A48AAA9" w14:textId="77777777" w:rsidR="00660B64" w:rsidRPr="0048104A" w:rsidRDefault="00660B64" w:rsidP="002054DD">
      <w:pPr>
        <w:spacing w:line="240" w:lineRule="auto"/>
        <w:rPr>
          <w:rFonts w:asciiTheme="minorHAnsi" w:eastAsia="Times New Roman" w:hAnsiTheme="minorHAnsi" w:cstheme="minorHAnsi"/>
          <w:sz w:val="24"/>
          <w:szCs w:val="24"/>
        </w:rPr>
      </w:pPr>
    </w:p>
    <w:p w14:paraId="3C4323D0" w14:textId="3271C21B" w:rsidR="00AB4DBC" w:rsidRPr="0048104A" w:rsidRDefault="00352CCE" w:rsidP="002054DD">
      <w:pPr>
        <w:pStyle w:val="1"/>
        <w:spacing w:line="240" w:lineRule="auto"/>
        <w:rPr>
          <w:rFonts w:asciiTheme="minorHAnsi" w:hAnsiTheme="minorHAnsi" w:cstheme="minorHAnsi"/>
        </w:rPr>
      </w:pPr>
      <w:bookmarkStart w:id="32" w:name="_Toc64463832"/>
      <w:r w:rsidRPr="0048104A">
        <w:rPr>
          <w:rFonts w:asciiTheme="minorHAnsi" w:hAnsiTheme="minorHAnsi" w:cstheme="minorHAnsi"/>
        </w:rPr>
        <w:lastRenderedPageBreak/>
        <w:t xml:space="preserve">3. BRIEF </w:t>
      </w:r>
      <w:r w:rsidR="00E8547A" w:rsidRPr="0048104A">
        <w:rPr>
          <w:rFonts w:asciiTheme="minorHAnsi" w:hAnsiTheme="minorHAnsi" w:cstheme="minorHAnsi"/>
        </w:rPr>
        <w:t xml:space="preserve">SUMMARY OF PREVIOUS STAKEHOLDER </w:t>
      </w:r>
      <w:r w:rsidRPr="0048104A">
        <w:rPr>
          <w:rFonts w:asciiTheme="minorHAnsi" w:hAnsiTheme="minorHAnsi" w:cstheme="minorHAnsi"/>
        </w:rPr>
        <w:t>ENGAGEMENT ACTIVITIES</w:t>
      </w:r>
      <w:bookmarkEnd w:id="32"/>
    </w:p>
    <w:p w14:paraId="6EE4C4A3" w14:textId="39E391FA" w:rsidR="008112B6" w:rsidRPr="0048104A" w:rsidRDefault="00A70761" w:rsidP="002054DD">
      <w:pPr>
        <w:spacing w:before="120" w:after="120" w:line="240" w:lineRule="auto"/>
        <w:jc w:val="both"/>
        <w:rPr>
          <w:rFonts w:asciiTheme="minorHAnsi" w:eastAsiaTheme="minorHAnsi" w:hAnsiTheme="minorHAnsi" w:cstheme="minorHAnsi"/>
        </w:rPr>
      </w:pPr>
      <w:r w:rsidRPr="0048104A">
        <w:rPr>
          <w:rFonts w:asciiTheme="minorHAnsi" w:eastAsiaTheme="minorHAnsi" w:hAnsiTheme="minorHAnsi" w:cstheme="minorHAnsi"/>
        </w:rPr>
        <w:t>The initial concept for the proposed Project was presented during several multi-stakeholder meetings, including the National Coordination Meeting for Regional Development (Feb</w:t>
      </w:r>
      <w:r w:rsidR="000A0731">
        <w:rPr>
          <w:rFonts w:asciiTheme="minorHAnsi" w:eastAsiaTheme="minorHAnsi" w:hAnsiTheme="minorHAnsi" w:cstheme="minorHAnsi"/>
        </w:rPr>
        <w:t>ruary</w:t>
      </w:r>
      <w:r w:rsidRPr="0048104A">
        <w:rPr>
          <w:rFonts w:asciiTheme="minorHAnsi" w:eastAsiaTheme="minorHAnsi" w:hAnsiTheme="minorHAnsi" w:cstheme="minorHAnsi"/>
        </w:rPr>
        <w:t xml:space="preserve"> 2019), as well as the External Assistance Coordination Working Group for the Integrated Water Resources Management Sector (June 2019). </w:t>
      </w:r>
      <w:r w:rsidR="00AB4DBC" w:rsidRPr="0048104A">
        <w:rPr>
          <w:rFonts w:asciiTheme="minorHAnsi" w:eastAsiaTheme="minorHAnsi" w:hAnsiTheme="minorHAnsi" w:cstheme="minorHAnsi"/>
        </w:rPr>
        <w:t>Further consultation meetings were conducted as part of</w:t>
      </w:r>
      <w:r w:rsidR="00307385" w:rsidRPr="0048104A">
        <w:rPr>
          <w:rFonts w:asciiTheme="minorHAnsi" w:eastAsiaTheme="minorHAnsi" w:hAnsiTheme="minorHAnsi" w:cstheme="minorHAnsi"/>
        </w:rPr>
        <w:t xml:space="preserve"> </w:t>
      </w:r>
      <w:r w:rsidR="00AB4DBC" w:rsidRPr="0048104A">
        <w:rPr>
          <w:rFonts w:asciiTheme="minorHAnsi" w:eastAsiaTheme="minorHAnsi" w:hAnsiTheme="minorHAnsi" w:cstheme="minorHAnsi"/>
        </w:rPr>
        <w:t>project scoping</w:t>
      </w:r>
      <w:r w:rsidR="00250B95" w:rsidRPr="0048104A">
        <w:rPr>
          <w:rFonts w:asciiTheme="minorHAnsi" w:eastAsiaTheme="minorHAnsi" w:hAnsiTheme="minorHAnsi" w:cstheme="minorHAnsi"/>
        </w:rPr>
        <w:t xml:space="preserve"> (</w:t>
      </w:r>
      <w:r w:rsidR="00E6623F" w:rsidRPr="0048104A">
        <w:rPr>
          <w:rFonts w:asciiTheme="minorHAnsi" w:eastAsiaTheme="minorHAnsi" w:hAnsiTheme="minorHAnsi" w:cstheme="minorHAnsi"/>
        </w:rPr>
        <w:t>Oct</w:t>
      </w:r>
      <w:r w:rsidR="00E6623F">
        <w:rPr>
          <w:rFonts w:asciiTheme="minorHAnsi" w:eastAsiaTheme="minorHAnsi" w:hAnsiTheme="minorHAnsi" w:cstheme="minorHAnsi"/>
        </w:rPr>
        <w:t>ober</w:t>
      </w:r>
      <w:r w:rsidR="00250B95" w:rsidRPr="0048104A">
        <w:rPr>
          <w:rFonts w:asciiTheme="minorHAnsi" w:eastAsiaTheme="minorHAnsi" w:hAnsiTheme="minorHAnsi" w:cstheme="minorHAnsi"/>
        </w:rPr>
        <w:t xml:space="preserve"> 2019) and subsequent identification (Mar</w:t>
      </w:r>
      <w:r w:rsidR="00E6623F">
        <w:rPr>
          <w:rFonts w:asciiTheme="minorHAnsi" w:eastAsiaTheme="minorHAnsi" w:hAnsiTheme="minorHAnsi" w:cstheme="minorHAnsi"/>
        </w:rPr>
        <w:t>ch</w:t>
      </w:r>
      <w:r w:rsidR="00250B95" w:rsidRPr="0048104A">
        <w:rPr>
          <w:rFonts w:asciiTheme="minorHAnsi" w:eastAsiaTheme="minorHAnsi" w:hAnsiTheme="minorHAnsi" w:cstheme="minorHAnsi"/>
        </w:rPr>
        <w:t xml:space="preserve"> 2020) and preparation (Sept</w:t>
      </w:r>
      <w:r w:rsidR="00E6623F">
        <w:rPr>
          <w:rFonts w:asciiTheme="minorHAnsi" w:eastAsiaTheme="minorHAnsi" w:hAnsiTheme="minorHAnsi" w:cstheme="minorHAnsi"/>
        </w:rPr>
        <w:t>ember</w:t>
      </w:r>
      <w:r w:rsidR="00250B95" w:rsidRPr="0048104A">
        <w:rPr>
          <w:rFonts w:asciiTheme="minorHAnsi" w:eastAsiaTheme="minorHAnsi" w:hAnsiTheme="minorHAnsi" w:cstheme="minorHAnsi"/>
        </w:rPr>
        <w:t xml:space="preserve"> 2020)</w:t>
      </w:r>
      <w:r w:rsidR="00E6623F">
        <w:rPr>
          <w:rFonts w:asciiTheme="minorHAnsi" w:eastAsiaTheme="minorHAnsi" w:hAnsiTheme="minorHAnsi" w:cstheme="minorHAnsi"/>
        </w:rPr>
        <w:t xml:space="preserve"> </w:t>
      </w:r>
      <w:r w:rsidR="00AB4DBC" w:rsidRPr="0048104A">
        <w:rPr>
          <w:rFonts w:asciiTheme="minorHAnsi" w:eastAsiaTheme="minorHAnsi" w:hAnsiTheme="minorHAnsi" w:cstheme="minorHAnsi"/>
        </w:rPr>
        <w:t>including</w:t>
      </w:r>
      <w:r w:rsidR="00307385" w:rsidRPr="0048104A">
        <w:rPr>
          <w:rFonts w:asciiTheme="minorHAnsi" w:eastAsiaTheme="minorHAnsi" w:hAnsiTheme="minorHAnsi" w:cstheme="minorHAnsi"/>
        </w:rPr>
        <w:t xml:space="preserve"> separate meetings</w:t>
      </w:r>
      <w:r w:rsidR="00AB4DBC" w:rsidRPr="0048104A">
        <w:rPr>
          <w:rFonts w:asciiTheme="minorHAnsi" w:eastAsiaTheme="minorHAnsi" w:hAnsiTheme="minorHAnsi" w:cstheme="minorHAnsi"/>
        </w:rPr>
        <w:t xml:space="preserve"> with Regional Development Agencies and local public administrations</w:t>
      </w:r>
      <w:r w:rsidR="00250B95" w:rsidRPr="0048104A">
        <w:rPr>
          <w:rFonts w:asciiTheme="minorHAnsi" w:eastAsiaTheme="minorHAnsi" w:hAnsiTheme="minorHAnsi" w:cstheme="minorHAnsi"/>
        </w:rPr>
        <w:t xml:space="preserve">, as well as other </w:t>
      </w:r>
      <w:r w:rsidR="009F01D7" w:rsidRPr="0048104A">
        <w:rPr>
          <w:rFonts w:asciiTheme="minorHAnsi" w:eastAsiaTheme="minorHAnsi" w:hAnsiTheme="minorHAnsi" w:cstheme="minorHAnsi"/>
        </w:rPr>
        <w:t xml:space="preserve">government stakeholders and </w:t>
      </w:r>
      <w:r w:rsidR="00250B95" w:rsidRPr="0048104A">
        <w:rPr>
          <w:rFonts w:asciiTheme="minorHAnsi" w:eastAsiaTheme="minorHAnsi" w:hAnsiTheme="minorHAnsi" w:cstheme="minorHAnsi"/>
        </w:rPr>
        <w:t>development partners</w:t>
      </w:r>
      <w:r w:rsidR="00E6623F">
        <w:rPr>
          <w:rFonts w:asciiTheme="minorHAnsi" w:eastAsiaTheme="minorHAnsi" w:hAnsiTheme="minorHAnsi" w:cstheme="minorHAnsi"/>
        </w:rPr>
        <w:t>.</w:t>
      </w:r>
      <w:r w:rsidR="00250B95" w:rsidRPr="0048104A">
        <w:rPr>
          <w:rFonts w:asciiTheme="minorHAnsi" w:eastAsiaTheme="minorHAnsi" w:hAnsiTheme="minorHAnsi" w:cstheme="minorHAnsi"/>
        </w:rPr>
        <w:t xml:space="preserve"> </w:t>
      </w:r>
      <w:r w:rsidR="00AB4DBC" w:rsidRPr="0048104A">
        <w:rPr>
          <w:rFonts w:asciiTheme="minorHAnsi" w:eastAsiaTheme="minorHAnsi" w:hAnsiTheme="minorHAnsi" w:cstheme="minorHAnsi"/>
        </w:rPr>
        <w:t xml:space="preserve">This was an important stage to allow stakeholders to understand better the </w:t>
      </w:r>
      <w:r w:rsidR="00307385" w:rsidRPr="0048104A">
        <w:rPr>
          <w:rFonts w:asciiTheme="minorHAnsi" w:eastAsiaTheme="minorHAnsi" w:hAnsiTheme="minorHAnsi" w:cstheme="minorHAnsi"/>
        </w:rPr>
        <w:t xml:space="preserve">scope, </w:t>
      </w:r>
      <w:r w:rsidR="00AB4DBC" w:rsidRPr="0048104A">
        <w:rPr>
          <w:rFonts w:asciiTheme="minorHAnsi" w:eastAsiaTheme="minorHAnsi" w:hAnsiTheme="minorHAnsi" w:cstheme="minorHAnsi"/>
        </w:rPr>
        <w:t xml:space="preserve">impact and risks of the Project, and potential opportunities; to make available Project-related information as early as possible and to facilitate further activities of </w:t>
      </w:r>
      <w:r w:rsidR="0011345C" w:rsidRPr="0048104A">
        <w:rPr>
          <w:rFonts w:asciiTheme="minorHAnsi" w:eastAsiaTheme="minorHAnsi" w:hAnsiTheme="minorHAnsi" w:cstheme="minorHAnsi"/>
        </w:rPr>
        <w:t>MWSSP (</w:t>
      </w:r>
      <w:r w:rsidR="00AB4DBC" w:rsidRPr="0048104A">
        <w:rPr>
          <w:rFonts w:asciiTheme="minorHAnsi" w:eastAsiaTheme="minorHAnsi" w:hAnsiTheme="minorHAnsi" w:cstheme="minorHAnsi"/>
        </w:rPr>
        <w:t xml:space="preserve">Table 2). </w:t>
      </w:r>
    </w:p>
    <w:p w14:paraId="0B8A3C52" w14:textId="686098A6" w:rsidR="00AB4DBC" w:rsidRPr="0048104A" w:rsidRDefault="00AB4DBC" w:rsidP="002054DD">
      <w:pPr>
        <w:spacing w:before="120" w:after="120" w:line="240" w:lineRule="auto"/>
        <w:jc w:val="both"/>
        <w:rPr>
          <w:rFonts w:asciiTheme="minorHAnsi" w:eastAsiaTheme="minorHAnsi" w:hAnsiTheme="minorHAnsi" w:cstheme="minorHAnsi"/>
        </w:rPr>
      </w:pPr>
      <w:r w:rsidRPr="0048104A">
        <w:rPr>
          <w:rFonts w:asciiTheme="minorHAnsi" w:eastAsiaTheme="minorHAnsi" w:hAnsiTheme="minorHAnsi" w:cstheme="minorHAnsi"/>
        </w:rPr>
        <w:t xml:space="preserve">The objectives of the </w:t>
      </w:r>
      <w:r w:rsidR="009F01D7" w:rsidRPr="0048104A">
        <w:rPr>
          <w:rFonts w:asciiTheme="minorHAnsi" w:eastAsiaTheme="minorHAnsi" w:hAnsiTheme="minorHAnsi" w:cstheme="minorHAnsi"/>
        </w:rPr>
        <w:t xml:space="preserve">preparation </w:t>
      </w:r>
      <w:r w:rsidRPr="0048104A">
        <w:rPr>
          <w:rFonts w:asciiTheme="minorHAnsi" w:eastAsiaTheme="minorHAnsi" w:hAnsiTheme="minorHAnsi" w:cstheme="minorHAnsi"/>
        </w:rPr>
        <w:t xml:space="preserve">mission were to conduct a series of discussions with sector authorities and other key stakeholders, including respective implementation units, local governments and utilities to: (i) </w:t>
      </w:r>
      <w:r w:rsidR="00250B95" w:rsidRPr="0048104A">
        <w:rPr>
          <w:rFonts w:asciiTheme="minorHAnsi" w:eastAsiaTheme="minorHAnsi" w:hAnsiTheme="minorHAnsi" w:cstheme="minorHAnsi"/>
        </w:rPr>
        <w:t xml:space="preserve">determine </w:t>
      </w:r>
      <w:r w:rsidRPr="0048104A">
        <w:rPr>
          <w:rFonts w:asciiTheme="minorHAnsi" w:eastAsiaTheme="minorHAnsi" w:hAnsiTheme="minorHAnsi" w:cstheme="minorHAnsi"/>
        </w:rPr>
        <w:t>key elements of the project design, including costing of activities for all components; (ii) develop an initial results framework; (iii) assess safeguards and fiduciary capacity of the assigned implementation unit; (iv) discuss project readiness requirements related to Environmental and Social Standards; (v) initiate assessments on utility performance, gender and citizen engagement, climate change and international water ways; and (vi) discuss advance procurement under the Europe and Central Asia Region Capacity Development Trust Fund (ECAPDEV) Grant and review progress in approval and ratification.</w:t>
      </w:r>
    </w:p>
    <w:p w14:paraId="46ABC3F6" w14:textId="266B59CD" w:rsidR="007E489A" w:rsidRDefault="00AB4DBC" w:rsidP="002054DD">
      <w:pPr>
        <w:spacing w:line="240" w:lineRule="auto"/>
        <w:jc w:val="both"/>
        <w:rPr>
          <w:rFonts w:asciiTheme="minorHAnsi" w:eastAsiaTheme="minorHAnsi" w:hAnsiTheme="minorHAnsi" w:cstheme="minorHAnsi"/>
        </w:rPr>
      </w:pPr>
      <w:r w:rsidRPr="0048104A">
        <w:rPr>
          <w:rFonts w:asciiTheme="minorHAnsi" w:eastAsiaTheme="minorHAnsi" w:hAnsiTheme="minorHAnsi" w:cstheme="minorHAnsi"/>
        </w:rPr>
        <w:t>A positive feedback was received from all stakeholders</w:t>
      </w:r>
      <w:r w:rsidR="00CD513C" w:rsidRPr="0048104A">
        <w:rPr>
          <w:rFonts w:asciiTheme="minorHAnsi" w:eastAsiaTheme="minorHAnsi" w:hAnsiTheme="minorHAnsi" w:cstheme="minorHAnsi"/>
        </w:rPr>
        <w:t xml:space="preserve"> during the meetings. </w:t>
      </w:r>
      <w:r w:rsidR="007E489A" w:rsidRPr="0048104A">
        <w:rPr>
          <w:rFonts w:asciiTheme="minorHAnsi" w:eastAsiaTheme="minorHAnsi" w:hAnsiTheme="minorHAnsi" w:cstheme="minorHAnsi"/>
        </w:rPr>
        <w:t xml:space="preserve"> Were discussed and agreed the responsibilities of each stakeholder in the project preparation stage and further involvement. </w:t>
      </w:r>
    </w:p>
    <w:p w14:paraId="7F60C464" w14:textId="77777777" w:rsidR="004305DB" w:rsidRPr="0048104A" w:rsidRDefault="004305DB" w:rsidP="002054DD">
      <w:pPr>
        <w:spacing w:line="240" w:lineRule="auto"/>
        <w:jc w:val="both"/>
        <w:rPr>
          <w:rFonts w:asciiTheme="minorHAnsi" w:eastAsiaTheme="minorHAnsi" w:hAnsiTheme="minorHAnsi" w:cstheme="minorHAnsi"/>
        </w:rPr>
      </w:pPr>
    </w:p>
    <w:p w14:paraId="2AF8BA71" w14:textId="2AD92C40" w:rsidR="00AB4DBC" w:rsidRPr="0048104A" w:rsidRDefault="00AB4DBC" w:rsidP="002054DD">
      <w:pPr>
        <w:pStyle w:val="aa"/>
        <w:numPr>
          <w:ilvl w:val="0"/>
          <w:numId w:val="12"/>
        </w:numPr>
        <w:spacing w:line="240" w:lineRule="auto"/>
        <w:ind w:left="644"/>
        <w:rPr>
          <w:rFonts w:asciiTheme="minorHAnsi" w:hAnsiTheme="minorHAnsi" w:cstheme="minorHAnsi"/>
          <w:b/>
        </w:rPr>
      </w:pPr>
      <w:r w:rsidRPr="0048104A">
        <w:rPr>
          <w:rFonts w:asciiTheme="minorHAnsi" w:hAnsiTheme="minorHAnsi" w:cstheme="minorHAnsi"/>
          <w:b/>
        </w:rPr>
        <w:t xml:space="preserve">Stakeholder Engagement Activities during Project </w:t>
      </w:r>
      <w:r w:rsidR="00235B8E" w:rsidRPr="0048104A">
        <w:rPr>
          <w:rFonts w:asciiTheme="minorHAnsi" w:hAnsiTheme="minorHAnsi" w:cstheme="minorHAnsi"/>
          <w:b/>
        </w:rPr>
        <w:t xml:space="preserve">scoping and early </w:t>
      </w:r>
      <w:r w:rsidRPr="0048104A">
        <w:rPr>
          <w:rFonts w:asciiTheme="minorHAnsi" w:hAnsiTheme="minorHAnsi" w:cstheme="minorHAnsi"/>
          <w:b/>
        </w:rPr>
        <w:t>preparation</w:t>
      </w:r>
    </w:p>
    <w:tbl>
      <w:tblPr>
        <w:tblStyle w:val="ac"/>
        <w:tblW w:w="9209" w:type="dxa"/>
        <w:tblLook w:val="0000" w:firstRow="0" w:lastRow="0" w:firstColumn="0" w:lastColumn="0" w:noHBand="0" w:noVBand="0"/>
      </w:tblPr>
      <w:tblGrid>
        <w:gridCol w:w="3415"/>
        <w:gridCol w:w="5794"/>
      </w:tblGrid>
      <w:tr w:rsidR="00AB4DBC" w:rsidRPr="0048104A" w14:paraId="528018B2" w14:textId="77777777" w:rsidTr="002054DD">
        <w:trPr>
          <w:trHeight w:val="71"/>
          <w:tblHeader/>
        </w:trPr>
        <w:tc>
          <w:tcPr>
            <w:tcW w:w="3415" w:type="dxa"/>
            <w:shd w:val="clear" w:color="auto" w:fill="D9D9D9" w:themeFill="background1" w:themeFillShade="D9"/>
          </w:tcPr>
          <w:p w14:paraId="23154E01" w14:textId="77777777" w:rsidR="00AB4DBC" w:rsidRPr="0048104A" w:rsidRDefault="00AB4DBC" w:rsidP="002054DD">
            <w:pPr>
              <w:tabs>
                <w:tab w:val="left" w:pos="3615"/>
              </w:tabs>
              <w:spacing w:line="240" w:lineRule="auto"/>
              <w:ind w:left="-5"/>
              <w:jc w:val="center"/>
              <w:rPr>
                <w:rFonts w:asciiTheme="minorHAnsi" w:hAnsiTheme="minorHAnsi" w:cstheme="minorHAnsi"/>
                <w:b/>
                <w:color w:val="1F4E79" w:themeColor="accent1" w:themeShade="80"/>
                <w:sz w:val="20"/>
                <w:szCs w:val="20"/>
              </w:rPr>
            </w:pPr>
            <w:r w:rsidRPr="0048104A">
              <w:rPr>
                <w:rFonts w:asciiTheme="minorHAnsi" w:hAnsiTheme="minorHAnsi" w:cstheme="minorHAnsi"/>
                <w:b/>
                <w:color w:val="1F4E79" w:themeColor="accent1" w:themeShade="80"/>
                <w:sz w:val="20"/>
                <w:szCs w:val="20"/>
              </w:rPr>
              <w:t>Stakeholder</w:t>
            </w:r>
          </w:p>
        </w:tc>
        <w:tc>
          <w:tcPr>
            <w:tcW w:w="5794" w:type="dxa"/>
            <w:shd w:val="clear" w:color="auto" w:fill="D9D9D9" w:themeFill="background1" w:themeFillShade="D9"/>
          </w:tcPr>
          <w:p w14:paraId="035E44BF" w14:textId="77777777" w:rsidR="00AB4DBC" w:rsidRPr="0048104A" w:rsidRDefault="00AB4DBC" w:rsidP="002054DD">
            <w:pPr>
              <w:tabs>
                <w:tab w:val="left" w:pos="3615"/>
              </w:tabs>
              <w:spacing w:line="240" w:lineRule="auto"/>
              <w:jc w:val="center"/>
              <w:rPr>
                <w:rFonts w:asciiTheme="minorHAnsi" w:hAnsiTheme="minorHAnsi" w:cstheme="minorHAnsi"/>
                <w:b/>
                <w:color w:val="1F4E79" w:themeColor="accent1" w:themeShade="80"/>
                <w:sz w:val="20"/>
                <w:szCs w:val="20"/>
              </w:rPr>
            </w:pPr>
            <w:r w:rsidRPr="0048104A">
              <w:rPr>
                <w:rFonts w:asciiTheme="minorHAnsi" w:hAnsiTheme="minorHAnsi" w:cstheme="minorHAnsi"/>
                <w:b/>
                <w:color w:val="1F4E79" w:themeColor="accent1" w:themeShade="80"/>
                <w:sz w:val="20"/>
                <w:szCs w:val="20"/>
              </w:rPr>
              <w:t>Main topics discussed</w:t>
            </w:r>
          </w:p>
        </w:tc>
      </w:tr>
      <w:tr w:rsidR="00AB4DBC" w:rsidRPr="0048104A" w14:paraId="3BFE5AB9" w14:textId="77777777" w:rsidTr="002054DD">
        <w:trPr>
          <w:trHeight w:val="71"/>
        </w:trPr>
        <w:tc>
          <w:tcPr>
            <w:tcW w:w="3415" w:type="dxa"/>
            <w:shd w:val="clear" w:color="auto" w:fill="auto"/>
            <w:vAlign w:val="center"/>
          </w:tcPr>
          <w:p w14:paraId="17403F2E" w14:textId="77777777" w:rsidR="00AB4DBC" w:rsidRPr="0048104A" w:rsidRDefault="00AB4DBC" w:rsidP="002054DD">
            <w:pPr>
              <w:spacing w:before="120" w:after="120" w:line="240" w:lineRule="auto"/>
              <w:rPr>
                <w:rFonts w:asciiTheme="minorHAnsi" w:eastAsia="Times New Roman" w:hAnsiTheme="minorHAnsi" w:cstheme="minorHAnsi"/>
                <w:sz w:val="20"/>
                <w:szCs w:val="20"/>
              </w:rPr>
            </w:pPr>
            <w:r w:rsidRPr="0048104A">
              <w:rPr>
                <w:rFonts w:asciiTheme="minorHAnsi" w:hAnsiTheme="minorHAnsi" w:cstheme="minorHAnsi"/>
                <w:sz w:val="20"/>
                <w:szCs w:val="20"/>
              </w:rPr>
              <w:t>Minister of Agriculture, Regional Development and Environment</w:t>
            </w:r>
          </w:p>
          <w:p w14:paraId="0D23962E" w14:textId="77777777" w:rsidR="00AB4DBC" w:rsidRPr="0048104A" w:rsidRDefault="00AB4DBC" w:rsidP="002054DD">
            <w:pPr>
              <w:spacing w:before="120" w:after="120" w:line="240" w:lineRule="auto"/>
              <w:rPr>
                <w:rFonts w:asciiTheme="minorHAnsi" w:eastAsia="Times New Roman" w:hAnsiTheme="minorHAnsi" w:cstheme="minorHAnsi"/>
                <w:sz w:val="20"/>
                <w:szCs w:val="20"/>
              </w:rPr>
            </w:pPr>
            <w:r w:rsidRPr="0048104A">
              <w:rPr>
                <w:rFonts w:asciiTheme="minorHAnsi" w:eastAsia="Times New Roman" w:hAnsiTheme="minorHAnsi" w:cstheme="minorHAnsi"/>
                <w:sz w:val="20"/>
                <w:szCs w:val="20"/>
                <w:lang w:eastAsia="ru-RU"/>
              </w:rPr>
              <w:t>Regional Development Authorities</w:t>
            </w:r>
          </w:p>
          <w:p w14:paraId="29450DF2" w14:textId="77777777" w:rsidR="00AB4DBC" w:rsidRPr="0048104A" w:rsidRDefault="00AB4DBC" w:rsidP="002054DD">
            <w:pPr>
              <w:tabs>
                <w:tab w:val="left" w:pos="3615"/>
              </w:tabs>
              <w:spacing w:line="240" w:lineRule="auto"/>
              <w:ind w:left="-5"/>
              <w:rPr>
                <w:rFonts w:asciiTheme="minorHAnsi" w:hAnsiTheme="minorHAnsi" w:cstheme="minorHAnsi"/>
                <w:sz w:val="20"/>
                <w:szCs w:val="20"/>
              </w:rPr>
            </w:pPr>
          </w:p>
        </w:tc>
        <w:tc>
          <w:tcPr>
            <w:tcW w:w="5794" w:type="dxa"/>
            <w:shd w:val="clear" w:color="auto" w:fill="auto"/>
            <w:vAlign w:val="center"/>
          </w:tcPr>
          <w:p w14:paraId="5934CF55"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Tentative design of the project components to meet the expectations;</w:t>
            </w:r>
          </w:p>
          <w:p w14:paraId="5A02E896"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 xml:space="preserve">Implementation arrangement for the project preparation; </w:t>
            </w:r>
          </w:p>
          <w:p w14:paraId="3CA1B43C"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 xml:space="preserve">Discussions about the localities/sites included in the project; </w:t>
            </w:r>
          </w:p>
          <w:p w14:paraId="228C314C"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Alignment of the project with national strategy;</w:t>
            </w:r>
          </w:p>
          <w:p w14:paraId="774BFFBB"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Investment viability of the project;</w:t>
            </w:r>
          </w:p>
          <w:p w14:paraId="399EA1F2" w14:textId="1B7DAD8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Contribution of the project to the count</w:t>
            </w:r>
            <w:r w:rsidR="00C7734D" w:rsidRPr="0048104A">
              <w:rPr>
                <w:rFonts w:asciiTheme="minorHAnsi" w:hAnsiTheme="minorHAnsi" w:cstheme="minorHAnsi"/>
                <w:sz w:val="20"/>
                <w:szCs w:val="20"/>
              </w:rPr>
              <w:t>r</w:t>
            </w:r>
            <w:r w:rsidRPr="0048104A">
              <w:rPr>
                <w:rFonts w:asciiTheme="minorHAnsi" w:hAnsiTheme="minorHAnsi" w:cstheme="minorHAnsi"/>
                <w:sz w:val="20"/>
                <w:szCs w:val="20"/>
              </w:rPr>
              <w:t xml:space="preserve">y’s economic development, poverty reduction and shared prosperity. </w:t>
            </w:r>
          </w:p>
          <w:p w14:paraId="15B781E1"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Project preparation timeline and the documentation required, such as the Environmental and Social Impact Assessment (ESIA) &amp; Environmental and Social Management Framework (ESMF, the Stakeholder Engagement Plan (SEP) and the compliance with gender requirements of the World Bank.</w:t>
            </w:r>
          </w:p>
        </w:tc>
      </w:tr>
      <w:tr w:rsidR="00AB4DBC" w:rsidRPr="0048104A" w14:paraId="0BD9C1F8" w14:textId="77777777" w:rsidTr="002054DD">
        <w:trPr>
          <w:trHeight w:val="71"/>
        </w:trPr>
        <w:tc>
          <w:tcPr>
            <w:tcW w:w="3415" w:type="dxa"/>
            <w:shd w:val="clear" w:color="auto" w:fill="auto"/>
            <w:vAlign w:val="center"/>
          </w:tcPr>
          <w:p w14:paraId="27EB37B6" w14:textId="77777777" w:rsidR="00AB4DBC" w:rsidRPr="0048104A" w:rsidRDefault="00AB4DBC" w:rsidP="002054DD">
            <w:pPr>
              <w:spacing w:before="120" w:after="120" w:line="240" w:lineRule="auto"/>
              <w:jc w:val="both"/>
              <w:rPr>
                <w:rFonts w:asciiTheme="minorHAnsi" w:eastAsia="Times New Roman" w:hAnsiTheme="minorHAnsi" w:cstheme="minorHAnsi"/>
                <w:sz w:val="20"/>
                <w:szCs w:val="20"/>
                <w:lang w:eastAsia="ru-RU"/>
              </w:rPr>
            </w:pPr>
            <w:r w:rsidRPr="0048104A">
              <w:rPr>
                <w:rFonts w:asciiTheme="minorHAnsi" w:eastAsia="Times New Roman" w:hAnsiTheme="minorHAnsi" w:cstheme="minorHAnsi"/>
                <w:sz w:val="20"/>
                <w:szCs w:val="20"/>
                <w:lang w:eastAsia="ru-RU"/>
              </w:rPr>
              <w:t>Ministry of Education, Culture and Research</w:t>
            </w:r>
            <w:r w:rsidRPr="0048104A" w:rsidDel="00BD4C34">
              <w:rPr>
                <w:rFonts w:asciiTheme="minorHAnsi" w:eastAsia="Times New Roman" w:hAnsiTheme="minorHAnsi" w:cstheme="minorHAnsi"/>
                <w:sz w:val="20"/>
                <w:szCs w:val="20"/>
                <w:lang w:eastAsia="ru-RU"/>
              </w:rPr>
              <w:t xml:space="preserve"> </w:t>
            </w:r>
          </w:p>
          <w:p w14:paraId="05C5060E" w14:textId="77777777" w:rsidR="00AB4DBC" w:rsidRPr="0048104A" w:rsidRDefault="00AB4DBC" w:rsidP="002054DD">
            <w:pPr>
              <w:spacing w:before="120" w:after="120" w:line="240" w:lineRule="auto"/>
              <w:jc w:val="both"/>
              <w:rPr>
                <w:rFonts w:asciiTheme="minorHAnsi" w:eastAsia="Times New Roman" w:hAnsiTheme="minorHAnsi" w:cstheme="minorHAnsi"/>
                <w:sz w:val="20"/>
                <w:szCs w:val="20"/>
                <w:lang w:eastAsia="ru-RU"/>
              </w:rPr>
            </w:pPr>
            <w:r w:rsidRPr="0048104A">
              <w:rPr>
                <w:rFonts w:asciiTheme="minorHAnsi" w:eastAsia="Times New Roman" w:hAnsiTheme="minorHAnsi" w:cstheme="minorHAnsi"/>
                <w:sz w:val="20"/>
                <w:szCs w:val="20"/>
                <w:lang w:eastAsia="ru-RU"/>
              </w:rPr>
              <w:t>Ministry of Health, Labor and Social Protection</w:t>
            </w:r>
          </w:p>
        </w:tc>
        <w:tc>
          <w:tcPr>
            <w:tcW w:w="5794" w:type="dxa"/>
            <w:shd w:val="clear" w:color="auto" w:fill="auto"/>
            <w:vAlign w:val="center"/>
          </w:tcPr>
          <w:p w14:paraId="7285FEC1"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 xml:space="preserve">Technical meeting to discuss objectives and approach for WASH interventions in the areas of health and education; </w:t>
            </w:r>
          </w:p>
          <w:p w14:paraId="198B30BF"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Design of components and methodology for selection of sub-projects.</w:t>
            </w:r>
          </w:p>
        </w:tc>
      </w:tr>
      <w:tr w:rsidR="00AB4DBC" w:rsidRPr="0048104A" w14:paraId="6B7A84BA" w14:textId="77777777" w:rsidTr="002054DD">
        <w:trPr>
          <w:trHeight w:val="71"/>
        </w:trPr>
        <w:tc>
          <w:tcPr>
            <w:tcW w:w="3415" w:type="dxa"/>
            <w:shd w:val="clear" w:color="auto" w:fill="auto"/>
            <w:vAlign w:val="center"/>
          </w:tcPr>
          <w:p w14:paraId="3BF2EB82" w14:textId="77777777" w:rsidR="00AB4DBC" w:rsidRPr="0048104A" w:rsidRDefault="00AB4DBC" w:rsidP="002054DD">
            <w:pPr>
              <w:spacing w:before="120" w:after="120" w:line="240" w:lineRule="auto"/>
              <w:jc w:val="both"/>
              <w:rPr>
                <w:rFonts w:asciiTheme="minorHAnsi" w:hAnsiTheme="minorHAnsi" w:cstheme="minorHAnsi"/>
                <w:sz w:val="20"/>
                <w:szCs w:val="20"/>
              </w:rPr>
            </w:pPr>
            <w:r w:rsidRPr="0048104A">
              <w:rPr>
                <w:rFonts w:asciiTheme="minorHAnsi" w:eastAsia="Times New Roman" w:hAnsiTheme="minorHAnsi" w:cstheme="minorHAnsi"/>
                <w:sz w:val="20"/>
                <w:szCs w:val="20"/>
                <w:lang w:eastAsia="ru-RU"/>
              </w:rPr>
              <w:t>Meeting with local stakeholders: Water and Sanitation Utility Providers &amp; LPA</w:t>
            </w:r>
          </w:p>
        </w:tc>
        <w:tc>
          <w:tcPr>
            <w:tcW w:w="5794" w:type="dxa"/>
            <w:shd w:val="clear" w:color="auto" w:fill="auto"/>
            <w:vAlign w:val="center"/>
          </w:tcPr>
          <w:p w14:paraId="7141BEB4" w14:textId="779918B2"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 xml:space="preserve">Meeting to present overall Project objectives and activities and implementing arrangements and </w:t>
            </w:r>
            <w:r w:rsidR="0011345C" w:rsidRPr="0048104A">
              <w:rPr>
                <w:rFonts w:asciiTheme="minorHAnsi" w:hAnsiTheme="minorHAnsi" w:cstheme="minorHAnsi"/>
                <w:sz w:val="20"/>
                <w:szCs w:val="20"/>
              </w:rPr>
              <w:t xml:space="preserve">MWSSP </w:t>
            </w:r>
            <w:r w:rsidR="009F01D7" w:rsidRPr="0048104A">
              <w:rPr>
                <w:rFonts w:asciiTheme="minorHAnsi" w:hAnsiTheme="minorHAnsi" w:cstheme="minorHAnsi"/>
                <w:sz w:val="20"/>
                <w:szCs w:val="20"/>
              </w:rPr>
              <w:t>requirements</w:t>
            </w:r>
            <w:r w:rsidRPr="0048104A">
              <w:rPr>
                <w:rFonts w:asciiTheme="minorHAnsi" w:hAnsiTheme="minorHAnsi" w:cstheme="minorHAnsi"/>
                <w:sz w:val="20"/>
                <w:szCs w:val="20"/>
              </w:rPr>
              <w:t>;</w:t>
            </w:r>
          </w:p>
          <w:p w14:paraId="023DEF7D" w14:textId="77777777"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 xml:space="preserve">Discuss </w:t>
            </w:r>
            <w:r w:rsidRPr="0048104A">
              <w:rPr>
                <w:rFonts w:asciiTheme="minorHAnsi" w:eastAsia="Times New Roman" w:hAnsiTheme="minorHAnsi" w:cstheme="minorHAnsi"/>
                <w:sz w:val="20"/>
                <w:szCs w:val="20"/>
                <w:lang w:eastAsia="ru-RU"/>
              </w:rPr>
              <w:t>Utility</w:t>
            </w:r>
            <w:r w:rsidRPr="0048104A">
              <w:rPr>
                <w:rFonts w:asciiTheme="minorHAnsi" w:hAnsiTheme="minorHAnsi" w:cstheme="minorHAnsi"/>
                <w:sz w:val="20"/>
                <w:szCs w:val="20"/>
              </w:rPr>
              <w:t xml:space="preserve"> and gender assessments; </w:t>
            </w:r>
          </w:p>
          <w:p w14:paraId="1D1937B3" w14:textId="7B872AA6" w:rsidR="00AB4DBC" w:rsidRPr="0048104A" w:rsidRDefault="00AB4DBC" w:rsidP="002054DD">
            <w:pPr>
              <w:numPr>
                <w:ilvl w:val="0"/>
                <w:numId w:val="15"/>
              </w:numPr>
              <w:tabs>
                <w:tab w:val="left" w:pos="3615"/>
              </w:tabs>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 xml:space="preserve">Identification </w:t>
            </w:r>
            <w:r w:rsidRPr="0048104A">
              <w:rPr>
                <w:rFonts w:asciiTheme="minorHAnsi" w:eastAsiaTheme="minorHAnsi" w:hAnsiTheme="minorHAnsi" w:cstheme="minorHAnsi"/>
                <w:sz w:val="20"/>
                <w:szCs w:val="20"/>
              </w:rPr>
              <w:t>of</w:t>
            </w:r>
            <w:r w:rsidRPr="0048104A">
              <w:rPr>
                <w:rFonts w:asciiTheme="minorHAnsi" w:hAnsiTheme="minorHAnsi" w:cstheme="minorHAnsi"/>
                <w:sz w:val="20"/>
                <w:szCs w:val="20"/>
              </w:rPr>
              <w:t xml:space="preserve"> local </w:t>
            </w:r>
            <w:r w:rsidRPr="0048104A">
              <w:rPr>
                <w:rFonts w:asciiTheme="minorHAnsi" w:eastAsiaTheme="minorHAnsi" w:hAnsiTheme="minorHAnsi" w:cstheme="minorHAnsi"/>
                <w:sz w:val="20"/>
                <w:szCs w:val="20"/>
              </w:rPr>
              <w:t xml:space="preserve">focal points for </w:t>
            </w:r>
            <w:r w:rsidR="0011345C" w:rsidRPr="0048104A">
              <w:rPr>
                <w:rFonts w:asciiTheme="minorHAnsi" w:hAnsiTheme="minorHAnsi" w:cstheme="minorHAnsi"/>
                <w:sz w:val="20"/>
                <w:szCs w:val="20"/>
              </w:rPr>
              <w:t>MWSSP</w:t>
            </w:r>
            <w:r w:rsidR="0011345C" w:rsidRPr="0048104A">
              <w:rPr>
                <w:rFonts w:asciiTheme="minorHAnsi" w:eastAsiaTheme="minorHAnsi" w:hAnsiTheme="minorHAnsi" w:cstheme="minorHAnsi"/>
                <w:sz w:val="20"/>
                <w:szCs w:val="20"/>
              </w:rPr>
              <w:t xml:space="preserve"> </w:t>
            </w:r>
            <w:r w:rsidRPr="0048104A">
              <w:rPr>
                <w:rFonts w:asciiTheme="minorHAnsi" w:eastAsiaTheme="minorHAnsi" w:hAnsiTheme="minorHAnsi" w:cstheme="minorHAnsi"/>
                <w:sz w:val="20"/>
                <w:szCs w:val="20"/>
              </w:rPr>
              <w:t>activities</w:t>
            </w:r>
            <w:r w:rsidRPr="0048104A">
              <w:rPr>
                <w:rFonts w:asciiTheme="minorHAnsi" w:hAnsiTheme="minorHAnsi" w:cstheme="minorHAnsi"/>
                <w:sz w:val="20"/>
                <w:szCs w:val="20"/>
              </w:rPr>
              <w:t>.</w:t>
            </w:r>
          </w:p>
        </w:tc>
      </w:tr>
    </w:tbl>
    <w:p w14:paraId="5642B4FA" w14:textId="77777777" w:rsidR="00AB4DBC" w:rsidRPr="0048104A" w:rsidRDefault="00AB4DBC" w:rsidP="002054DD">
      <w:pPr>
        <w:spacing w:before="120" w:after="120" w:line="240" w:lineRule="auto"/>
        <w:jc w:val="both"/>
        <w:rPr>
          <w:rFonts w:asciiTheme="minorHAnsi" w:eastAsiaTheme="minorHAnsi" w:hAnsiTheme="minorHAnsi" w:cstheme="minorHAnsi"/>
        </w:rPr>
      </w:pPr>
    </w:p>
    <w:p w14:paraId="28970C6A" w14:textId="7591DF09" w:rsidR="008D5D1D" w:rsidRPr="0048104A" w:rsidRDefault="008D5D1D" w:rsidP="002054DD">
      <w:pPr>
        <w:spacing w:line="240" w:lineRule="auto"/>
        <w:jc w:val="both"/>
        <w:rPr>
          <w:rFonts w:asciiTheme="minorHAnsi" w:eastAsiaTheme="minorHAnsi" w:hAnsiTheme="minorHAnsi" w:cstheme="minorHAnsi"/>
          <w:color w:val="000000" w:themeColor="text1"/>
        </w:rPr>
      </w:pPr>
      <w:r w:rsidRPr="0048104A">
        <w:rPr>
          <w:rFonts w:asciiTheme="minorHAnsi" w:eastAsiaTheme="minorHAnsi" w:hAnsiTheme="minorHAnsi" w:cstheme="minorHAnsi"/>
          <w:color w:val="000000" w:themeColor="text1"/>
        </w:rPr>
        <w:lastRenderedPageBreak/>
        <w:t xml:space="preserve">During October – November </w:t>
      </w:r>
      <w:r w:rsidRPr="0048104A">
        <w:rPr>
          <w:rFonts w:asciiTheme="minorHAnsi" w:eastAsiaTheme="minorHAnsi" w:hAnsiTheme="minorHAnsi" w:cstheme="minorHAnsi"/>
          <w:i/>
          <w:color w:val="000000" w:themeColor="text1"/>
        </w:rPr>
        <w:t xml:space="preserve">Gender Gap and Citizen Engagement Analysis </w:t>
      </w:r>
      <w:r w:rsidR="00307385" w:rsidRPr="0048104A">
        <w:rPr>
          <w:rFonts w:asciiTheme="minorHAnsi" w:eastAsiaTheme="minorHAnsi" w:hAnsiTheme="minorHAnsi" w:cstheme="minorHAnsi"/>
          <w:color w:val="000000" w:themeColor="text1"/>
        </w:rPr>
        <w:t>as part of the stakeholder engagement activities</w:t>
      </w:r>
      <w:r w:rsidR="00307385" w:rsidRPr="0048104A">
        <w:rPr>
          <w:rFonts w:asciiTheme="minorHAnsi" w:eastAsiaTheme="minorHAnsi" w:hAnsiTheme="minorHAnsi" w:cstheme="minorHAnsi"/>
          <w:i/>
          <w:color w:val="000000" w:themeColor="text1"/>
        </w:rPr>
        <w:t xml:space="preserve"> </w:t>
      </w:r>
      <w:r w:rsidRPr="0048104A">
        <w:rPr>
          <w:rFonts w:asciiTheme="minorHAnsi" w:eastAsiaTheme="minorHAnsi" w:hAnsiTheme="minorHAnsi" w:cstheme="minorHAnsi"/>
          <w:color w:val="000000" w:themeColor="text1"/>
        </w:rPr>
        <w:t>was conducted in the localities included in the project (Cahul, Costesti</w:t>
      </w:r>
      <w:r w:rsidR="00FA23AD" w:rsidRPr="0048104A">
        <w:rPr>
          <w:rFonts w:asciiTheme="minorHAnsi" w:eastAsiaTheme="minorHAnsi" w:hAnsiTheme="minorHAnsi" w:cstheme="minorHAnsi"/>
          <w:color w:val="000000" w:themeColor="text1"/>
        </w:rPr>
        <w:t xml:space="preserve"> (Rascani)</w:t>
      </w:r>
      <w:r w:rsidRPr="0048104A">
        <w:rPr>
          <w:rFonts w:asciiTheme="minorHAnsi" w:eastAsiaTheme="minorHAnsi" w:hAnsiTheme="minorHAnsi" w:cstheme="minorHAnsi"/>
          <w:color w:val="000000" w:themeColor="text1"/>
        </w:rPr>
        <w:t>, Comrat, Soroca). The study analyzed (i) the existing practices related to citizens &amp; customer engagement, (ii) the main challenges they have related to water and sanitation services and models for population engagement, including vulnerable categories and (iii) prospective effective ways and entry points for strengthening citizen engagement and customer orientation.</w:t>
      </w:r>
      <w:r w:rsidRPr="0048104A">
        <w:rPr>
          <w:rFonts w:cstheme="minorHAnsi"/>
          <w:webHidden/>
          <w:color w:val="000000" w:themeColor="text1"/>
        </w:rPr>
        <w:t xml:space="preserve"> </w:t>
      </w:r>
      <w:r w:rsidRPr="0048104A">
        <w:rPr>
          <w:rFonts w:asciiTheme="minorHAnsi" w:eastAsiaTheme="minorHAnsi" w:hAnsiTheme="minorHAnsi" w:cstheme="minorHAnsi"/>
          <w:webHidden/>
          <w:color w:val="000000" w:themeColor="text1"/>
        </w:rPr>
        <w:t>The analysis was developed around t</w:t>
      </w:r>
      <w:r w:rsidRPr="0048104A">
        <w:rPr>
          <w:rFonts w:asciiTheme="minorHAnsi" w:eastAsiaTheme="minorHAnsi" w:hAnsiTheme="minorHAnsi" w:cstheme="minorHAnsi"/>
          <w:color w:val="000000" w:themeColor="text1"/>
        </w:rPr>
        <w:t>he spectrum of citizen engagement stages, which include consultation; collaboration and participation; and empowerment.</w:t>
      </w:r>
    </w:p>
    <w:p w14:paraId="45C4011E" w14:textId="77777777" w:rsidR="008D5D1D" w:rsidRPr="0048104A" w:rsidRDefault="008D5D1D" w:rsidP="002054DD">
      <w:pPr>
        <w:spacing w:line="240" w:lineRule="auto"/>
        <w:jc w:val="both"/>
        <w:rPr>
          <w:rFonts w:asciiTheme="minorHAnsi" w:eastAsiaTheme="minorHAnsi" w:hAnsiTheme="minorHAnsi" w:cstheme="minorHAnsi"/>
          <w:color w:val="000000" w:themeColor="text1"/>
        </w:rPr>
      </w:pPr>
    </w:p>
    <w:p w14:paraId="0B6BC819" w14:textId="3E1642D8" w:rsidR="008D5D1D" w:rsidRPr="0048104A" w:rsidRDefault="008D5D1D" w:rsidP="002054DD">
      <w:pPr>
        <w:spacing w:line="240" w:lineRule="auto"/>
        <w:jc w:val="both"/>
        <w:rPr>
          <w:rFonts w:asciiTheme="minorHAnsi" w:eastAsiaTheme="minorHAnsi" w:hAnsiTheme="minorHAnsi" w:cstheme="minorHAnsi"/>
          <w:color w:val="000000" w:themeColor="text1"/>
        </w:rPr>
      </w:pPr>
      <w:r w:rsidRPr="0048104A">
        <w:rPr>
          <w:rFonts w:asciiTheme="minorHAnsi" w:eastAsiaTheme="minorHAnsi" w:hAnsiTheme="minorHAnsi" w:cstheme="minorHAnsi"/>
          <w:color w:val="000000" w:themeColor="text1"/>
        </w:rPr>
        <w:t>The research was based on individual interviews (26</w:t>
      </w:r>
      <w:r w:rsidR="009F01D7" w:rsidRPr="0048104A">
        <w:rPr>
          <w:rFonts w:asciiTheme="minorHAnsi" w:eastAsiaTheme="minorHAnsi" w:hAnsiTheme="minorHAnsi" w:cstheme="minorHAnsi"/>
          <w:color w:val="000000" w:themeColor="text1"/>
        </w:rPr>
        <w:t xml:space="preserve"> </w:t>
      </w:r>
      <w:r w:rsidR="00565007" w:rsidRPr="0048104A">
        <w:rPr>
          <w:rFonts w:asciiTheme="minorHAnsi" w:eastAsiaTheme="minorHAnsi" w:hAnsiTheme="minorHAnsi" w:cstheme="minorHAnsi"/>
          <w:color w:val="000000" w:themeColor="text1"/>
        </w:rPr>
        <w:t>IDI)</w:t>
      </w:r>
      <w:r w:rsidRPr="0048104A">
        <w:rPr>
          <w:rFonts w:asciiTheme="minorHAnsi" w:eastAsiaTheme="minorHAnsi" w:hAnsiTheme="minorHAnsi" w:cstheme="minorHAnsi"/>
          <w:color w:val="000000" w:themeColor="text1"/>
        </w:rPr>
        <w:t xml:space="preserve"> and focus-group (8</w:t>
      </w:r>
      <w:r w:rsidR="009F01D7" w:rsidRPr="0048104A">
        <w:rPr>
          <w:rFonts w:asciiTheme="minorHAnsi" w:eastAsiaTheme="minorHAnsi" w:hAnsiTheme="minorHAnsi" w:cstheme="minorHAnsi"/>
          <w:color w:val="000000" w:themeColor="text1"/>
        </w:rPr>
        <w:t xml:space="preserve"> </w:t>
      </w:r>
      <w:r w:rsidRPr="0048104A">
        <w:rPr>
          <w:rFonts w:asciiTheme="minorHAnsi" w:eastAsiaTheme="minorHAnsi" w:hAnsiTheme="minorHAnsi" w:cstheme="minorHAnsi"/>
          <w:color w:val="000000" w:themeColor="text1"/>
        </w:rPr>
        <w:t>FGD) discussions with various stakeholders and had a two-dimensional focus: internal, covering employees, H</w:t>
      </w:r>
      <w:r w:rsidR="009F01D7" w:rsidRPr="0048104A">
        <w:rPr>
          <w:rFonts w:asciiTheme="minorHAnsi" w:eastAsiaTheme="minorHAnsi" w:hAnsiTheme="minorHAnsi" w:cstheme="minorHAnsi"/>
          <w:color w:val="000000" w:themeColor="text1"/>
        </w:rPr>
        <w:t xml:space="preserve">uman </w:t>
      </w:r>
      <w:r w:rsidRPr="0048104A">
        <w:rPr>
          <w:rFonts w:asciiTheme="minorHAnsi" w:eastAsiaTheme="minorHAnsi" w:hAnsiTheme="minorHAnsi" w:cstheme="minorHAnsi"/>
          <w:color w:val="000000" w:themeColor="text1"/>
        </w:rPr>
        <w:t>R</w:t>
      </w:r>
      <w:r w:rsidR="009F01D7" w:rsidRPr="0048104A">
        <w:rPr>
          <w:rFonts w:asciiTheme="minorHAnsi" w:eastAsiaTheme="minorHAnsi" w:hAnsiTheme="minorHAnsi" w:cstheme="minorHAnsi"/>
          <w:color w:val="000000" w:themeColor="text1"/>
        </w:rPr>
        <w:t xml:space="preserve">esources </w:t>
      </w:r>
      <w:r w:rsidRPr="0048104A">
        <w:rPr>
          <w:rFonts w:asciiTheme="minorHAnsi" w:eastAsiaTheme="minorHAnsi" w:hAnsiTheme="minorHAnsi" w:cstheme="minorHAnsi"/>
          <w:color w:val="000000" w:themeColor="text1"/>
        </w:rPr>
        <w:t>and the management of utilities and external, covering customers,</w:t>
      </w:r>
      <w:r w:rsidR="007D5E9A" w:rsidRPr="0048104A">
        <w:rPr>
          <w:rFonts w:asciiTheme="minorHAnsi" w:eastAsiaTheme="minorHAnsi" w:hAnsiTheme="minorHAnsi" w:cstheme="minorHAnsi"/>
          <w:color w:val="000000" w:themeColor="text1"/>
        </w:rPr>
        <w:t xml:space="preserve"> </w:t>
      </w:r>
      <w:r w:rsidR="00D51CD4" w:rsidRPr="0048104A">
        <w:rPr>
          <w:rFonts w:asciiTheme="minorHAnsi" w:eastAsiaTheme="minorHAnsi" w:hAnsiTheme="minorHAnsi" w:cstheme="minorHAnsi"/>
          <w:color w:val="000000" w:themeColor="text1"/>
        </w:rPr>
        <w:t>Civil Society O</w:t>
      </w:r>
      <w:r w:rsidR="007D5E9A" w:rsidRPr="0048104A">
        <w:rPr>
          <w:rFonts w:asciiTheme="minorHAnsi" w:eastAsiaTheme="minorHAnsi" w:hAnsiTheme="minorHAnsi" w:cstheme="minorHAnsi"/>
          <w:color w:val="000000" w:themeColor="text1"/>
        </w:rPr>
        <w:t>rganizations</w:t>
      </w:r>
      <w:r w:rsidRPr="0048104A">
        <w:rPr>
          <w:rFonts w:asciiTheme="minorHAnsi" w:eastAsiaTheme="minorHAnsi" w:hAnsiTheme="minorHAnsi" w:cstheme="minorHAnsi"/>
          <w:color w:val="000000" w:themeColor="text1"/>
        </w:rPr>
        <w:t xml:space="preserve"> </w:t>
      </w:r>
      <w:r w:rsidR="0048104A">
        <w:rPr>
          <w:rFonts w:asciiTheme="minorHAnsi" w:eastAsiaTheme="minorHAnsi" w:hAnsiTheme="minorHAnsi" w:cstheme="minorHAnsi"/>
          <w:color w:val="000000" w:themeColor="text1"/>
        </w:rPr>
        <w:t>(</w:t>
      </w:r>
      <w:r w:rsidRPr="0048104A">
        <w:rPr>
          <w:rFonts w:asciiTheme="minorHAnsi" w:eastAsiaTheme="minorHAnsi" w:hAnsiTheme="minorHAnsi" w:cstheme="minorHAnsi"/>
          <w:color w:val="000000" w:themeColor="text1"/>
        </w:rPr>
        <w:t>CSOs</w:t>
      </w:r>
      <w:r w:rsidR="0048104A">
        <w:rPr>
          <w:rFonts w:asciiTheme="minorHAnsi" w:eastAsiaTheme="minorHAnsi" w:hAnsiTheme="minorHAnsi" w:cstheme="minorHAnsi"/>
          <w:color w:val="000000" w:themeColor="text1"/>
        </w:rPr>
        <w:t>)</w:t>
      </w:r>
      <w:r w:rsidRPr="0048104A">
        <w:rPr>
          <w:rFonts w:asciiTheme="minorHAnsi" w:eastAsiaTheme="minorHAnsi" w:hAnsiTheme="minorHAnsi" w:cstheme="minorHAnsi"/>
          <w:color w:val="000000" w:themeColor="text1"/>
        </w:rPr>
        <w:t xml:space="preserve">, professional associations, academia, social institutions and donors working in the sector (Annex </w:t>
      </w:r>
      <w:r w:rsidR="00FC7764" w:rsidRPr="0048104A">
        <w:rPr>
          <w:rFonts w:asciiTheme="minorHAnsi" w:eastAsiaTheme="minorHAnsi" w:hAnsiTheme="minorHAnsi" w:cstheme="minorHAnsi"/>
          <w:color w:val="000000" w:themeColor="text1"/>
        </w:rPr>
        <w:t>2</w:t>
      </w:r>
      <w:r w:rsidRPr="0048104A">
        <w:rPr>
          <w:rFonts w:asciiTheme="minorHAnsi" w:eastAsiaTheme="minorHAnsi" w:hAnsiTheme="minorHAnsi" w:cstheme="minorHAnsi"/>
          <w:color w:val="000000" w:themeColor="text1"/>
        </w:rPr>
        <w:t>). The total number of 77 respondents were interviewed</w:t>
      </w:r>
      <w:r w:rsidR="00562644" w:rsidRPr="0048104A">
        <w:rPr>
          <w:rFonts w:asciiTheme="minorHAnsi" w:eastAsiaTheme="minorHAnsi" w:hAnsiTheme="minorHAnsi" w:cstheme="minorHAnsi"/>
          <w:color w:val="000000" w:themeColor="text1"/>
        </w:rPr>
        <w:t>, inclusive 38 women and 39 men</w:t>
      </w:r>
      <w:r w:rsidR="00D51CD4" w:rsidRPr="0048104A">
        <w:rPr>
          <w:rFonts w:asciiTheme="minorHAnsi" w:eastAsiaTheme="minorHAnsi" w:hAnsiTheme="minorHAnsi" w:cstheme="minorHAnsi"/>
          <w:color w:val="000000" w:themeColor="text1"/>
        </w:rPr>
        <w:t>,</w:t>
      </w:r>
      <w:r w:rsidRPr="0048104A">
        <w:rPr>
          <w:rFonts w:asciiTheme="minorHAnsi" w:eastAsiaTheme="minorHAnsi" w:hAnsiTheme="minorHAnsi" w:cstheme="minorHAnsi"/>
          <w:color w:val="000000" w:themeColor="text1"/>
        </w:rPr>
        <w:t xml:space="preserve"> </w:t>
      </w:r>
      <w:r w:rsidR="00D51CD4" w:rsidRPr="0048104A">
        <w:rPr>
          <w:rFonts w:asciiTheme="minorHAnsi" w:eastAsiaTheme="minorHAnsi" w:hAnsiTheme="minorHAnsi" w:cstheme="minorHAnsi"/>
          <w:color w:val="000000" w:themeColor="text1"/>
        </w:rPr>
        <w:t>i</w:t>
      </w:r>
      <w:r w:rsidRPr="0048104A">
        <w:rPr>
          <w:rFonts w:asciiTheme="minorHAnsi" w:eastAsiaTheme="minorHAnsi" w:hAnsiTheme="minorHAnsi" w:cstheme="minorHAnsi"/>
          <w:color w:val="000000" w:themeColor="text1"/>
        </w:rPr>
        <w:t xml:space="preserve">n terms of representation of ethnic </w:t>
      </w:r>
      <w:r w:rsidR="0048104A" w:rsidRPr="0048104A">
        <w:rPr>
          <w:rFonts w:asciiTheme="minorHAnsi" w:eastAsiaTheme="minorHAnsi" w:hAnsiTheme="minorHAnsi" w:cstheme="minorHAnsi"/>
          <w:color w:val="000000" w:themeColor="text1"/>
        </w:rPr>
        <w:t>groups, the</w:t>
      </w:r>
      <w:r w:rsidR="00D51CD4" w:rsidRPr="0048104A">
        <w:rPr>
          <w:rFonts w:asciiTheme="minorHAnsi" w:eastAsiaTheme="minorHAnsi" w:hAnsiTheme="minorHAnsi" w:cstheme="minorHAnsi"/>
          <w:color w:val="000000" w:themeColor="text1"/>
        </w:rPr>
        <w:t xml:space="preserve"> </w:t>
      </w:r>
      <w:r w:rsidRPr="0048104A">
        <w:rPr>
          <w:rFonts w:asciiTheme="minorHAnsi" w:eastAsiaTheme="minorHAnsi" w:hAnsiTheme="minorHAnsi" w:cstheme="minorHAnsi"/>
          <w:color w:val="000000" w:themeColor="text1"/>
        </w:rPr>
        <w:t>participants were customers and employees, of various ethnicities, including Roma (So</w:t>
      </w:r>
      <w:r w:rsidR="0048104A">
        <w:rPr>
          <w:rFonts w:asciiTheme="minorHAnsi" w:eastAsiaTheme="minorHAnsi" w:hAnsiTheme="minorHAnsi" w:cstheme="minorHAnsi"/>
          <w:color w:val="000000" w:themeColor="text1"/>
        </w:rPr>
        <w:t xml:space="preserve">roca), Gagauz (Comrat), however </w:t>
      </w:r>
      <w:r w:rsidRPr="0048104A">
        <w:rPr>
          <w:rFonts w:asciiTheme="minorHAnsi" w:eastAsiaTheme="minorHAnsi" w:hAnsiTheme="minorHAnsi" w:cstheme="minorHAnsi"/>
          <w:color w:val="000000" w:themeColor="text1"/>
        </w:rPr>
        <w:t>other ethnicities participated in the FGD and interviews. The analysis included interview with Roma Baron and FG</w:t>
      </w:r>
      <w:r w:rsidR="00D51CD4" w:rsidRPr="0048104A">
        <w:rPr>
          <w:rFonts w:asciiTheme="minorHAnsi" w:eastAsiaTheme="minorHAnsi" w:hAnsiTheme="minorHAnsi" w:cstheme="minorHAnsi"/>
          <w:color w:val="000000" w:themeColor="text1"/>
        </w:rPr>
        <w:t>D</w:t>
      </w:r>
      <w:r w:rsidRPr="0048104A">
        <w:rPr>
          <w:rFonts w:asciiTheme="minorHAnsi" w:eastAsiaTheme="minorHAnsi" w:hAnsiTheme="minorHAnsi" w:cstheme="minorHAnsi"/>
          <w:color w:val="000000" w:themeColor="text1"/>
        </w:rPr>
        <w:t xml:space="preserve">s with customers of various ethnicities. The interviews and focus groups were conducted in the Romanian and Russian languages.  </w:t>
      </w:r>
    </w:p>
    <w:p w14:paraId="40E825A6" w14:textId="77777777" w:rsidR="008D5D1D" w:rsidRPr="0048104A" w:rsidRDefault="008D5D1D" w:rsidP="002054DD">
      <w:pPr>
        <w:spacing w:line="240" w:lineRule="auto"/>
        <w:jc w:val="both"/>
        <w:rPr>
          <w:rFonts w:asciiTheme="minorHAnsi" w:eastAsiaTheme="minorHAnsi" w:hAnsiTheme="minorHAnsi" w:cstheme="minorHAnsi"/>
          <w:color w:val="000000" w:themeColor="text1"/>
        </w:rPr>
      </w:pPr>
    </w:p>
    <w:p w14:paraId="041331F9" w14:textId="78430583" w:rsidR="008D5D1D" w:rsidRPr="0048104A" w:rsidRDefault="008D5D1D" w:rsidP="002054DD">
      <w:pPr>
        <w:spacing w:line="240" w:lineRule="auto"/>
        <w:jc w:val="both"/>
        <w:rPr>
          <w:rFonts w:asciiTheme="minorHAnsi" w:eastAsiaTheme="minorHAnsi" w:hAnsiTheme="minorHAnsi" w:cstheme="minorHAnsi"/>
          <w:webHidden/>
          <w:color w:val="000000" w:themeColor="text1"/>
        </w:rPr>
      </w:pPr>
      <w:r w:rsidRPr="0048104A">
        <w:rPr>
          <w:rFonts w:asciiTheme="minorHAnsi" w:hAnsiTheme="minorHAnsi" w:cstheme="minorHAnsi"/>
          <w:webHidden/>
          <w:color w:val="000000" w:themeColor="text1"/>
        </w:rPr>
        <w:t>According to feedback from interviews and focus groups, in all the surveyed communities, citizens are provided with information about the WSS utility and its services, including tariffs, projects, planned operations, etc. Customers mentioned that their Utilities have different mechanisms for providing information to customers: social networks, information boards in front of the utility, information boards placed in front of the block of flats, information boards placed at</w:t>
      </w:r>
      <w:r w:rsidR="004316B8" w:rsidRPr="0048104A">
        <w:t xml:space="preserve"> </w:t>
      </w:r>
      <w:r w:rsidR="004316B8" w:rsidRPr="0048104A">
        <w:rPr>
          <w:rFonts w:asciiTheme="minorHAnsi" w:hAnsiTheme="minorHAnsi" w:cstheme="minorHAnsi"/>
          <w:color w:val="000000" w:themeColor="text1"/>
        </w:rPr>
        <w:t>Municipality office</w:t>
      </w:r>
      <w:r w:rsidRPr="0048104A">
        <w:rPr>
          <w:rFonts w:asciiTheme="minorHAnsi" w:hAnsiTheme="minorHAnsi" w:cstheme="minorHAnsi"/>
          <w:webHidden/>
          <w:color w:val="000000" w:themeColor="text1"/>
        </w:rPr>
        <w:t xml:space="preserve"> the local radio&amp;TV. Water bills printed on hard copies are also a tool used by the surveyed Utilities to communicate contacts or other brief information.    </w:t>
      </w:r>
    </w:p>
    <w:p w14:paraId="6F70D666" w14:textId="77777777" w:rsidR="008D5D1D" w:rsidRPr="0048104A" w:rsidRDefault="008D5D1D" w:rsidP="002054DD">
      <w:pPr>
        <w:spacing w:line="240" w:lineRule="auto"/>
        <w:jc w:val="both"/>
        <w:rPr>
          <w:rFonts w:asciiTheme="minorHAnsi" w:eastAsiaTheme="minorHAnsi" w:hAnsiTheme="minorHAnsi" w:cstheme="minorHAnsi"/>
          <w:color w:val="000000" w:themeColor="text1"/>
        </w:rPr>
      </w:pPr>
    </w:p>
    <w:p w14:paraId="1F0E3D9F" w14:textId="55E1CB95" w:rsidR="008D5D1D" w:rsidRPr="0048104A" w:rsidRDefault="008D5D1D" w:rsidP="002054DD">
      <w:pPr>
        <w:spacing w:after="240" w:line="240" w:lineRule="auto"/>
        <w:jc w:val="both"/>
        <w:rPr>
          <w:rFonts w:asciiTheme="minorHAnsi" w:hAnsiTheme="minorHAnsi" w:cstheme="minorHAnsi"/>
          <w:webHidden/>
          <w:color w:val="000000" w:themeColor="text1"/>
        </w:rPr>
      </w:pPr>
      <w:r w:rsidRPr="0048104A">
        <w:rPr>
          <w:rFonts w:asciiTheme="minorHAnsi" w:hAnsiTheme="minorHAnsi" w:cstheme="minorHAnsi"/>
          <w:webHidden/>
          <w:color w:val="000000" w:themeColor="text1"/>
        </w:rPr>
        <w:t xml:space="preserve">The main concern of customers about information was that they do not receive timely information from Utilities about disruption in service and often are left without water for hours. Further discussion with utility representatives identified that this fact is linked with breakages on the line. </w:t>
      </w:r>
    </w:p>
    <w:p w14:paraId="005EC6F2" w14:textId="77777777" w:rsidR="008D5D1D" w:rsidRPr="0048104A" w:rsidRDefault="008D5D1D" w:rsidP="002054DD">
      <w:pPr>
        <w:spacing w:line="240" w:lineRule="auto"/>
        <w:jc w:val="both"/>
        <w:rPr>
          <w:rFonts w:asciiTheme="minorHAnsi" w:eastAsiaTheme="minorHAnsi" w:hAnsiTheme="minorHAnsi" w:cstheme="minorHAnsi"/>
          <w:color w:val="000000" w:themeColor="text1"/>
        </w:rPr>
      </w:pPr>
      <w:r w:rsidRPr="0048104A">
        <w:rPr>
          <w:rFonts w:asciiTheme="minorHAnsi" w:hAnsiTheme="minorHAnsi" w:cstheme="minorHAnsi"/>
          <w:webHidden/>
          <w:color w:val="000000" w:themeColor="text1"/>
        </w:rPr>
        <w:t xml:space="preserve">Consumers, usually, can ask questions and submit their grievances by phone, directly in the office of the utility and through field water-meter field operators.  </w:t>
      </w:r>
    </w:p>
    <w:p w14:paraId="4F02DEA5" w14:textId="77777777" w:rsidR="008D5D1D" w:rsidRPr="0048104A" w:rsidRDefault="008D5D1D" w:rsidP="002054DD">
      <w:pPr>
        <w:spacing w:before="240" w:line="240" w:lineRule="auto"/>
        <w:jc w:val="both"/>
        <w:rPr>
          <w:rFonts w:asciiTheme="minorHAnsi" w:hAnsiTheme="minorHAnsi" w:cstheme="minorHAnsi"/>
          <w:webHidden/>
          <w:color w:val="000000" w:themeColor="text1"/>
        </w:rPr>
      </w:pPr>
      <w:r w:rsidRPr="0048104A">
        <w:rPr>
          <w:rFonts w:asciiTheme="minorHAnsi" w:hAnsiTheme="minorHAnsi" w:cstheme="minorHAnsi"/>
          <w:webHidden/>
          <w:color w:val="000000" w:themeColor="text1"/>
        </w:rPr>
        <w:t xml:space="preserve">Feedback from focus groups identified that despite the fact that there are no perfect platforms or tools at present, which would empower citizens to actively engage in the management of water supply and sewage operation, customers are interested in having a voice and a constant involvement in the future WB project. </w:t>
      </w:r>
      <w:r w:rsidRPr="0048104A">
        <w:rPr>
          <w:rFonts w:asciiTheme="minorHAnsi" w:hAnsiTheme="minorHAnsi" w:cstheme="minorHAnsi"/>
          <w:color w:val="000000" w:themeColor="text1"/>
        </w:rPr>
        <w:t xml:space="preserve">There is openness and interest from consumers in actions that can improve water and sanitation services. </w:t>
      </w:r>
    </w:p>
    <w:p w14:paraId="3C244AA4" w14:textId="77777777" w:rsidR="008D5D1D" w:rsidRPr="0048104A" w:rsidRDefault="008D5D1D" w:rsidP="002054DD">
      <w:pPr>
        <w:spacing w:line="240" w:lineRule="auto"/>
        <w:jc w:val="both"/>
        <w:rPr>
          <w:rFonts w:asciiTheme="minorHAnsi" w:hAnsiTheme="minorHAnsi" w:cstheme="minorHAnsi"/>
          <w:webHidden/>
          <w:color w:val="000000" w:themeColor="text1"/>
        </w:rPr>
      </w:pPr>
    </w:p>
    <w:p w14:paraId="14C9A4B7" w14:textId="38BFECD8" w:rsidR="00AA3F73" w:rsidRPr="0048104A" w:rsidRDefault="008D5D1D" w:rsidP="002054DD">
      <w:pPr>
        <w:spacing w:line="240" w:lineRule="auto"/>
        <w:jc w:val="both"/>
        <w:rPr>
          <w:rFonts w:asciiTheme="minorHAnsi" w:hAnsiTheme="minorHAnsi" w:cstheme="minorHAnsi"/>
          <w:color w:val="000000" w:themeColor="text1"/>
        </w:rPr>
      </w:pPr>
      <w:r w:rsidRPr="0048104A">
        <w:rPr>
          <w:rFonts w:asciiTheme="minorHAnsi" w:hAnsiTheme="minorHAnsi" w:cstheme="minorHAnsi"/>
          <w:color w:val="000000" w:themeColor="text1"/>
        </w:rPr>
        <w:t>Participants mentioned that the future WB project should create space, which would allow citizens, local public authorities, utilities and construction contractors to use a two-way feedback on project implementation, including project-specific investments in the subprojects, proposed service delivery arrangements and transparent contracts, local representation in the governance boards of WSS operators, tariffs and connection fees and metering arrangements. The channels should include community consultation meetings, digital and other media information and communication campaigns, and beneficiary satisfaction surveys at regular intervals to course correct. The capacity development and activities conducted during the project should be designed to empower citizens and communities to stay engaged inclusively after completion of the project</w:t>
      </w:r>
      <w:r w:rsidRPr="0048104A">
        <w:rPr>
          <w:rFonts w:asciiTheme="minorHAnsi" w:hAnsiTheme="minorHAnsi" w:cstheme="minorHAnsi"/>
          <w:webHidden/>
          <w:color w:val="000000" w:themeColor="text1"/>
        </w:rPr>
        <w:t xml:space="preserve"> </w:t>
      </w:r>
      <w:r w:rsidRPr="0048104A">
        <w:rPr>
          <w:rFonts w:asciiTheme="minorHAnsi" w:hAnsiTheme="minorHAnsi" w:cstheme="minorHAnsi"/>
          <w:color w:val="000000" w:themeColor="text1"/>
        </w:rPr>
        <w:t xml:space="preserve">in monitoring the service delivery, procurements, contract awards, and any other practices, which contribute to increased transparency, improved efficiency of service delivery and reduce opportunities for corruption in the sector. The qualitative research found the citizens’ expectations are linked to expected improvements and changes created through their engagement, consumers’ feedback aimed at improved water supply and wastewater services.  </w:t>
      </w:r>
    </w:p>
    <w:p w14:paraId="73FD9457" w14:textId="20E9D6D5" w:rsidR="00AA3F73" w:rsidRPr="0048104A" w:rsidRDefault="00AA3F73" w:rsidP="002054DD">
      <w:pPr>
        <w:spacing w:before="120" w:after="120" w:line="240" w:lineRule="auto"/>
        <w:jc w:val="both"/>
        <w:rPr>
          <w:rFonts w:asciiTheme="minorHAnsi" w:hAnsiTheme="minorHAnsi"/>
        </w:rPr>
      </w:pPr>
      <w:r w:rsidRPr="0048104A">
        <w:rPr>
          <w:rFonts w:asciiTheme="minorHAnsi" w:hAnsiTheme="minorHAnsi"/>
          <w:color w:val="000000"/>
          <w:u w:color="000000"/>
        </w:rPr>
        <w:t xml:space="preserve">Further consultations were held during project preparation, in November, 2020, led by MARDE and </w:t>
      </w:r>
      <w:r w:rsidR="001E294F">
        <w:rPr>
          <w:rFonts w:asciiTheme="minorHAnsi" w:hAnsiTheme="minorHAnsi"/>
          <w:color w:val="000000"/>
          <w:u w:color="000000"/>
        </w:rPr>
        <w:t>PIU</w:t>
      </w:r>
      <w:r w:rsidRPr="0048104A">
        <w:rPr>
          <w:rFonts w:asciiTheme="minorHAnsi" w:hAnsiTheme="minorHAnsi"/>
          <w:color w:val="000000"/>
          <w:u w:color="000000"/>
        </w:rPr>
        <w:t xml:space="preserve">, in line with </w:t>
      </w:r>
      <w:r w:rsidRPr="0048104A">
        <w:rPr>
          <w:rFonts w:asciiTheme="minorHAnsi" w:hAnsiTheme="minorHAnsi"/>
          <w:i/>
          <w:iCs/>
          <w:color w:val="000000"/>
          <w:u w:color="000000"/>
        </w:rPr>
        <w:t>the SEP prepared for the ECAPDEV Project Preparation Grant</w:t>
      </w:r>
      <w:r w:rsidRPr="0048104A">
        <w:rPr>
          <w:rFonts w:asciiTheme="minorHAnsi" w:hAnsiTheme="minorHAnsi"/>
          <w:color w:val="000000"/>
          <w:u w:color="000000"/>
        </w:rPr>
        <w:t xml:space="preserve">. Due to ongoing COVID-19 safety concerns, consultation modalities were adapted as noted below. Two notes/leaflets (one general and another specific to the WASH component) were elaborated to inform the stakeholders and PAPs on the objectives of the project. Information Notes were sent electronically to relevant stakeholders (MHLSP, MECR, AMAC, CALM) in order to inform them about the Project and announce the schedule for the on-line Public Consultations. They were asked to share the information with all possible interested parties in Project activities. The Informational Note included the phone number and email for supplementary information requests. </w:t>
      </w:r>
    </w:p>
    <w:p w14:paraId="6230B947" w14:textId="77777777" w:rsidR="00AA3F73" w:rsidRPr="0048104A" w:rsidRDefault="00AA3F73" w:rsidP="002054DD">
      <w:pPr>
        <w:spacing w:before="120" w:after="120" w:line="240" w:lineRule="auto"/>
        <w:jc w:val="both"/>
        <w:rPr>
          <w:rFonts w:asciiTheme="minorHAnsi" w:hAnsiTheme="minorHAnsi"/>
        </w:rPr>
      </w:pPr>
      <w:r w:rsidRPr="0048104A">
        <w:rPr>
          <w:rFonts w:asciiTheme="minorHAnsi" w:hAnsiTheme="minorHAnsi"/>
          <w:color w:val="000000"/>
          <w:u w:color="000000"/>
        </w:rPr>
        <w:t>The information Note about Project components and WASH sub-component was disseminated to all education and health departments at the rayon level, then was distributed to all educational and health institutions.</w:t>
      </w:r>
    </w:p>
    <w:p w14:paraId="0240B363" w14:textId="6B8EC20E" w:rsidR="00AA3F73" w:rsidRPr="0048104A" w:rsidRDefault="002054DD" w:rsidP="002054DD">
      <w:pPr>
        <w:spacing w:before="120" w:after="120" w:line="240" w:lineRule="auto"/>
        <w:jc w:val="both"/>
        <w:rPr>
          <w:rFonts w:asciiTheme="minorHAnsi" w:hAnsiTheme="minorHAnsi"/>
        </w:rPr>
      </w:pPr>
      <w:r>
        <w:rPr>
          <w:rFonts w:asciiTheme="minorHAnsi" w:hAnsiTheme="minorHAnsi"/>
          <w:color w:val="000000"/>
          <w:u w:color="000000"/>
        </w:rPr>
        <w:t>The Moldova „Apa</w:t>
      </w:r>
      <w:r w:rsidR="00AA3F73" w:rsidRPr="0048104A">
        <w:rPr>
          <w:rFonts w:asciiTheme="minorHAnsi" w:hAnsiTheme="minorHAnsi"/>
          <w:color w:val="000000"/>
          <w:u w:color="000000"/>
        </w:rPr>
        <w:t>-Canal” Association (AMAC) sent by email the Information Note and invitation to Public Consultations to all their members</w:t>
      </w:r>
      <w:r w:rsidR="00AA3F73" w:rsidRPr="0048104A">
        <w:rPr>
          <w:rFonts w:asciiTheme="minorHAnsi" w:hAnsiTheme="minorHAnsi"/>
          <w:color w:val="000000"/>
          <w:u w:color="000000"/>
          <w:vertAlign w:val="superscript"/>
        </w:rPr>
        <w:footnoteReference w:id="11"/>
      </w:r>
      <w:r w:rsidR="00AA3F73" w:rsidRPr="0048104A">
        <w:rPr>
          <w:rFonts w:asciiTheme="minorHAnsi" w:hAnsiTheme="minorHAnsi"/>
          <w:color w:val="000000"/>
          <w:u w:color="000000"/>
        </w:rPr>
        <w:t xml:space="preserve">. </w:t>
      </w:r>
    </w:p>
    <w:p w14:paraId="072E813C" w14:textId="125A266E" w:rsidR="00AA3F73" w:rsidRPr="0048104A" w:rsidRDefault="00AA3F73" w:rsidP="002054DD">
      <w:pPr>
        <w:spacing w:before="120" w:after="120" w:line="240" w:lineRule="auto"/>
        <w:jc w:val="both"/>
        <w:rPr>
          <w:rStyle w:val="None"/>
          <w:rFonts w:asciiTheme="minorHAnsi" w:hAnsiTheme="minorHAnsi"/>
        </w:rPr>
      </w:pPr>
      <w:r w:rsidRPr="0048104A">
        <w:rPr>
          <w:rFonts w:asciiTheme="minorHAnsi" w:hAnsiTheme="minorHAnsi"/>
          <w:color w:val="000000"/>
          <w:u w:color="000000"/>
        </w:rPr>
        <w:t>The information about Public Consultations and MWSSP components was disseminated via LPAs, websites</w:t>
      </w:r>
      <w:r w:rsidRPr="0048104A">
        <w:rPr>
          <w:rFonts w:asciiTheme="minorHAnsi" w:hAnsiTheme="minorHAnsi"/>
          <w:color w:val="000000"/>
          <w:u w:color="000000"/>
          <w:vertAlign w:val="superscript"/>
        </w:rPr>
        <w:footnoteReference w:id="12"/>
      </w:r>
      <w:r w:rsidRPr="0048104A">
        <w:rPr>
          <w:rStyle w:val="None"/>
          <w:rFonts w:asciiTheme="minorHAnsi" w:hAnsiTheme="minorHAnsi"/>
          <w:color w:val="000000"/>
          <w:u w:color="000000"/>
        </w:rPr>
        <w:t xml:space="preserve">, </w:t>
      </w:r>
      <w:r w:rsidR="00E515DC" w:rsidRPr="0048104A">
        <w:rPr>
          <w:rStyle w:val="None"/>
          <w:rFonts w:asciiTheme="minorHAnsi" w:hAnsiTheme="minorHAnsi"/>
          <w:color w:val="000000"/>
          <w:u w:color="000000"/>
        </w:rPr>
        <w:t>Facebook</w:t>
      </w:r>
      <w:r w:rsidR="00E515DC">
        <w:rPr>
          <w:rStyle w:val="None"/>
          <w:rFonts w:asciiTheme="minorHAnsi" w:hAnsiTheme="minorHAnsi"/>
          <w:color w:val="000000"/>
          <w:u w:color="000000"/>
        </w:rPr>
        <w:t xml:space="preserve"> </w:t>
      </w:r>
      <w:r w:rsidR="006A4551">
        <w:rPr>
          <w:rStyle w:val="None"/>
          <w:rFonts w:asciiTheme="minorHAnsi" w:hAnsiTheme="minorHAnsi"/>
          <w:color w:val="000000"/>
          <w:u w:color="000000"/>
        </w:rPr>
        <w:t>(LPAs, local CSOs)</w:t>
      </w:r>
      <w:r w:rsidRPr="0048104A">
        <w:rPr>
          <w:rStyle w:val="None"/>
          <w:rFonts w:asciiTheme="minorHAnsi" w:hAnsiTheme="minorHAnsi"/>
          <w:color w:val="000000"/>
          <w:u w:color="000000"/>
        </w:rPr>
        <w:t>, viber groups, regional TV. To ensure participation of local CSOs follow-up calls were made after the electronic invitation to confirm their participation. The Information Note and the presentation of project components were prepared and disclosed in Romanian, but The Regional Development Agency Gagauzia provided the information note in Russian on their website for Russian speakers. An email address and phone number for questions, comments and suggestions was also provided. About 15 calls were received and addressed by the PIU from Schools managers and LPAs in order to know more details about the criteria for selecting social institutions for WASH improvements and the location of the WSS infrastructure sub-projects.</w:t>
      </w:r>
    </w:p>
    <w:p w14:paraId="1E208AFB" w14:textId="64F0E091" w:rsidR="00AA3F73" w:rsidRPr="0048104A" w:rsidRDefault="00AA3F73" w:rsidP="002054DD">
      <w:pPr>
        <w:spacing w:before="240" w:line="240" w:lineRule="auto"/>
        <w:jc w:val="both"/>
        <w:rPr>
          <w:rStyle w:val="None"/>
          <w:rFonts w:asciiTheme="minorHAnsi" w:hAnsiTheme="minorHAnsi"/>
        </w:rPr>
      </w:pPr>
      <w:r w:rsidRPr="0048104A">
        <w:rPr>
          <w:rStyle w:val="None"/>
          <w:rFonts w:asciiTheme="minorHAnsi" w:hAnsiTheme="minorHAnsi"/>
          <w:color w:val="000000"/>
          <w:u w:color="000000"/>
        </w:rPr>
        <w:t>A total of three on-line consultations were conducted.</w:t>
      </w:r>
      <w:r w:rsidRPr="0048104A">
        <w:rPr>
          <w:rStyle w:val="None"/>
          <w:rFonts w:asciiTheme="minorHAnsi" w:hAnsiTheme="minorHAnsi"/>
        </w:rPr>
        <w:t xml:space="preserve"> An overview of consultations/meetings is presented in</w:t>
      </w:r>
      <w:r w:rsidRPr="0048104A">
        <w:rPr>
          <w:rStyle w:val="None"/>
          <w:rFonts w:asciiTheme="minorHAnsi" w:hAnsiTheme="minorHAnsi"/>
          <w:color w:val="000000"/>
          <w:u w:color="000000"/>
        </w:rPr>
        <w:t xml:space="preserve"> (Annex </w:t>
      </w:r>
      <w:r w:rsidR="002C7469" w:rsidRPr="0048104A">
        <w:rPr>
          <w:rStyle w:val="None"/>
          <w:rFonts w:asciiTheme="minorHAnsi" w:hAnsiTheme="minorHAnsi"/>
          <w:color w:val="000000"/>
          <w:u w:color="000000"/>
        </w:rPr>
        <w:t>2</w:t>
      </w:r>
      <w:r w:rsidRPr="0048104A">
        <w:rPr>
          <w:rStyle w:val="None"/>
          <w:rFonts w:asciiTheme="minorHAnsi" w:hAnsiTheme="minorHAnsi"/>
          <w:color w:val="000000"/>
          <w:u w:color="000000"/>
        </w:rPr>
        <w:t xml:space="preserve">). Participants mentioned that the proposed project and interventions to improve services related to water and sanitation are a necessary intervention and expressed overall support for the proposed project. The main findings of public consultations revealed that: i) It is necessary to provide more detailed information about the tentatively identified sub-projects; ii) </w:t>
      </w:r>
      <w:r w:rsidRPr="0048104A">
        <w:rPr>
          <w:rStyle w:val="None"/>
          <w:rFonts w:asciiTheme="minorHAnsi" w:hAnsiTheme="minorHAnsi"/>
        </w:rPr>
        <w:t>the population should be informed about the stages of the project, given the fact that citizens are expecting immediate field action/ infrastructure construction; iii)The RDA’s representatives insisted on the necessity for clarity regarding their level of involvement, the responsibility of the regional agencies, so that they can estimate the resources, including the human ones, that will need to be involved in this process; iv) The participants of the meetings from Comrat and Soroca mentioned that this is an expected project by their citizens, given the fact that there are problems with sewage treatment plants and/or the outdated water and sewerage system, which requires permanent repairs, and these problems are almost daily on the LPA agenda.</w:t>
      </w:r>
    </w:p>
    <w:p w14:paraId="618081C9" w14:textId="7FC44BD6" w:rsidR="00AA3F73" w:rsidRPr="0048104A" w:rsidRDefault="00AA3F73" w:rsidP="002054DD">
      <w:pPr>
        <w:spacing w:before="240" w:line="240" w:lineRule="auto"/>
        <w:jc w:val="both"/>
        <w:rPr>
          <w:rStyle w:val="None"/>
          <w:rFonts w:asciiTheme="minorHAnsi" w:hAnsiTheme="minorHAnsi"/>
        </w:rPr>
      </w:pPr>
      <w:r w:rsidRPr="0048104A">
        <w:rPr>
          <w:rStyle w:val="None"/>
          <w:rFonts w:asciiTheme="minorHAnsi" w:hAnsiTheme="minorHAnsi"/>
        </w:rPr>
        <w:t xml:space="preserve">Under component 1.2. WASH in Social Institutions, it was mentioned that: i)The situation regarding the water and sewerage infrastructure in the medical </w:t>
      </w:r>
      <w:r w:rsidR="0048104A" w:rsidRPr="0048104A">
        <w:rPr>
          <w:rStyle w:val="None"/>
          <w:rFonts w:asciiTheme="minorHAnsi" w:hAnsiTheme="minorHAnsi"/>
        </w:rPr>
        <w:t>centers</w:t>
      </w:r>
      <w:r w:rsidRPr="0048104A">
        <w:rPr>
          <w:rStyle w:val="None"/>
          <w:rFonts w:asciiTheme="minorHAnsi" w:hAnsiTheme="minorHAnsi"/>
        </w:rPr>
        <w:t xml:space="preserve"> is more deplorable given the fact that there were fewer opportunities to finance them;</w:t>
      </w:r>
      <w:r w:rsidRPr="0048104A">
        <w:rPr>
          <w:rStyle w:val="None"/>
          <w:rFonts w:asciiTheme="minorHAnsi" w:hAnsiTheme="minorHAnsi"/>
          <w:color w:val="000000"/>
          <w:u w:color="000000"/>
        </w:rPr>
        <w:t xml:space="preserve"> ii)</w:t>
      </w:r>
      <w:r w:rsidRPr="0048104A">
        <w:rPr>
          <w:rStyle w:val="None"/>
          <w:rFonts w:asciiTheme="minorHAnsi" w:hAnsiTheme="minorHAnsi"/>
        </w:rPr>
        <w:t xml:space="preserve"> According to specialists, the access to water and sanitation facilities in the education and health institutions, the most disadvantaged region is the Northern Region of the country, including Riscani and Soroca District; iii) At the moment around 361 educational institutions (mostly from rural areas), about 30% of the total, have outside toilets. Solutions are constantly being sought to provide water and sanitation facilities inside buildings; iv) The representative of the Ministry of Education, Culture and Research mentioned that there are educational institutions that are disqualified from projects of water improvement and sewerage infrastructure (a recent example being the projects funded by FISM</w:t>
      </w:r>
      <w:r w:rsidRPr="0048104A">
        <w:rPr>
          <w:rStyle w:val="None"/>
          <w:rFonts w:asciiTheme="minorHAnsi" w:hAnsiTheme="minorHAnsi"/>
          <w:vertAlign w:val="superscript"/>
        </w:rPr>
        <w:footnoteReference w:id="13"/>
      </w:r>
      <w:r w:rsidRPr="0048104A">
        <w:rPr>
          <w:rStyle w:val="None"/>
          <w:rFonts w:asciiTheme="minorHAnsi" w:hAnsiTheme="minorHAnsi"/>
        </w:rPr>
        <w:t>), access to sanitation due to lack of wastewater treatment plants in given localities. According to him, the infrastructure of WWS from these buildings are in the most precarious situation and solutions must be identified for these institutions as well.</w:t>
      </w:r>
    </w:p>
    <w:p w14:paraId="19FFD8F9" w14:textId="60261290" w:rsidR="00AA3F73" w:rsidRPr="0048104A" w:rsidRDefault="00AA3F73" w:rsidP="002054DD">
      <w:pPr>
        <w:spacing w:before="240" w:line="240" w:lineRule="auto"/>
        <w:jc w:val="both"/>
        <w:rPr>
          <w:rStyle w:val="None"/>
          <w:rFonts w:asciiTheme="minorHAnsi" w:hAnsiTheme="minorHAnsi"/>
        </w:rPr>
      </w:pPr>
      <w:r w:rsidRPr="0048104A">
        <w:rPr>
          <w:rStyle w:val="None"/>
          <w:rFonts w:asciiTheme="minorHAnsi" w:hAnsiTheme="minorHAnsi"/>
        </w:rPr>
        <w:t>Regarding the stakeholders’ engagement methods and strategies, some participants have mentioned that in the pandemic conditions generated by COVID-19, online tools, different platforms for consulting the population, with which citizens are increasingly more and more familiar with, should be used. The methods of communication with the population must be adapted to the specifics of localities, door-to-door for rural areas and online for urban. According to some</w:t>
      </w:r>
      <w:r w:rsidR="004305DB">
        <w:rPr>
          <w:rStyle w:val="None"/>
          <w:rFonts w:asciiTheme="minorHAnsi" w:hAnsiTheme="minorHAnsi"/>
        </w:rPr>
        <w:t xml:space="preserve"> </w:t>
      </w:r>
      <w:r w:rsidR="006A4551">
        <w:rPr>
          <w:rStyle w:val="None"/>
          <w:rFonts w:asciiTheme="minorHAnsi" w:hAnsiTheme="minorHAnsi"/>
        </w:rPr>
        <w:t>LPA</w:t>
      </w:r>
      <w:r w:rsidRPr="0048104A">
        <w:rPr>
          <w:rStyle w:val="None"/>
          <w:rFonts w:asciiTheme="minorHAnsi" w:hAnsiTheme="minorHAnsi"/>
        </w:rPr>
        <w:t xml:space="preserve"> representatives, it would be more useful to have leaflets so that they can be distributed to the population, discussed in the community between relatives and neighbors about this project and its residents to have a clearer opinion about the project’s components, the responsible institutions and the financial resources allocated for this purpose. It was mentioned that the existence of implementation units at a local level will facilitate the information of the population and its involvement in the project activities. Awareness campaigns are needed, and in this regard the work of local committees seems to be a method of effective involvement and monitoring by the community. There were exemplified projects with EU funding sources implemented through the GIZ that RDA North manages. These committees include: implementers, LPA representatives, CSOs, local activists, etc. These committees have meetings where they are informed about the project activities, are involved in decision-making activities and after that they engage community members if it is necessary. Another suggestion referred to the contracting of information and consultancy services from NGOs working with the population in this field. Another suggested mechanism is the Regional Council for Northern Development, 4 people from each district are involved in this council, usually the President of the District, a delegate by CALM, a representative of the CSO and a representative of the business environment. </w:t>
      </w:r>
    </w:p>
    <w:p w14:paraId="17F252FA" w14:textId="6411ACBA" w:rsidR="001B264C" w:rsidRPr="00FC735F" w:rsidRDefault="00AA3F73" w:rsidP="002054DD">
      <w:pPr>
        <w:spacing w:before="120" w:after="120" w:line="240" w:lineRule="auto"/>
        <w:jc w:val="both"/>
        <w:rPr>
          <w:rFonts w:asciiTheme="minorHAnsi" w:hAnsiTheme="minorHAnsi"/>
        </w:rPr>
      </w:pPr>
      <w:r w:rsidRPr="0048104A">
        <w:rPr>
          <w:rStyle w:val="None"/>
          <w:rFonts w:asciiTheme="minorHAnsi" w:hAnsiTheme="minorHAnsi"/>
          <w:color w:val="000000"/>
          <w:u w:color="000000"/>
        </w:rPr>
        <w:t xml:space="preserve">The summary of discussion, comments and suggestions received during Public Consultations are available in </w:t>
      </w:r>
      <w:r w:rsidR="0097691C" w:rsidRPr="0048104A">
        <w:rPr>
          <w:rStyle w:val="None"/>
          <w:rFonts w:asciiTheme="minorHAnsi" w:hAnsiTheme="minorHAnsi"/>
          <w:color w:val="000000"/>
          <w:u w:color="000000"/>
        </w:rPr>
        <w:t>Annex 3</w:t>
      </w:r>
      <w:r w:rsidRPr="0048104A">
        <w:rPr>
          <w:rStyle w:val="None"/>
          <w:rFonts w:asciiTheme="minorHAnsi" w:hAnsiTheme="minorHAnsi"/>
          <w:color w:val="000000"/>
          <w:u w:color="000000"/>
        </w:rPr>
        <w:t xml:space="preserve">. </w:t>
      </w:r>
    </w:p>
    <w:p w14:paraId="026BDDA0" w14:textId="77777777" w:rsidR="00660B64" w:rsidRPr="0048104A" w:rsidRDefault="00660B64" w:rsidP="002054DD">
      <w:pPr>
        <w:pStyle w:val="1"/>
        <w:spacing w:line="240" w:lineRule="auto"/>
        <w:rPr>
          <w:rFonts w:asciiTheme="minorHAnsi" w:hAnsiTheme="minorHAnsi" w:cstheme="minorHAnsi"/>
        </w:rPr>
      </w:pPr>
      <w:bookmarkStart w:id="33" w:name="_Toc26190718"/>
      <w:bookmarkStart w:id="34" w:name="_Toc64463833"/>
      <w:r w:rsidRPr="0048104A">
        <w:rPr>
          <w:rFonts w:asciiTheme="minorHAnsi" w:hAnsiTheme="minorHAnsi" w:cstheme="minorHAnsi"/>
        </w:rPr>
        <w:t>4. STAKEHOLDER IDENTIFICATION AND ANALYSIS</w:t>
      </w:r>
      <w:bookmarkEnd w:id="33"/>
      <w:bookmarkEnd w:id="34"/>
    </w:p>
    <w:p w14:paraId="0D91CE2C" w14:textId="77777777" w:rsidR="004D4DC9" w:rsidRPr="0048104A" w:rsidRDefault="004D4DC9" w:rsidP="002054DD">
      <w:pPr>
        <w:pStyle w:val="2"/>
        <w:spacing w:line="240" w:lineRule="auto"/>
        <w:rPr>
          <w:rFonts w:asciiTheme="minorHAnsi" w:hAnsiTheme="minorHAnsi" w:cstheme="minorHAnsi"/>
        </w:rPr>
      </w:pPr>
      <w:bookmarkStart w:id="35" w:name="_Toc54196169"/>
      <w:bookmarkStart w:id="36" w:name="_Toc64463834"/>
      <w:r w:rsidRPr="0048104A">
        <w:rPr>
          <w:rFonts w:asciiTheme="minorHAnsi" w:hAnsiTheme="minorHAnsi" w:cstheme="minorHAnsi"/>
        </w:rPr>
        <w:t>4.1. Identification of Stakeholders</w:t>
      </w:r>
      <w:bookmarkEnd w:id="35"/>
      <w:bookmarkEnd w:id="36"/>
    </w:p>
    <w:p w14:paraId="2D9F1B51" w14:textId="67A74BDC" w:rsidR="004D4DC9" w:rsidRPr="0048104A" w:rsidRDefault="004D4DC9" w:rsidP="002054DD">
      <w:pPr>
        <w:pStyle w:val="Default"/>
        <w:spacing w:before="120" w:after="120"/>
        <w:jc w:val="both"/>
        <w:rPr>
          <w:rFonts w:asciiTheme="minorHAnsi" w:hAnsiTheme="minorHAnsi" w:cstheme="minorHAnsi"/>
          <w:sz w:val="22"/>
          <w:szCs w:val="22"/>
        </w:rPr>
      </w:pPr>
      <w:r w:rsidRPr="0048104A">
        <w:rPr>
          <w:rFonts w:asciiTheme="minorHAnsi" w:hAnsiTheme="minorHAnsi" w:cstheme="minorHAnsi"/>
          <w:sz w:val="22"/>
          <w:szCs w:val="22"/>
        </w:rPr>
        <w:t xml:space="preserve">Project stakeholders are defined as individuals, formal or informal groups and organizations, and/or governmental entities whose interests or rights will be affected, directly or indirectly by Project, both positively and negatively, who may have an interest, and who have the potential to influence to the Project outcomes in any way. </w:t>
      </w:r>
    </w:p>
    <w:p w14:paraId="4BE7C825" w14:textId="77777777" w:rsidR="004D4DC9" w:rsidRPr="0048104A" w:rsidRDefault="004D4DC9" w:rsidP="002054DD">
      <w:pPr>
        <w:pStyle w:val="Default"/>
        <w:spacing w:before="120" w:after="120"/>
        <w:jc w:val="both"/>
        <w:rPr>
          <w:rFonts w:asciiTheme="minorHAnsi" w:hAnsiTheme="minorHAnsi" w:cstheme="minorHAnsi"/>
          <w:sz w:val="22"/>
          <w:szCs w:val="22"/>
        </w:rPr>
      </w:pPr>
      <w:r w:rsidRPr="0048104A">
        <w:rPr>
          <w:rFonts w:asciiTheme="minorHAnsi" w:hAnsiTheme="minorHAnsi" w:cstheme="minorHAnsi"/>
          <w:sz w:val="22"/>
          <w:szCs w:val="22"/>
        </w:rPr>
        <w:t xml:space="preserve">In accordance with the ESS10, this SEP categorizes the stakeholders into three groups in order to ensure a more efficient and effective stakeholder engagement: </w:t>
      </w:r>
    </w:p>
    <w:p w14:paraId="15F6057E" w14:textId="77777777" w:rsidR="004D4DC9" w:rsidRPr="0048104A" w:rsidRDefault="004D4DC9" w:rsidP="002054DD">
      <w:pPr>
        <w:pStyle w:val="Default"/>
        <w:numPr>
          <w:ilvl w:val="0"/>
          <w:numId w:val="18"/>
        </w:numPr>
        <w:spacing w:before="120" w:after="120"/>
        <w:jc w:val="both"/>
        <w:rPr>
          <w:rFonts w:asciiTheme="minorHAnsi" w:hAnsiTheme="minorHAnsi" w:cstheme="minorHAnsi"/>
          <w:sz w:val="22"/>
          <w:szCs w:val="22"/>
        </w:rPr>
      </w:pPr>
      <w:r w:rsidRPr="0048104A">
        <w:rPr>
          <w:rFonts w:asciiTheme="minorHAnsi" w:hAnsiTheme="minorHAnsi" w:cstheme="minorHAnsi"/>
          <w:b/>
          <w:sz w:val="22"/>
          <w:szCs w:val="22"/>
        </w:rPr>
        <w:t>affected parties</w:t>
      </w:r>
      <w:r w:rsidRPr="0048104A">
        <w:rPr>
          <w:rFonts w:asciiTheme="minorHAnsi" w:hAnsiTheme="minorHAnsi" w:cstheme="minorHAnsi"/>
          <w:sz w:val="22"/>
          <w:szCs w:val="22"/>
        </w:rPr>
        <w:t xml:space="preserve"> - stakeholders that are affected or may be affected by the project;</w:t>
      </w:r>
    </w:p>
    <w:p w14:paraId="1A3D6248" w14:textId="77777777" w:rsidR="004D4DC9" w:rsidRPr="0048104A" w:rsidRDefault="004D4DC9" w:rsidP="002054DD">
      <w:pPr>
        <w:pStyle w:val="Default"/>
        <w:numPr>
          <w:ilvl w:val="0"/>
          <w:numId w:val="18"/>
        </w:numPr>
        <w:spacing w:before="120" w:after="120"/>
        <w:jc w:val="both"/>
        <w:rPr>
          <w:rFonts w:asciiTheme="minorHAnsi" w:hAnsiTheme="minorHAnsi" w:cstheme="minorHAnsi"/>
          <w:sz w:val="22"/>
          <w:szCs w:val="22"/>
        </w:rPr>
      </w:pPr>
      <w:r w:rsidRPr="0048104A">
        <w:rPr>
          <w:rFonts w:asciiTheme="minorHAnsi" w:hAnsiTheme="minorHAnsi" w:cstheme="minorHAnsi"/>
          <w:b/>
          <w:sz w:val="22"/>
          <w:szCs w:val="22"/>
        </w:rPr>
        <w:t>other interested parties</w:t>
      </w:r>
      <w:r w:rsidRPr="0048104A">
        <w:rPr>
          <w:rFonts w:asciiTheme="minorHAnsi" w:hAnsiTheme="minorHAnsi" w:cstheme="minorHAnsi"/>
          <w:sz w:val="22"/>
          <w:szCs w:val="22"/>
        </w:rPr>
        <w:t xml:space="preserve"> - other parties who may have an interest in the project.</w:t>
      </w:r>
    </w:p>
    <w:p w14:paraId="3FF01DC7" w14:textId="77777777" w:rsidR="004D4DC9" w:rsidRPr="0048104A" w:rsidRDefault="004D4DC9" w:rsidP="002054DD">
      <w:pPr>
        <w:pStyle w:val="Default"/>
        <w:numPr>
          <w:ilvl w:val="0"/>
          <w:numId w:val="18"/>
        </w:numPr>
        <w:spacing w:before="120" w:after="120"/>
        <w:jc w:val="both"/>
        <w:rPr>
          <w:rFonts w:asciiTheme="minorHAnsi" w:hAnsiTheme="minorHAnsi" w:cstheme="minorHAnsi"/>
          <w:sz w:val="22"/>
          <w:szCs w:val="22"/>
        </w:rPr>
      </w:pPr>
      <w:r w:rsidRPr="0048104A">
        <w:rPr>
          <w:rFonts w:asciiTheme="minorHAnsi" w:hAnsiTheme="minorHAnsi" w:cstheme="minorHAnsi"/>
          <w:b/>
          <w:sz w:val="22"/>
          <w:szCs w:val="22"/>
        </w:rPr>
        <w:t>vulnerable/ disadvantaged groups</w:t>
      </w:r>
      <w:r w:rsidRPr="0048104A">
        <w:rPr>
          <w:rFonts w:asciiTheme="minorHAnsi" w:hAnsiTheme="minorHAnsi" w:cstheme="minorHAnsi"/>
          <w:sz w:val="22"/>
          <w:szCs w:val="22"/>
        </w:rPr>
        <w:t xml:space="preserve"> - individuals or groups who may require special engagement efforts due to their vulnerable status.</w:t>
      </w:r>
    </w:p>
    <w:p w14:paraId="79B328EA" w14:textId="52547766" w:rsidR="004D4DC9" w:rsidRPr="0048104A" w:rsidRDefault="005156A5" w:rsidP="002054DD">
      <w:pPr>
        <w:pStyle w:val="Default"/>
        <w:spacing w:before="120" w:after="120"/>
        <w:jc w:val="both"/>
        <w:rPr>
          <w:rFonts w:asciiTheme="minorHAnsi" w:hAnsiTheme="minorHAnsi" w:cstheme="minorHAnsi"/>
          <w:b/>
          <w:i/>
        </w:rPr>
      </w:pPr>
      <w:r w:rsidRPr="0048104A">
        <w:rPr>
          <w:rFonts w:asciiTheme="minorHAnsi" w:hAnsiTheme="minorHAnsi" w:cstheme="minorHAnsi"/>
          <w:sz w:val="22"/>
          <w:szCs w:val="22"/>
        </w:rPr>
        <w:t xml:space="preserve">1) </w:t>
      </w:r>
      <w:r w:rsidR="004D4DC9" w:rsidRPr="0048104A">
        <w:rPr>
          <w:rFonts w:asciiTheme="minorHAnsi" w:hAnsiTheme="minorHAnsi" w:cstheme="minorHAnsi"/>
          <w:sz w:val="22"/>
          <w:szCs w:val="22"/>
        </w:rPr>
        <w:t>The Project has multiple stakeholders from government, private sector, academic sector, civil society and the gene</w:t>
      </w:r>
      <w:r w:rsidR="00713271" w:rsidRPr="0048104A">
        <w:rPr>
          <w:rFonts w:asciiTheme="minorHAnsi" w:hAnsiTheme="minorHAnsi" w:cstheme="minorHAnsi"/>
          <w:sz w:val="22"/>
          <w:szCs w:val="22"/>
        </w:rPr>
        <w:t xml:space="preserve">ral public. For the purposes of the </w:t>
      </w:r>
      <w:r w:rsidR="004D4DC9" w:rsidRPr="0048104A">
        <w:rPr>
          <w:rFonts w:asciiTheme="minorHAnsi" w:hAnsiTheme="minorHAnsi" w:cstheme="minorHAnsi"/>
          <w:sz w:val="22"/>
          <w:szCs w:val="22"/>
        </w:rPr>
        <w:t xml:space="preserve">SEP document, stakeholders who are likely to be directly affected by, and involved in the implementation of the policy, are classified as </w:t>
      </w:r>
      <w:r w:rsidR="004D4DC9" w:rsidRPr="0048104A">
        <w:rPr>
          <w:rFonts w:asciiTheme="minorHAnsi" w:hAnsiTheme="minorHAnsi" w:cstheme="minorHAnsi"/>
          <w:b/>
          <w:color w:val="auto"/>
          <w:sz w:val="22"/>
          <w:szCs w:val="22"/>
        </w:rPr>
        <w:t xml:space="preserve">Affected Parties, </w:t>
      </w:r>
      <w:r w:rsidR="004D4DC9" w:rsidRPr="0048104A">
        <w:rPr>
          <w:rFonts w:asciiTheme="minorHAnsi" w:hAnsiTheme="minorHAnsi" w:cstheme="minorHAnsi"/>
          <w:color w:val="auto"/>
          <w:sz w:val="22"/>
          <w:szCs w:val="22"/>
        </w:rPr>
        <w:t xml:space="preserve">among them are:  </w:t>
      </w:r>
    </w:p>
    <w:p w14:paraId="45FE71D9" w14:textId="77777777" w:rsidR="00A421E0" w:rsidRPr="0048104A" w:rsidRDefault="00A421E0" w:rsidP="002054DD">
      <w:pPr>
        <w:pStyle w:val="aa"/>
        <w:numPr>
          <w:ilvl w:val="0"/>
          <w:numId w:val="20"/>
        </w:numPr>
        <w:spacing w:before="120" w:after="120" w:line="240" w:lineRule="auto"/>
        <w:jc w:val="both"/>
        <w:rPr>
          <w:rFonts w:asciiTheme="minorHAnsi" w:eastAsiaTheme="minorHAnsi" w:hAnsiTheme="minorHAnsi" w:cstheme="minorHAnsi"/>
          <w:b/>
        </w:rPr>
      </w:pPr>
      <w:r w:rsidRPr="0048104A">
        <w:rPr>
          <w:rFonts w:asciiTheme="minorHAnsi" w:eastAsiaTheme="minorHAnsi" w:hAnsiTheme="minorHAnsi" w:cstheme="minorHAnsi"/>
          <w:b/>
        </w:rPr>
        <w:t>Ministries and government agencies</w:t>
      </w:r>
    </w:p>
    <w:p w14:paraId="4D627D47" w14:textId="6DB211AF" w:rsidR="00A421E0" w:rsidRPr="0048104A" w:rsidRDefault="00A421E0" w:rsidP="002054DD">
      <w:pPr>
        <w:pStyle w:val="aa"/>
        <w:numPr>
          <w:ilvl w:val="0"/>
          <w:numId w:val="19"/>
        </w:numPr>
        <w:spacing w:before="120" w:after="120" w:line="240" w:lineRule="auto"/>
        <w:contextualSpacing w:val="0"/>
        <w:rPr>
          <w:rFonts w:asciiTheme="minorHAnsi" w:hAnsiTheme="minorHAnsi" w:cstheme="minorHAnsi"/>
        </w:rPr>
      </w:pPr>
      <w:r w:rsidRPr="0048104A">
        <w:rPr>
          <w:rFonts w:asciiTheme="minorHAnsi" w:hAnsiTheme="minorHAnsi" w:cstheme="minorHAnsi"/>
        </w:rPr>
        <w:t>Minister of Agriculture, Regional Development and Environment</w:t>
      </w:r>
    </w:p>
    <w:p w14:paraId="03EF802F" w14:textId="31EE59FB" w:rsidR="00A421E0" w:rsidRPr="0048104A" w:rsidRDefault="00A421E0" w:rsidP="002054DD">
      <w:pPr>
        <w:pStyle w:val="aa"/>
        <w:numPr>
          <w:ilvl w:val="0"/>
          <w:numId w:val="19"/>
        </w:numPr>
        <w:spacing w:before="120" w:after="120" w:line="240" w:lineRule="auto"/>
        <w:contextualSpacing w:val="0"/>
        <w:jc w:val="both"/>
        <w:rPr>
          <w:rFonts w:asciiTheme="minorHAnsi" w:eastAsia="Times New Roman" w:hAnsiTheme="minorHAnsi" w:cstheme="minorHAnsi"/>
          <w:lang w:eastAsia="ru-RU"/>
        </w:rPr>
      </w:pPr>
      <w:r w:rsidRPr="0048104A">
        <w:rPr>
          <w:rFonts w:asciiTheme="minorHAnsi" w:eastAsia="Times New Roman" w:hAnsiTheme="minorHAnsi" w:cstheme="minorHAnsi"/>
          <w:lang w:eastAsia="ru-RU"/>
        </w:rPr>
        <w:t xml:space="preserve">Regional Development </w:t>
      </w:r>
      <w:r w:rsidRPr="0048104A">
        <w:rPr>
          <w:rFonts w:asciiTheme="minorHAnsi" w:eastAsiaTheme="minorHAnsi" w:hAnsiTheme="minorHAnsi" w:cstheme="minorHAnsi"/>
          <w:color w:val="000000"/>
        </w:rPr>
        <w:t>Agencies</w:t>
      </w:r>
      <w:r w:rsidRPr="0048104A">
        <w:rPr>
          <w:rFonts w:asciiTheme="minorHAnsi" w:eastAsia="Times New Roman" w:hAnsiTheme="minorHAnsi" w:cstheme="minorHAnsi"/>
          <w:lang w:eastAsia="ru-RU"/>
        </w:rPr>
        <w:t xml:space="preserve">: </w:t>
      </w:r>
    </w:p>
    <w:p w14:paraId="161530B1" w14:textId="77777777" w:rsidR="00A421E0" w:rsidRPr="0048104A" w:rsidRDefault="00A421E0" w:rsidP="002054DD">
      <w:pPr>
        <w:pStyle w:val="aa"/>
        <w:numPr>
          <w:ilvl w:val="0"/>
          <w:numId w:val="16"/>
        </w:numPr>
        <w:spacing w:line="240" w:lineRule="auto"/>
        <w:jc w:val="both"/>
        <w:rPr>
          <w:rFonts w:asciiTheme="minorHAnsi" w:eastAsiaTheme="minorHAnsi" w:hAnsiTheme="minorHAnsi" w:cstheme="minorHAnsi"/>
          <w:color w:val="000000"/>
        </w:rPr>
      </w:pPr>
      <w:r w:rsidRPr="0048104A">
        <w:rPr>
          <w:rFonts w:asciiTheme="minorHAnsi" w:eastAsiaTheme="minorHAnsi" w:hAnsiTheme="minorHAnsi" w:cstheme="minorHAnsi"/>
          <w:color w:val="000000"/>
        </w:rPr>
        <w:t xml:space="preserve">Regional Development Agency North </w:t>
      </w:r>
    </w:p>
    <w:p w14:paraId="45F9BC51" w14:textId="77777777" w:rsidR="00A421E0" w:rsidRPr="0048104A" w:rsidRDefault="00A421E0" w:rsidP="002054DD">
      <w:pPr>
        <w:pStyle w:val="aa"/>
        <w:numPr>
          <w:ilvl w:val="0"/>
          <w:numId w:val="16"/>
        </w:numPr>
        <w:spacing w:line="240" w:lineRule="auto"/>
        <w:jc w:val="both"/>
        <w:rPr>
          <w:rFonts w:asciiTheme="minorHAnsi" w:eastAsiaTheme="minorHAnsi" w:hAnsiTheme="minorHAnsi" w:cstheme="minorHAnsi"/>
          <w:color w:val="000000"/>
        </w:rPr>
      </w:pPr>
      <w:r w:rsidRPr="0048104A">
        <w:rPr>
          <w:rFonts w:asciiTheme="minorHAnsi" w:eastAsiaTheme="minorHAnsi" w:hAnsiTheme="minorHAnsi" w:cstheme="minorHAnsi"/>
          <w:color w:val="000000"/>
        </w:rPr>
        <w:t>Regional Development Agency South</w:t>
      </w:r>
    </w:p>
    <w:p w14:paraId="0E7E9DCF" w14:textId="6DBECDD0" w:rsidR="00A421E0" w:rsidRPr="00FC735F" w:rsidRDefault="00A421E0" w:rsidP="002054DD">
      <w:pPr>
        <w:pStyle w:val="aa"/>
        <w:spacing w:line="240" w:lineRule="auto"/>
        <w:ind w:left="1080"/>
        <w:jc w:val="both"/>
        <w:rPr>
          <w:rFonts w:asciiTheme="minorHAnsi" w:hAnsiTheme="minorHAnsi" w:cstheme="minorHAnsi"/>
        </w:rPr>
      </w:pPr>
      <w:r w:rsidRPr="0048104A">
        <w:rPr>
          <w:rFonts w:asciiTheme="minorHAnsi" w:eastAsiaTheme="minorHAnsi" w:hAnsiTheme="minorHAnsi" w:cstheme="minorHAnsi"/>
          <w:color w:val="000000"/>
        </w:rPr>
        <w:t>Regional Development Agency Gagauzia</w:t>
      </w:r>
    </w:p>
    <w:p w14:paraId="6935A01A" w14:textId="61261EF6" w:rsidR="004D4DC9" w:rsidRPr="0048104A" w:rsidRDefault="004D4DC9" w:rsidP="002054DD">
      <w:pPr>
        <w:pStyle w:val="Default"/>
        <w:numPr>
          <w:ilvl w:val="0"/>
          <w:numId w:val="20"/>
        </w:numPr>
        <w:spacing w:before="120" w:after="120"/>
        <w:jc w:val="both"/>
        <w:rPr>
          <w:rFonts w:asciiTheme="minorHAnsi" w:hAnsiTheme="minorHAnsi" w:cstheme="minorHAnsi"/>
          <w:b/>
          <w:i/>
          <w:sz w:val="22"/>
          <w:szCs w:val="22"/>
        </w:rPr>
      </w:pPr>
      <w:r w:rsidRPr="0048104A">
        <w:rPr>
          <w:rFonts w:asciiTheme="minorHAnsi" w:hAnsiTheme="minorHAnsi" w:cstheme="minorHAnsi"/>
          <w:b/>
          <w:i/>
          <w:sz w:val="22"/>
          <w:szCs w:val="22"/>
        </w:rPr>
        <w:t xml:space="preserve">Local Public Administrations (LPAs) </w:t>
      </w:r>
    </w:p>
    <w:p w14:paraId="494BF277" w14:textId="77777777" w:rsidR="004D4DC9" w:rsidRPr="0048104A" w:rsidRDefault="004D4DC9"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 xml:space="preserve">Cahul </w:t>
      </w:r>
    </w:p>
    <w:p w14:paraId="01A1A417" w14:textId="326A2507" w:rsidR="004D4DC9" w:rsidRPr="0048104A" w:rsidRDefault="004D4DC9"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Comrat</w:t>
      </w:r>
    </w:p>
    <w:p w14:paraId="2D1B3C8F" w14:textId="7BC710CE" w:rsidR="008A3456" w:rsidRPr="0048104A" w:rsidRDefault="008A3456"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Vulcanești</w:t>
      </w:r>
    </w:p>
    <w:p w14:paraId="3120A634" w14:textId="77777777" w:rsidR="004D4DC9" w:rsidRPr="0048104A" w:rsidRDefault="004D4DC9"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Costesti (Rascani)</w:t>
      </w:r>
    </w:p>
    <w:p w14:paraId="4E621969" w14:textId="77777777" w:rsidR="00674157" w:rsidRPr="0048104A" w:rsidRDefault="004D4DC9"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 xml:space="preserve">Soroca </w:t>
      </w:r>
    </w:p>
    <w:p w14:paraId="61F1A8F1" w14:textId="349FBD74" w:rsidR="008A3456" w:rsidRPr="00FA33EE" w:rsidRDefault="008A3456" w:rsidP="00FA33EE">
      <w:pPr>
        <w:pStyle w:val="aa"/>
        <w:numPr>
          <w:ilvl w:val="0"/>
          <w:numId w:val="19"/>
        </w:numPr>
        <w:spacing w:line="240" w:lineRule="auto"/>
        <w:contextualSpacing w:val="0"/>
        <w:jc w:val="both"/>
        <w:rPr>
          <w:rFonts w:asciiTheme="minorHAnsi" w:hAnsiTheme="minorHAnsi" w:cstheme="minorHAnsi"/>
        </w:rPr>
      </w:pPr>
      <w:r w:rsidRPr="0048104A">
        <w:rPr>
          <w:rFonts w:asciiTheme="minorHAnsi" w:hAnsiTheme="minorHAnsi" w:cstheme="minorHAnsi"/>
        </w:rPr>
        <w:t xml:space="preserve">Other </w:t>
      </w:r>
      <w:r w:rsidR="006B7ECD" w:rsidRPr="0048104A">
        <w:rPr>
          <w:rFonts w:asciiTheme="minorHAnsi" w:hAnsiTheme="minorHAnsi" w:cstheme="minorHAnsi"/>
        </w:rPr>
        <w:t xml:space="preserve">villages </w:t>
      </w:r>
      <w:r w:rsidR="00674157" w:rsidRPr="0048104A">
        <w:rPr>
          <w:rFonts w:asciiTheme="minorHAnsi" w:hAnsiTheme="minorHAnsi" w:cstheme="minorHAnsi"/>
        </w:rPr>
        <w:t xml:space="preserve">that will </w:t>
      </w:r>
      <w:r w:rsidR="006B7ECD" w:rsidRPr="0048104A">
        <w:rPr>
          <w:rFonts w:asciiTheme="minorHAnsi" w:hAnsiTheme="minorHAnsi" w:cstheme="minorHAnsi"/>
        </w:rPr>
        <w:t xml:space="preserve">be </w:t>
      </w:r>
      <w:r w:rsidR="00674157" w:rsidRPr="0048104A">
        <w:rPr>
          <w:rFonts w:asciiTheme="minorHAnsi" w:hAnsiTheme="minorHAnsi" w:cstheme="minorHAnsi"/>
        </w:rPr>
        <w:t>benefit from Project investment</w:t>
      </w:r>
      <w:r w:rsidR="006B7ECD" w:rsidRPr="0048104A">
        <w:rPr>
          <w:rFonts w:asciiTheme="minorHAnsi" w:hAnsiTheme="minorHAnsi" w:cstheme="minorHAnsi"/>
        </w:rPr>
        <w:t xml:space="preserve"> (</w:t>
      </w:r>
      <w:r w:rsidR="00674157" w:rsidRPr="0048104A">
        <w:rPr>
          <w:rFonts w:asciiTheme="minorHAnsi" w:hAnsiTheme="minorHAnsi" w:cs="Helvetica"/>
          <w:b/>
          <w:bCs/>
          <w:color w:val="1D2228"/>
        </w:rPr>
        <w:t xml:space="preserve">South region: </w:t>
      </w:r>
      <w:r w:rsidR="00674157" w:rsidRPr="0048104A">
        <w:rPr>
          <w:rFonts w:asciiTheme="minorHAnsi" w:hAnsiTheme="minorHAnsi" w:cs="Helvetica"/>
          <w:bCs/>
          <w:color w:val="1D2228"/>
        </w:rPr>
        <w:t>Pelinei, Gaavanoasa, Burlaceni, Iujnoe, Ioan Cuza, Etulia, Chismichioi</w:t>
      </w:r>
      <w:r w:rsidR="00674157" w:rsidRPr="0048104A">
        <w:rPr>
          <w:rFonts w:asciiTheme="minorHAnsi" w:hAnsiTheme="minorHAnsi" w:cs="Helvetica"/>
          <w:color w:val="1D2228"/>
        </w:rPr>
        <w:t xml:space="preserve">  Pelinei, Satuc, Gavanoasa, Vladimirovca, Nicolaevca, Burlaceni, Greceni, Iujnoe, Satuc; </w:t>
      </w:r>
      <w:r w:rsidR="00674157" w:rsidRPr="0048104A">
        <w:rPr>
          <w:rFonts w:asciiTheme="minorHAnsi" w:hAnsiTheme="minorHAnsi" w:cs="Helvetica"/>
          <w:b/>
          <w:bCs/>
          <w:color w:val="1D2228"/>
        </w:rPr>
        <w:t xml:space="preserve">Riscani rayon : </w:t>
      </w:r>
      <w:r w:rsidR="00674157" w:rsidRPr="0048104A">
        <w:rPr>
          <w:rFonts w:asciiTheme="minorHAnsi" w:hAnsiTheme="minorHAnsi" w:cs="Helvetica"/>
          <w:color w:val="1D2228"/>
        </w:rPr>
        <w:t xml:space="preserve">Pascauti, Damascani, Zaicani, Pirjota, Hiliuti, </w:t>
      </w:r>
      <w:r w:rsidR="00674157" w:rsidRPr="0048104A">
        <w:rPr>
          <w:rFonts w:asciiTheme="minorHAnsi" w:hAnsiTheme="minorHAnsi" w:cs="Helvetica"/>
          <w:color w:val="1D2228"/>
          <w:shd w:val="clear" w:color="auto" w:fill="FFFFFF"/>
        </w:rPr>
        <w:t>Horodiste, Varatic, Dumei, Duruitoarea Veche, Proscureni.</w:t>
      </w:r>
      <w:r w:rsidR="00FF0BCA" w:rsidRPr="0048104A">
        <w:rPr>
          <w:rFonts w:asciiTheme="minorHAnsi" w:hAnsiTheme="minorHAnsi" w:cstheme="minorHAnsi"/>
        </w:rPr>
        <w:t>)</w:t>
      </w:r>
      <w:r w:rsidR="00FF0BCA" w:rsidRPr="0048104A">
        <w:rPr>
          <w:rStyle w:val="af7"/>
          <w:rFonts w:asciiTheme="minorHAnsi" w:hAnsiTheme="minorHAnsi" w:cstheme="minorHAnsi"/>
        </w:rPr>
        <w:footnoteReference w:id="14"/>
      </w:r>
    </w:p>
    <w:p w14:paraId="04936244" w14:textId="77777777" w:rsidR="004D4DC9" w:rsidRPr="0048104A" w:rsidRDefault="004D4DC9" w:rsidP="002054DD">
      <w:pPr>
        <w:pStyle w:val="Default"/>
        <w:numPr>
          <w:ilvl w:val="0"/>
          <w:numId w:val="20"/>
        </w:numPr>
        <w:spacing w:before="120" w:after="120"/>
        <w:jc w:val="both"/>
        <w:rPr>
          <w:rFonts w:asciiTheme="minorHAnsi" w:eastAsia="Arial" w:hAnsiTheme="minorHAnsi" w:cstheme="minorHAnsi"/>
          <w:b/>
          <w:bCs/>
          <w:i/>
          <w:iCs/>
          <w:color w:val="auto"/>
          <w:sz w:val="22"/>
          <w:szCs w:val="22"/>
        </w:rPr>
      </w:pPr>
      <w:r w:rsidRPr="0048104A">
        <w:rPr>
          <w:rFonts w:asciiTheme="minorHAnsi" w:eastAsia="Arial" w:hAnsiTheme="minorHAnsi" w:cstheme="minorHAnsi"/>
          <w:b/>
          <w:bCs/>
          <w:i/>
          <w:iCs/>
          <w:color w:val="auto"/>
          <w:sz w:val="22"/>
          <w:szCs w:val="22"/>
        </w:rPr>
        <w:t>Water and sanitation service providers</w:t>
      </w:r>
    </w:p>
    <w:p w14:paraId="252D6BD3" w14:textId="340D60E4" w:rsidR="004D4DC9" w:rsidRPr="0048104A" w:rsidRDefault="004D4DC9"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 xml:space="preserve">Apa-Canal Cahul </w:t>
      </w:r>
    </w:p>
    <w:p w14:paraId="5A8E3C11" w14:textId="29E283EE" w:rsidR="004D4DC9" w:rsidRPr="0048104A" w:rsidRDefault="004D4DC9"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 xml:space="preserve">Apa-Canal Costesti </w:t>
      </w:r>
    </w:p>
    <w:p w14:paraId="1DA33DC8" w14:textId="2ADCE6CF" w:rsidR="004D4DC9" w:rsidRPr="0048104A" w:rsidRDefault="004D4DC9"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 xml:space="preserve">Apa-Canal Soroca </w:t>
      </w:r>
    </w:p>
    <w:p w14:paraId="1A85E0D3" w14:textId="4963279E" w:rsidR="004D4DC9" w:rsidRPr="0048104A" w:rsidRDefault="004D4DC9" w:rsidP="002054DD">
      <w:pPr>
        <w:pStyle w:val="aa"/>
        <w:numPr>
          <w:ilvl w:val="0"/>
          <w:numId w:val="19"/>
        </w:numPr>
        <w:spacing w:line="240" w:lineRule="auto"/>
        <w:contextualSpacing w:val="0"/>
        <w:rPr>
          <w:rFonts w:asciiTheme="minorHAnsi" w:hAnsiTheme="minorHAnsi" w:cstheme="minorHAnsi"/>
        </w:rPr>
      </w:pPr>
      <w:r w:rsidRPr="0048104A">
        <w:rPr>
          <w:rFonts w:asciiTheme="minorHAnsi" w:hAnsiTheme="minorHAnsi" w:cstheme="minorHAnsi"/>
        </w:rPr>
        <w:t>SU-Canal Comrat Municipal Enterprise</w:t>
      </w:r>
    </w:p>
    <w:p w14:paraId="7BF3B648" w14:textId="64544A03" w:rsidR="004D4DC9" w:rsidRPr="0048104A" w:rsidRDefault="004D4DC9" w:rsidP="002054DD">
      <w:pPr>
        <w:pStyle w:val="aa"/>
        <w:numPr>
          <w:ilvl w:val="0"/>
          <w:numId w:val="19"/>
        </w:numPr>
        <w:spacing w:after="240" w:line="240" w:lineRule="auto"/>
        <w:contextualSpacing w:val="0"/>
        <w:rPr>
          <w:rFonts w:asciiTheme="minorHAnsi" w:hAnsiTheme="minorHAnsi" w:cstheme="minorHAnsi"/>
        </w:rPr>
      </w:pPr>
      <w:r w:rsidRPr="0048104A">
        <w:rPr>
          <w:rFonts w:asciiTheme="minorHAnsi" w:hAnsiTheme="minorHAnsi" w:cstheme="minorHAnsi"/>
        </w:rPr>
        <w:t xml:space="preserve">Other Water and sanitation service providers (selected for </w:t>
      </w:r>
      <w:r w:rsidRPr="0048104A">
        <w:rPr>
          <w:rFonts w:asciiTheme="minorHAnsi" w:eastAsia="Times New Roman" w:hAnsiTheme="minorHAnsi" w:cstheme="minorHAnsi"/>
          <w:b/>
          <w:color w:val="000000"/>
          <w:lang w:eastAsia="ru-RU"/>
        </w:rPr>
        <w:t>Component 2:</w:t>
      </w:r>
      <w:r w:rsidRPr="0048104A">
        <w:rPr>
          <w:rFonts w:asciiTheme="minorHAnsi" w:eastAsia="Times New Roman" w:hAnsiTheme="minorHAnsi" w:cstheme="minorHAnsi"/>
          <w:color w:val="000000"/>
          <w:lang w:eastAsia="ru-RU"/>
        </w:rPr>
        <w:t xml:space="preserve"> Strengthening of capacities for Water Sector Modernization)</w:t>
      </w:r>
      <w:r w:rsidR="00467C5B" w:rsidRPr="0048104A">
        <w:rPr>
          <w:rFonts w:asciiTheme="minorHAnsi" w:eastAsia="Times New Roman" w:hAnsiTheme="minorHAnsi" w:cstheme="minorHAnsi"/>
          <w:color w:val="000000"/>
          <w:lang w:eastAsia="ru-RU"/>
        </w:rPr>
        <w:t>, such as Apa Canal Vulcanesti, Apa Canal Riscani, and potential other Apacanals that may be supported in the consolidation process</w:t>
      </w:r>
      <w:r w:rsidR="00FF0BCA" w:rsidRPr="0048104A">
        <w:rPr>
          <w:rFonts w:asciiTheme="minorHAnsi" w:eastAsia="Times New Roman" w:hAnsiTheme="minorHAnsi" w:cstheme="minorHAnsi"/>
          <w:color w:val="000000"/>
          <w:lang w:eastAsia="ru-RU"/>
        </w:rPr>
        <w:t>.</w:t>
      </w:r>
    </w:p>
    <w:p w14:paraId="1D0EB6DA" w14:textId="6E4CDE27" w:rsidR="004D4DC9" w:rsidRPr="0048104A" w:rsidRDefault="004D4DC9" w:rsidP="002054DD">
      <w:pPr>
        <w:pStyle w:val="Default"/>
        <w:numPr>
          <w:ilvl w:val="0"/>
          <w:numId w:val="20"/>
        </w:numPr>
        <w:spacing w:before="120" w:after="120"/>
        <w:jc w:val="both"/>
        <w:rPr>
          <w:rFonts w:asciiTheme="minorHAnsi" w:eastAsia="Arial" w:hAnsiTheme="minorHAnsi" w:cstheme="minorHAnsi"/>
          <w:b/>
          <w:bCs/>
          <w:i/>
          <w:iCs/>
          <w:color w:val="auto"/>
          <w:sz w:val="22"/>
          <w:szCs w:val="22"/>
        </w:rPr>
      </w:pPr>
      <w:r w:rsidRPr="0048104A">
        <w:rPr>
          <w:rFonts w:asciiTheme="minorHAnsi" w:eastAsia="Arial" w:hAnsiTheme="minorHAnsi" w:cstheme="minorHAnsi"/>
          <w:b/>
          <w:bCs/>
          <w:i/>
          <w:iCs/>
          <w:color w:val="auto"/>
          <w:sz w:val="22"/>
          <w:szCs w:val="22"/>
        </w:rPr>
        <w:t>The selected Health centers and education entities (kindergarten, schools)</w:t>
      </w:r>
      <w:r w:rsidR="00467C5B" w:rsidRPr="0048104A">
        <w:rPr>
          <w:rFonts w:asciiTheme="minorHAnsi" w:eastAsia="Arial" w:hAnsiTheme="minorHAnsi" w:cstheme="minorHAnsi"/>
          <w:b/>
          <w:bCs/>
          <w:i/>
          <w:iCs/>
          <w:color w:val="auto"/>
          <w:sz w:val="22"/>
          <w:szCs w:val="22"/>
        </w:rPr>
        <w:t xml:space="preserve"> and their LPAs</w:t>
      </w:r>
    </w:p>
    <w:p w14:paraId="58898583" w14:textId="1DF87ECB" w:rsidR="004D4DC9" w:rsidRPr="0048104A" w:rsidRDefault="004D4DC9" w:rsidP="002054DD">
      <w:pPr>
        <w:pStyle w:val="Default"/>
        <w:numPr>
          <w:ilvl w:val="0"/>
          <w:numId w:val="20"/>
        </w:numPr>
        <w:spacing w:before="120" w:after="120"/>
        <w:jc w:val="both"/>
        <w:rPr>
          <w:rFonts w:asciiTheme="minorHAnsi" w:eastAsia="Arial" w:hAnsiTheme="minorHAnsi" w:cstheme="minorHAnsi"/>
          <w:b/>
          <w:bCs/>
          <w:i/>
          <w:iCs/>
          <w:color w:val="auto"/>
          <w:sz w:val="22"/>
          <w:szCs w:val="22"/>
        </w:rPr>
      </w:pPr>
      <w:r w:rsidRPr="0048104A">
        <w:rPr>
          <w:rFonts w:asciiTheme="minorHAnsi" w:eastAsia="Arial" w:hAnsiTheme="minorHAnsi" w:cstheme="minorHAnsi"/>
          <w:b/>
          <w:bCs/>
          <w:i/>
          <w:iCs/>
          <w:color w:val="auto"/>
          <w:sz w:val="22"/>
          <w:szCs w:val="22"/>
        </w:rPr>
        <w:t>Water and sanitation service consumers (general population, farmers, businesses)</w:t>
      </w:r>
    </w:p>
    <w:p w14:paraId="2ED3D4E6" w14:textId="5D675F77" w:rsidR="004D4DC9" w:rsidRPr="0048104A" w:rsidRDefault="00787DF4" w:rsidP="002054DD">
      <w:pPr>
        <w:pStyle w:val="Default"/>
        <w:numPr>
          <w:ilvl w:val="0"/>
          <w:numId w:val="20"/>
        </w:numPr>
        <w:spacing w:before="120" w:after="120"/>
        <w:jc w:val="both"/>
        <w:rPr>
          <w:rFonts w:asciiTheme="minorHAnsi" w:eastAsia="Arial" w:hAnsiTheme="minorHAnsi" w:cstheme="minorHAnsi"/>
          <w:b/>
          <w:bCs/>
          <w:i/>
          <w:iCs/>
          <w:color w:val="auto"/>
          <w:sz w:val="22"/>
          <w:szCs w:val="22"/>
        </w:rPr>
      </w:pPr>
      <w:r w:rsidRPr="0048104A">
        <w:rPr>
          <w:rFonts w:asciiTheme="minorHAnsi" w:eastAsia="Times New Roman" w:hAnsiTheme="minorHAnsi" w:cs="Times New Roman"/>
          <w:b/>
          <w:i/>
          <w:color w:val="auto"/>
          <w:sz w:val="22"/>
          <w:szCs w:val="22"/>
          <w:lang w:eastAsia="ru-RU"/>
        </w:rPr>
        <w:t xml:space="preserve">Citizen Water </w:t>
      </w:r>
      <w:r w:rsidR="00991EFF" w:rsidRPr="0048104A">
        <w:rPr>
          <w:rFonts w:asciiTheme="minorHAnsi" w:eastAsia="Times New Roman" w:hAnsiTheme="minorHAnsi" w:cs="Times New Roman"/>
          <w:b/>
          <w:i/>
          <w:color w:val="auto"/>
          <w:sz w:val="22"/>
          <w:szCs w:val="22"/>
          <w:lang w:eastAsia="ru-RU"/>
        </w:rPr>
        <w:t xml:space="preserve">and Sanitation </w:t>
      </w:r>
      <w:r w:rsidRPr="0048104A">
        <w:rPr>
          <w:rFonts w:asciiTheme="minorHAnsi" w:eastAsia="Times New Roman" w:hAnsiTheme="minorHAnsi" w:cs="Times New Roman"/>
          <w:b/>
          <w:i/>
          <w:color w:val="auto"/>
          <w:sz w:val="22"/>
          <w:szCs w:val="22"/>
          <w:lang w:eastAsia="ru-RU"/>
        </w:rPr>
        <w:t>Committees</w:t>
      </w:r>
      <w:r w:rsidRPr="0048104A">
        <w:rPr>
          <w:rFonts w:asciiTheme="minorHAnsi" w:eastAsia="Times New Roman" w:hAnsiTheme="minorHAnsi" w:cs="Times New Roman"/>
          <w:i/>
          <w:color w:val="auto"/>
          <w:sz w:val="22"/>
          <w:szCs w:val="22"/>
          <w:lang w:eastAsia="ru-RU"/>
        </w:rPr>
        <w:t xml:space="preserve"> (CW</w:t>
      </w:r>
      <w:r w:rsidR="00991EFF" w:rsidRPr="0048104A">
        <w:rPr>
          <w:rFonts w:asciiTheme="minorHAnsi" w:eastAsia="Times New Roman" w:hAnsiTheme="minorHAnsi" w:cs="Times New Roman"/>
          <w:i/>
          <w:color w:val="auto"/>
          <w:sz w:val="22"/>
          <w:szCs w:val="22"/>
          <w:lang w:eastAsia="ru-RU"/>
        </w:rPr>
        <w:t>S</w:t>
      </w:r>
      <w:r w:rsidRPr="0048104A">
        <w:rPr>
          <w:rFonts w:asciiTheme="minorHAnsi" w:eastAsia="Times New Roman" w:hAnsiTheme="minorHAnsi" w:cs="Times New Roman"/>
          <w:i/>
          <w:color w:val="auto"/>
          <w:sz w:val="22"/>
          <w:szCs w:val="22"/>
          <w:lang w:eastAsia="ru-RU"/>
        </w:rPr>
        <w:t>Cs)</w:t>
      </w:r>
      <w:r w:rsidR="00467C5B" w:rsidRPr="0048104A">
        <w:rPr>
          <w:rFonts w:asciiTheme="minorHAnsi" w:eastAsia="Times New Roman" w:hAnsiTheme="minorHAnsi" w:cs="Times New Roman"/>
          <w:i/>
          <w:color w:val="auto"/>
          <w:sz w:val="22"/>
          <w:szCs w:val="22"/>
          <w:lang w:eastAsia="ru-RU"/>
        </w:rPr>
        <w:t xml:space="preserve"> that will be created for the sub-projects under component 1.1 of the project</w:t>
      </w:r>
    </w:p>
    <w:p w14:paraId="0F9B3B06" w14:textId="255955FE" w:rsidR="004D4DC9" w:rsidRPr="0048104A" w:rsidRDefault="005156A5" w:rsidP="002054DD">
      <w:pPr>
        <w:pStyle w:val="Body"/>
        <w:spacing w:after="120"/>
        <w:rPr>
          <w:rFonts w:eastAsiaTheme="minorEastAsia" w:cstheme="minorHAnsi"/>
          <w:lang w:val="en-US"/>
        </w:rPr>
      </w:pPr>
      <w:r w:rsidRPr="0048104A">
        <w:rPr>
          <w:rFonts w:eastAsiaTheme="minorEastAsia" w:cstheme="minorHAnsi"/>
          <w:b/>
          <w:bCs/>
          <w:lang w:val="en-US"/>
        </w:rPr>
        <w:t xml:space="preserve">2) </w:t>
      </w:r>
      <w:r w:rsidR="004D4DC9" w:rsidRPr="0048104A">
        <w:rPr>
          <w:rFonts w:eastAsiaTheme="minorEastAsia" w:cstheme="minorHAnsi"/>
          <w:b/>
          <w:bCs/>
          <w:lang w:val="en-US"/>
        </w:rPr>
        <w:t>Other Interested Parties</w:t>
      </w:r>
      <w:r w:rsidR="004D4DC9" w:rsidRPr="0048104A">
        <w:rPr>
          <w:rFonts w:eastAsiaTheme="minorEastAsia" w:cstheme="minorHAnsi"/>
          <w:lang w:val="en-US"/>
        </w:rPr>
        <w:t xml:space="preserve"> include individuals/groups/entities that may not experience direct impacts from the Project but who consider or perceive their interests as being affected by the Project and/or who could affect the project and the process of its implementation in some way.</w:t>
      </w:r>
      <w:r w:rsidR="004D4DC9" w:rsidRPr="0048104A">
        <w:rPr>
          <w:rFonts w:eastAsiaTheme="minorEastAsia" w:cstheme="minorHAnsi"/>
          <w:sz w:val="24"/>
          <w:szCs w:val="24"/>
          <w:lang w:val="en-US"/>
        </w:rPr>
        <w:t xml:space="preserve"> </w:t>
      </w:r>
      <w:r w:rsidR="004D4DC9" w:rsidRPr="0048104A">
        <w:rPr>
          <w:rFonts w:eastAsiaTheme="minorEastAsia" w:cstheme="minorHAnsi"/>
          <w:lang w:val="en-US"/>
        </w:rPr>
        <w:t>Other interested parties include, among others, government institutions that may be involved in various ways in the project, as well as academia, civil society, international organizations, the media etc.</w:t>
      </w:r>
    </w:p>
    <w:p w14:paraId="513402E3" w14:textId="77777777" w:rsidR="004D4DC9" w:rsidRPr="0048104A" w:rsidRDefault="004D4DC9" w:rsidP="002054DD">
      <w:pPr>
        <w:pStyle w:val="aa"/>
        <w:numPr>
          <w:ilvl w:val="0"/>
          <w:numId w:val="21"/>
        </w:numPr>
        <w:spacing w:before="120" w:after="120" w:line="240" w:lineRule="auto"/>
        <w:jc w:val="both"/>
        <w:rPr>
          <w:rFonts w:asciiTheme="minorHAnsi" w:eastAsiaTheme="minorHAnsi" w:hAnsiTheme="minorHAnsi" w:cstheme="minorHAnsi"/>
          <w:b/>
          <w:i/>
        </w:rPr>
      </w:pPr>
      <w:r w:rsidRPr="0048104A">
        <w:rPr>
          <w:rFonts w:asciiTheme="minorHAnsi" w:eastAsiaTheme="minorHAnsi" w:hAnsiTheme="minorHAnsi" w:cstheme="minorHAnsi"/>
          <w:b/>
          <w:i/>
        </w:rPr>
        <w:t>Ministries and government agencies</w:t>
      </w:r>
    </w:p>
    <w:p w14:paraId="143D8734" w14:textId="77777777" w:rsidR="004D4DC9" w:rsidRPr="0048104A" w:rsidRDefault="004D4DC9" w:rsidP="002054DD">
      <w:pPr>
        <w:pStyle w:val="aa"/>
        <w:numPr>
          <w:ilvl w:val="0"/>
          <w:numId w:val="19"/>
        </w:numPr>
        <w:spacing w:line="240" w:lineRule="auto"/>
        <w:contextualSpacing w:val="0"/>
        <w:jc w:val="both"/>
        <w:rPr>
          <w:rFonts w:asciiTheme="minorHAnsi" w:eastAsia="Times New Roman" w:hAnsiTheme="minorHAnsi" w:cstheme="minorHAnsi"/>
          <w:lang w:eastAsia="ru-RU"/>
        </w:rPr>
      </w:pPr>
      <w:r w:rsidRPr="0048104A">
        <w:rPr>
          <w:rFonts w:asciiTheme="minorHAnsi" w:eastAsia="Times New Roman" w:hAnsiTheme="minorHAnsi" w:cstheme="minorHAnsi"/>
          <w:lang w:eastAsia="ru-RU"/>
        </w:rPr>
        <w:t>Ministry of Education, Culture and Research</w:t>
      </w:r>
      <w:r w:rsidRPr="0048104A" w:rsidDel="00BD4C34">
        <w:rPr>
          <w:rFonts w:asciiTheme="minorHAnsi" w:eastAsia="Times New Roman" w:hAnsiTheme="minorHAnsi" w:cstheme="minorHAnsi"/>
          <w:lang w:eastAsia="ru-RU"/>
        </w:rPr>
        <w:t xml:space="preserve"> </w:t>
      </w:r>
    </w:p>
    <w:p w14:paraId="17788745" w14:textId="5167E2E9" w:rsidR="004D4DC9" w:rsidRDefault="004D4DC9" w:rsidP="002054DD">
      <w:pPr>
        <w:pStyle w:val="aa"/>
        <w:numPr>
          <w:ilvl w:val="0"/>
          <w:numId w:val="19"/>
        </w:numPr>
        <w:spacing w:line="240" w:lineRule="auto"/>
        <w:contextualSpacing w:val="0"/>
        <w:jc w:val="both"/>
        <w:rPr>
          <w:rFonts w:asciiTheme="minorHAnsi" w:eastAsia="Times New Roman" w:hAnsiTheme="minorHAnsi" w:cstheme="minorHAnsi"/>
          <w:lang w:eastAsia="ru-RU"/>
        </w:rPr>
      </w:pPr>
      <w:r w:rsidRPr="0048104A">
        <w:rPr>
          <w:rFonts w:asciiTheme="minorHAnsi" w:eastAsia="Times New Roman" w:hAnsiTheme="minorHAnsi" w:cstheme="minorHAnsi"/>
          <w:lang w:eastAsia="ru-RU"/>
        </w:rPr>
        <w:t>Ministry of Health, Labour and Social Protection</w:t>
      </w:r>
    </w:p>
    <w:p w14:paraId="6C9D5CF1" w14:textId="77777777" w:rsidR="00E515DC" w:rsidRPr="00076CA8" w:rsidRDefault="006909D1" w:rsidP="002054DD">
      <w:pPr>
        <w:pStyle w:val="aa"/>
        <w:numPr>
          <w:ilvl w:val="0"/>
          <w:numId w:val="22"/>
        </w:numPr>
        <w:spacing w:line="240" w:lineRule="auto"/>
        <w:contextualSpacing w:val="0"/>
        <w:rPr>
          <w:rFonts w:asciiTheme="minorHAnsi" w:hAnsiTheme="minorHAnsi" w:cstheme="minorHAnsi"/>
        </w:rPr>
      </w:pPr>
      <w:r w:rsidRPr="006909D1">
        <w:rPr>
          <w:rFonts w:asciiTheme="minorHAnsi" w:eastAsia="Times New Roman" w:hAnsiTheme="minorHAnsi" w:cstheme="minorHAnsi"/>
          <w:lang w:eastAsia="ru-RU"/>
        </w:rPr>
        <w:t>Ministry of Finance</w:t>
      </w:r>
    </w:p>
    <w:p w14:paraId="7894E48B" w14:textId="77777777" w:rsidR="00E515DC" w:rsidRPr="00076CA8" w:rsidRDefault="006909D1" w:rsidP="002054DD">
      <w:pPr>
        <w:pStyle w:val="aa"/>
        <w:numPr>
          <w:ilvl w:val="0"/>
          <w:numId w:val="22"/>
        </w:numPr>
        <w:spacing w:line="240" w:lineRule="auto"/>
        <w:contextualSpacing w:val="0"/>
        <w:rPr>
          <w:rFonts w:asciiTheme="minorHAnsi" w:hAnsiTheme="minorHAnsi" w:cstheme="minorHAnsi"/>
        </w:rPr>
      </w:pPr>
      <w:r w:rsidRPr="006909D1">
        <w:rPr>
          <w:rFonts w:asciiTheme="minorHAnsi" w:eastAsia="Times New Roman" w:hAnsiTheme="minorHAnsi" w:cstheme="minorHAnsi"/>
          <w:lang w:eastAsia="ru-RU"/>
        </w:rPr>
        <w:t>Ministry of Internal Affairs</w:t>
      </w:r>
    </w:p>
    <w:p w14:paraId="35C5CE1A" w14:textId="0F6A358C" w:rsidR="004D4DC9" w:rsidRPr="0048104A" w:rsidRDefault="004D4DC9" w:rsidP="002054DD">
      <w:pPr>
        <w:pStyle w:val="aa"/>
        <w:numPr>
          <w:ilvl w:val="0"/>
          <w:numId w:val="22"/>
        </w:numPr>
        <w:spacing w:line="240" w:lineRule="auto"/>
        <w:contextualSpacing w:val="0"/>
        <w:rPr>
          <w:rFonts w:asciiTheme="minorHAnsi" w:hAnsiTheme="minorHAnsi" w:cstheme="minorHAnsi"/>
        </w:rPr>
      </w:pPr>
      <w:r w:rsidRPr="0048104A">
        <w:rPr>
          <w:rFonts w:asciiTheme="minorHAnsi" w:hAnsiTheme="minorHAnsi" w:cstheme="minorHAnsi"/>
        </w:rPr>
        <w:t>The State Ecological Inspectorate</w:t>
      </w:r>
    </w:p>
    <w:p w14:paraId="00808A59" w14:textId="77777777" w:rsidR="004D4DC9" w:rsidRPr="0048104A" w:rsidRDefault="004D4DC9" w:rsidP="002054DD">
      <w:pPr>
        <w:pStyle w:val="aa"/>
        <w:numPr>
          <w:ilvl w:val="0"/>
          <w:numId w:val="22"/>
        </w:numPr>
        <w:spacing w:line="240" w:lineRule="auto"/>
        <w:contextualSpacing w:val="0"/>
        <w:rPr>
          <w:rFonts w:asciiTheme="minorHAnsi" w:hAnsiTheme="minorHAnsi" w:cstheme="minorHAnsi"/>
        </w:rPr>
      </w:pPr>
      <w:r w:rsidRPr="0048104A">
        <w:rPr>
          <w:rFonts w:asciiTheme="minorHAnsi" w:hAnsiTheme="minorHAnsi" w:cstheme="minorHAnsi"/>
        </w:rPr>
        <w:t xml:space="preserve"> ANRE – National Energy Regulator</w:t>
      </w:r>
      <w:r w:rsidRPr="0048104A">
        <w:rPr>
          <w:rStyle w:val="af7"/>
          <w:rFonts w:asciiTheme="minorHAnsi" w:hAnsiTheme="minorHAnsi" w:cstheme="minorHAnsi"/>
        </w:rPr>
        <w:footnoteReference w:id="15"/>
      </w:r>
      <w:r w:rsidRPr="0048104A">
        <w:rPr>
          <w:rFonts w:asciiTheme="minorHAnsi" w:hAnsiTheme="minorHAnsi" w:cstheme="minorHAnsi"/>
        </w:rPr>
        <w:t xml:space="preserve"> </w:t>
      </w:r>
    </w:p>
    <w:p w14:paraId="5E483612" w14:textId="77777777" w:rsidR="004D4DC9" w:rsidRPr="0048104A" w:rsidRDefault="004D4DC9" w:rsidP="002054DD">
      <w:pPr>
        <w:pStyle w:val="aa"/>
        <w:numPr>
          <w:ilvl w:val="0"/>
          <w:numId w:val="22"/>
        </w:numPr>
        <w:spacing w:line="240" w:lineRule="auto"/>
        <w:contextualSpacing w:val="0"/>
        <w:rPr>
          <w:rFonts w:asciiTheme="minorHAnsi" w:hAnsiTheme="minorHAnsi" w:cstheme="minorHAnsi"/>
        </w:rPr>
      </w:pPr>
      <w:r w:rsidRPr="0048104A">
        <w:rPr>
          <w:rFonts w:asciiTheme="minorHAnsi" w:hAnsiTheme="minorHAnsi" w:cstheme="minorHAnsi"/>
        </w:rPr>
        <w:t>“Apele Moldovei” Agency</w:t>
      </w:r>
    </w:p>
    <w:p w14:paraId="62F67BE2" w14:textId="3720D779" w:rsidR="004D4DC9" w:rsidRDefault="004D4DC9" w:rsidP="00076CA8">
      <w:pPr>
        <w:pStyle w:val="aa"/>
        <w:numPr>
          <w:ilvl w:val="0"/>
          <w:numId w:val="22"/>
        </w:numPr>
        <w:spacing w:line="240" w:lineRule="auto"/>
        <w:contextualSpacing w:val="0"/>
        <w:rPr>
          <w:rFonts w:asciiTheme="minorHAnsi" w:hAnsiTheme="minorHAnsi" w:cstheme="minorHAnsi"/>
        </w:rPr>
      </w:pPr>
      <w:r w:rsidRPr="0048104A">
        <w:rPr>
          <w:rFonts w:asciiTheme="minorHAnsi" w:hAnsiTheme="minorHAnsi" w:cstheme="minorHAnsi"/>
        </w:rPr>
        <w:t>“Moldsilva” Agency etc.</w:t>
      </w:r>
    </w:p>
    <w:p w14:paraId="01F70D0F" w14:textId="77777777" w:rsidR="004305DB" w:rsidRPr="00076CA8" w:rsidRDefault="004305DB" w:rsidP="004305DB">
      <w:pPr>
        <w:pStyle w:val="aa"/>
        <w:spacing w:line="240" w:lineRule="auto"/>
        <w:contextualSpacing w:val="0"/>
        <w:rPr>
          <w:rFonts w:asciiTheme="minorHAnsi" w:hAnsiTheme="minorHAnsi" w:cstheme="minorHAnsi"/>
        </w:rPr>
      </w:pPr>
    </w:p>
    <w:p w14:paraId="5DA80982" w14:textId="4FC338C0" w:rsidR="004D4DC9" w:rsidRPr="0048104A" w:rsidRDefault="004D4DC9" w:rsidP="002054DD">
      <w:pPr>
        <w:pStyle w:val="aa"/>
        <w:numPr>
          <w:ilvl w:val="0"/>
          <w:numId w:val="21"/>
        </w:numPr>
        <w:spacing w:before="120" w:after="120" w:line="240" w:lineRule="auto"/>
        <w:jc w:val="both"/>
        <w:rPr>
          <w:rFonts w:asciiTheme="minorHAnsi" w:eastAsiaTheme="minorHAnsi" w:hAnsiTheme="minorHAnsi" w:cstheme="minorHAnsi"/>
          <w:b/>
          <w:i/>
        </w:rPr>
      </w:pPr>
      <w:r w:rsidRPr="0048104A">
        <w:rPr>
          <w:rFonts w:asciiTheme="minorHAnsi" w:eastAsiaTheme="minorHAnsi" w:hAnsiTheme="minorHAnsi" w:cstheme="minorHAnsi"/>
          <w:b/>
          <w:i/>
        </w:rPr>
        <w:t>CSOs</w:t>
      </w:r>
    </w:p>
    <w:p w14:paraId="0F650D9F" w14:textId="7A880250" w:rsidR="004D4DC9" w:rsidRPr="0048104A" w:rsidRDefault="004D4DC9" w:rsidP="002054DD">
      <w:pPr>
        <w:pStyle w:val="aa"/>
        <w:numPr>
          <w:ilvl w:val="0"/>
          <w:numId w:val="23"/>
        </w:numPr>
        <w:spacing w:before="120" w:after="120" w:line="240" w:lineRule="auto"/>
        <w:jc w:val="both"/>
        <w:rPr>
          <w:rFonts w:asciiTheme="minorHAnsi" w:eastAsiaTheme="minorHAnsi" w:hAnsiTheme="minorHAnsi" w:cstheme="minorHAnsi"/>
          <w:b/>
        </w:rPr>
      </w:pPr>
      <w:r w:rsidRPr="0048104A">
        <w:rPr>
          <w:rFonts w:asciiTheme="minorHAnsi" w:eastAsiaTheme="minorHAnsi" w:hAnsiTheme="minorHAnsi" w:cstheme="minorHAnsi"/>
          <w:b/>
        </w:rPr>
        <w:t>National level CSOs</w:t>
      </w:r>
    </w:p>
    <w:p w14:paraId="67B4FA71" w14:textId="3B494723" w:rsidR="005156A5" w:rsidRPr="0048104A" w:rsidRDefault="004D4DC9" w:rsidP="002054DD">
      <w:pPr>
        <w:pStyle w:val="aa"/>
        <w:numPr>
          <w:ilvl w:val="0"/>
          <w:numId w:val="16"/>
        </w:numPr>
        <w:spacing w:before="120" w:after="120" w:line="240" w:lineRule="auto"/>
        <w:jc w:val="both"/>
        <w:rPr>
          <w:rFonts w:asciiTheme="minorHAnsi" w:eastAsiaTheme="minorHAnsi" w:hAnsiTheme="minorHAnsi" w:cstheme="minorHAnsi"/>
          <w:b/>
        </w:rPr>
      </w:pPr>
      <w:r w:rsidRPr="0048104A">
        <w:rPr>
          <w:rFonts w:asciiTheme="minorHAnsi" w:hAnsiTheme="minorHAnsi" w:cstheme="minorHAnsi"/>
        </w:rPr>
        <w:t>Congress of Local Authorities from Moldova</w:t>
      </w:r>
      <w:r w:rsidR="00CF369D" w:rsidRPr="0048104A">
        <w:rPr>
          <w:rStyle w:val="af7"/>
          <w:rFonts w:asciiTheme="minorHAnsi" w:hAnsiTheme="minorHAnsi" w:cstheme="minorHAnsi"/>
        </w:rPr>
        <w:footnoteReference w:id="16"/>
      </w:r>
      <w:r w:rsidRPr="0048104A">
        <w:rPr>
          <w:rFonts w:asciiTheme="minorHAnsi" w:hAnsiTheme="minorHAnsi" w:cstheme="minorHAnsi"/>
        </w:rPr>
        <w:t xml:space="preserve"> (CALM)</w:t>
      </w:r>
      <w:r w:rsidR="00CF369D" w:rsidRPr="0048104A">
        <w:rPr>
          <w:rFonts w:asciiTheme="minorHAnsi" w:hAnsiTheme="minorHAnsi" w:cstheme="minorHAnsi"/>
        </w:rPr>
        <w:t xml:space="preserve"> </w:t>
      </w:r>
    </w:p>
    <w:p w14:paraId="5588F734" w14:textId="399CED26" w:rsidR="004D4DC9" w:rsidRPr="0048104A" w:rsidRDefault="004D4DC9" w:rsidP="002054DD">
      <w:pPr>
        <w:pStyle w:val="aa"/>
        <w:numPr>
          <w:ilvl w:val="0"/>
          <w:numId w:val="16"/>
        </w:numPr>
        <w:spacing w:line="240" w:lineRule="auto"/>
        <w:jc w:val="both"/>
        <w:rPr>
          <w:rFonts w:asciiTheme="minorHAnsi" w:hAnsiTheme="minorHAnsi" w:cstheme="minorHAnsi"/>
        </w:rPr>
      </w:pPr>
      <w:r w:rsidRPr="0048104A">
        <w:rPr>
          <w:rFonts w:asciiTheme="minorHAnsi" w:hAnsiTheme="minorHAnsi" w:cstheme="minorHAnsi"/>
        </w:rPr>
        <w:t>Moldova „Apă-Canal” Association</w:t>
      </w:r>
      <w:r w:rsidR="00CF369D" w:rsidRPr="0048104A">
        <w:rPr>
          <w:rStyle w:val="af7"/>
          <w:rFonts w:asciiTheme="minorHAnsi" w:hAnsiTheme="minorHAnsi" w:cstheme="minorHAnsi"/>
        </w:rPr>
        <w:footnoteReference w:id="17"/>
      </w:r>
      <w:r w:rsidR="005156A5" w:rsidRPr="0048104A">
        <w:rPr>
          <w:rFonts w:asciiTheme="minorHAnsi" w:hAnsiTheme="minorHAnsi" w:cstheme="minorHAnsi"/>
        </w:rPr>
        <w:t xml:space="preserve"> (AMAC)</w:t>
      </w:r>
    </w:p>
    <w:p w14:paraId="54428E04" w14:textId="77777777" w:rsidR="00534502" w:rsidRPr="0048104A" w:rsidRDefault="00534502" w:rsidP="002054DD">
      <w:pPr>
        <w:pStyle w:val="aa"/>
        <w:spacing w:line="240" w:lineRule="auto"/>
        <w:ind w:left="1080"/>
        <w:jc w:val="both"/>
        <w:rPr>
          <w:rFonts w:asciiTheme="minorHAnsi" w:hAnsiTheme="minorHAnsi" w:cstheme="minorHAnsi"/>
        </w:rPr>
      </w:pPr>
    </w:p>
    <w:p w14:paraId="24FB86A3" w14:textId="2A280DD9" w:rsidR="004D4DC9" w:rsidRPr="0048104A" w:rsidRDefault="004D4DC9" w:rsidP="002054DD">
      <w:pPr>
        <w:pStyle w:val="aa"/>
        <w:numPr>
          <w:ilvl w:val="0"/>
          <w:numId w:val="23"/>
        </w:numPr>
        <w:spacing w:before="120" w:after="120" w:line="240" w:lineRule="auto"/>
        <w:jc w:val="both"/>
        <w:rPr>
          <w:rFonts w:asciiTheme="minorHAnsi" w:eastAsiaTheme="minorHAnsi" w:hAnsiTheme="minorHAnsi" w:cstheme="minorHAnsi"/>
          <w:b/>
        </w:rPr>
      </w:pPr>
      <w:r w:rsidRPr="0048104A">
        <w:rPr>
          <w:rFonts w:asciiTheme="minorHAnsi" w:eastAsiaTheme="minorHAnsi" w:hAnsiTheme="minorHAnsi" w:cstheme="minorHAnsi"/>
          <w:b/>
        </w:rPr>
        <w:t xml:space="preserve">Local civil society and media </w:t>
      </w:r>
    </w:p>
    <w:tbl>
      <w:tblPr>
        <w:tblStyle w:val="ac"/>
        <w:tblW w:w="9498" w:type="dxa"/>
        <w:tblInd w:w="-147" w:type="dxa"/>
        <w:tblLook w:val="04A0" w:firstRow="1" w:lastRow="0" w:firstColumn="1" w:lastColumn="0" w:noHBand="0" w:noVBand="1"/>
      </w:tblPr>
      <w:tblGrid>
        <w:gridCol w:w="2127"/>
        <w:gridCol w:w="7371"/>
      </w:tblGrid>
      <w:tr w:rsidR="004D4DC9" w:rsidRPr="0048104A" w14:paraId="0FBAB8A7" w14:textId="77777777" w:rsidTr="004D4DC9">
        <w:tc>
          <w:tcPr>
            <w:tcW w:w="2127" w:type="dxa"/>
          </w:tcPr>
          <w:p w14:paraId="6068E684"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b/>
              </w:rPr>
              <w:t xml:space="preserve">Cahul </w:t>
            </w:r>
          </w:p>
        </w:tc>
        <w:tc>
          <w:tcPr>
            <w:tcW w:w="7371" w:type="dxa"/>
          </w:tcPr>
          <w:p w14:paraId="336044D9"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NGO:</w:t>
            </w:r>
          </w:p>
          <w:p w14:paraId="0F3E0C15"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Ecological Consulting Center, Cahul</w:t>
            </w:r>
          </w:p>
          <w:p w14:paraId="5A622D89"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Regional Center for Consumer Assistance South, Regional Center for Assistance and Information of the NGO CONTACT- Cahul (CRAION CONTACT- Cahul)</w:t>
            </w:r>
          </w:p>
          <w:p w14:paraId="0379CB8C"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NGO "Perspectiva" </w:t>
            </w:r>
          </w:p>
          <w:p w14:paraId="7282671D"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"Cahul Expres” - newspaper</w:t>
            </w:r>
          </w:p>
        </w:tc>
      </w:tr>
      <w:tr w:rsidR="004D4DC9" w:rsidRPr="0048104A" w14:paraId="5CDA6B86" w14:textId="77777777" w:rsidTr="004D4DC9">
        <w:tc>
          <w:tcPr>
            <w:tcW w:w="2127" w:type="dxa"/>
          </w:tcPr>
          <w:p w14:paraId="094A8E8D" w14:textId="77777777" w:rsidR="004D4DC9" w:rsidRPr="0048104A" w:rsidRDefault="004D4DC9" w:rsidP="002054DD">
            <w:pPr>
              <w:pStyle w:val="aa"/>
              <w:spacing w:before="120" w:after="120" w:line="240" w:lineRule="auto"/>
              <w:ind w:left="0"/>
              <w:jc w:val="both"/>
              <w:rPr>
                <w:rFonts w:asciiTheme="minorHAnsi" w:eastAsiaTheme="minorHAnsi" w:hAnsiTheme="minorHAnsi" w:cstheme="minorHAnsi"/>
                <w:b/>
              </w:rPr>
            </w:pPr>
            <w:r w:rsidRPr="0048104A">
              <w:rPr>
                <w:rFonts w:asciiTheme="minorHAnsi" w:hAnsiTheme="minorHAnsi" w:cstheme="minorHAnsi"/>
                <w:b/>
              </w:rPr>
              <w:t>Comrat</w:t>
            </w:r>
          </w:p>
        </w:tc>
        <w:tc>
          <w:tcPr>
            <w:tcW w:w="7371" w:type="dxa"/>
          </w:tcPr>
          <w:p w14:paraId="0C4B6D53" w14:textId="77777777" w:rsidR="004D4DC9" w:rsidRPr="0048104A" w:rsidRDefault="004D4DC9" w:rsidP="002054DD">
            <w:pPr>
              <w:pStyle w:val="aa"/>
              <w:spacing w:before="120" w:after="120" w:line="240" w:lineRule="auto"/>
              <w:ind w:left="0"/>
              <w:jc w:val="both"/>
              <w:rPr>
                <w:rFonts w:asciiTheme="minorHAnsi" w:hAnsiTheme="minorHAnsi" w:cstheme="minorHAnsi"/>
                <w:i/>
              </w:rPr>
            </w:pPr>
            <w:r w:rsidRPr="0048104A">
              <w:rPr>
                <w:rFonts w:asciiTheme="minorHAnsi" w:hAnsiTheme="minorHAnsi" w:cstheme="minorHAnsi"/>
                <w:i/>
              </w:rPr>
              <w:t>NGO:</w:t>
            </w:r>
          </w:p>
          <w:p w14:paraId="44ADC22C"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 xml:space="preserve">Institute for Democracy, or. Comrat, UTA Găgăuzia </w:t>
            </w:r>
          </w:p>
          <w:p w14:paraId="58FEF497" w14:textId="36BBA6A2"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 xml:space="preserve">Association of mothers with many </w:t>
            </w:r>
            <w:r w:rsidR="004305DB" w:rsidRPr="0048104A">
              <w:rPr>
                <w:rFonts w:asciiTheme="minorHAnsi" w:hAnsiTheme="minorHAnsi" w:cstheme="minorHAnsi"/>
              </w:rPr>
              <w:t>children NGO</w:t>
            </w:r>
            <w:r w:rsidRPr="0048104A">
              <w:rPr>
                <w:rFonts w:asciiTheme="minorHAnsi" w:hAnsiTheme="minorHAnsi" w:cstheme="minorHAnsi"/>
              </w:rPr>
              <w:t>„Vesta”, or. Comrat, UTA Găgăuzia</w:t>
            </w:r>
          </w:p>
          <w:p w14:paraId="47FA2031"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 xml:space="preserve">Legal Clinic, Comrat </w:t>
            </w:r>
          </w:p>
          <w:p w14:paraId="61B1E1BF" w14:textId="77777777" w:rsidR="004D4DC9" w:rsidRPr="0048104A" w:rsidRDefault="004D4DC9" w:rsidP="002054DD">
            <w:pPr>
              <w:pStyle w:val="aa"/>
              <w:spacing w:before="120" w:after="120" w:line="240" w:lineRule="auto"/>
              <w:ind w:left="0"/>
              <w:jc w:val="both"/>
              <w:rPr>
                <w:rFonts w:asciiTheme="minorHAnsi" w:hAnsiTheme="minorHAnsi" w:cstheme="minorHAnsi"/>
                <w:i/>
              </w:rPr>
            </w:pPr>
            <w:r w:rsidRPr="0048104A">
              <w:rPr>
                <w:rFonts w:asciiTheme="minorHAnsi" w:hAnsiTheme="minorHAnsi" w:cstheme="minorHAnsi"/>
                <w:i/>
              </w:rPr>
              <w:t xml:space="preserve">TV, radio </w:t>
            </w:r>
          </w:p>
          <w:p w14:paraId="002E5673"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Gagauziya Radio Televizionu kulesi, GRT</w:t>
            </w:r>
          </w:p>
          <w:p w14:paraId="0CB72923" w14:textId="77777777" w:rsidR="004D4DC9" w:rsidRPr="0048104A" w:rsidRDefault="004D4DC9" w:rsidP="002054DD">
            <w:pPr>
              <w:pStyle w:val="aa"/>
              <w:spacing w:before="120" w:after="120" w:line="240" w:lineRule="auto"/>
              <w:ind w:left="0"/>
              <w:jc w:val="both"/>
              <w:rPr>
                <w:rFonts w:asciiTheme="minorHAnsi" w:hAnsiTheme="minorHAnsi" w:cstheme="minorHAnsi"/>
                <w:i/>
              </w:rPr>
            </w:pPr>
            <w:r w:rsidRPr="0048104A">
              <w:rPr>
                <w:rFonts w:asciiTheme="minorHAnsi" w:hAnsiTheme="minorHAnsi" w:cstheme="minorHAnsi"/>
                <w:i/>
              </w:rPr>
              <w:t>News portals:</w:t>
            </w:r>
          </w:p>
          <w:p w14:paraId="69B1CF66"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 xml:space="preserve">gagauz.md </w:t>
            </w:r>
          </w:p>
          <w:p w14:paraId="656E604C"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 xml:space="preserve">gagauzinfo.md </w:t>
            </w:r>
          </w:p>
          <w:p w14:paraId="567135E0"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gagauzyeri.md</w:t>
            </w:r>
          </w:p>
          <w:p w14:paraId="502CAC4A"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nokta.md</w:t>
            </w:r>
          </w:p>
        </w:tc>
      </w:tr>
      <w:tr w:rsidR="004D4DC9" w:rsidRPr="0048104A" w14:paraId="5F17DFF8" w14:textId="77777777" w:rsidTr="004D4DC9">
        <w:tc>
          <w:tcPr>
            <w:tcW w:w="2127" w:type="dxa"/>
          </w:tcPr>
          <w:p w14:paraId="425BC8F3" w14:textId="77777777" w:rsidR="004D4DC9" w:rsidRPr="0048104A" w:rsidRDefault="004D4DC9" w:rsidP="002054DD">
            <w:pPr>
              <w:pStyle w:val="aa"/>
              <w:spacing w:before="120" w:after="120" w:line="240" w:lineRule="auto"/>
              <w:ind w:left="0"/>
              <w:jc w:val="both"/>
              <w:rPr>
                <w:rFonts w:asciiTheme="minorHAnsi" w:eastAsiaTheme="minorHAnsi" w:hAnsiTheme="minorHAnsi" w:cstheme="minorHAnsi"/>
                <w:b/>
              </w:rPr>
            </w:pPr>
            <w:r w:rsidRPr="0048104A">
              <w:rPr>
                <w:rFonts w:asciiTheme="minorHAnsi" w:hAnsiTheme="minorHAnsi" w:cstheme="minorHAnsi"/>
                <w:b/>
              </w:rPr>
              <w:t>Costesti (Rascani)</w:t>
            </w:r>
          </w:p>
        </w:tc>
        <w:tc>
          <w:tcPr>
            <w:tcW w:w="7371" w:type="dxa"/>
          </w:tcPr>
          <w:p w14:paraId="5638E0E0" w14:textId="77777777" w:rsidR="004D4DC9" w:rsidRPr="0048104A" w:rsidRDefault="004D4DC9" w:rsidP="002054DD">
            <w:pPr>
              <w:pStyle w:val="aa"/>
              <w:spacing w:before="120" w:after="120" w:line="240" w:lineRule="auto"/>
              <w:ind w:left="0"/>
              <w:jc w:val="both"/>
              <w:rPr>
                <w:rFonts w:asciiTheme="minorHAnsi" w:hAnsiTheme="minorHAnsi" w:cstheme="minorHAnsi"/>
              </w:rPr>
            </w:pPr>
            <w:r w:rsidRPr="0048104A">
              <w:rPr>
                <w:rFonts w:asciiTheme="minorHAnsi" w:hAnsiTheme="minorHAnsi" w:cstheme="minorHAnsi"/>
              </w:rPr>
              <w:t>"Eveniment Actual" - newspaper</w:t>
            </w:r>
          </w:p>
        </w:tc>
      </w:tr>
      <w:tr w:rsidR="004D4DC9" w:rsidRPr="0048104A" w14:paraId="5F497B66" w14:textId="77777777" w:rsidTr="004D4DC9">
        <w:trPr>
          <w:trHeight w:val="96"/>
        </w:trPr>
        <w:tc>
          <w:tcPr>
            <w:tcW w:w="2127" w:type="dxa"/>
          </w:tcPr>
          <w:p w14:paraId="31F80AD5" w14:textId="77777777" w:rsidR="004D4DC9" w:rsidRPr="0048104A" w:rsidRDefault="004D4DC9" w:rsidP="002054DD">
            <w:pPr>
              <w:pStyle w:val="aa"/>
              <w:spacing w:before="120" w:after="120" w:line="240" w:lineRule="auto"/>
              <w:ind w:left="0"/>
              <w:jc w:val="both"/>
              <w:rPr>
                <w:rFonts w:asciiTheme="minorHAnsi" w:eastAsiaTheme="minorHAnsi" w:hAnsiTheme="minorHAnsi" w:cstheme="minorHAnsi"/>
                <w:b/>
              </w:rPr>
            </w:pPr>
            <w:r w:rsidRPr="0048104A">
              <w:rPr>
                <w:rFonts w:asciiTheme="minorHAnsi" w:hAnsiTheme="minorHAnsi" w:cstheme="minorHAnsi"/>
                <w:b/>
              </w:rPr>
              <w:t xml:space="preserve">Soroca </w:t>
            </w:r>
          </w:p>
        </w:tc>
        <w:tc>
          <w:tcPr>
            <w:tcW w:w="7371" w:type="dxa"/>
          </w:tcPr>
          <w:p w14:paraId="18939201" w14:textId="5EDDF9A5" w:rsidR="005156A5" w:rsidRPr="0048104A" w:rsidRDefault="005156A5" w:rsidP="002054DD">
            <w:pPr>
              <w:pStyle w:val="aa"/>
              <w:spacing w:before="120" w:after="120" w:line="240" w:lineRule="auto"/>
              <w:ind w:left="0"/>
              <w:jc w:val="both"/>
              <w:rPr>
                <w:rFonts w:asciiTheme="minorHAnsi" w:eastAsiaTheme="minorHAnsi" w:hAnsiTheme="minorHAnsi" w:cstheme="minorHAnsi"/>
              </w:rPr>
            </w:pPr>
            <w:r w:rsidRPr="0048104A">
              <w:rPr>
                <w:rFonts w:asciiTheme="minorHAnsi" w:eastAsiaTheme="minorHAnsi" w:hAnsiTheme="minorHAnsi" w:cstheme="minorHAnsi"/>
              </w:rPr>
              <w:t>Local Coalition of CSOs from Soroca municipality</w:t>
            </w:r>
          </w:p>
          <w:p w14:paraId="13C449C6" w14:textId="6CFF48AA" w:rsidR="004D4DC9" w:rsidRPr="0048104A" w:rsidRDefault="004D4DC9" w:rsidP="002054DD">
            <w:pPr>
              <w:pStyle w:val="aa"/>
              <w:spacing w:before="120" w:after="120" w:line="240" w:lineRule="auto"/>
              <w:ind w:left="0"/>
              <w:jc w:val="both"/>
              <w:rPr>
                <w:rFonts w:asciiTheme="minorHAnsi" w:eastAsiaTheme="minorHAnsi" w:hAnsiTheme="minorHAnsi" w:cstheme="minorHAnsi"/>
              </w:rPr>
            </w:pPr>
            <w:r w:rsidRPr="0048104A">
              <w:rPr>
                <w:rFonts w:asciiTheme="minorHAnsi" w:eastAsiaTheme="minorHAnsi" w:hAnsiTheme="minorHAnsi" w:cstheme="minorHAnsi"/>
              </w:rPr>
              <w:t>Youth Resource Center „Dacia”, Soroca – NGO</w:t>
            </w:r>
          </w:p>
          <w:p w14:paraId="6C4EF3D7" w14:textId="77777777" w:rsidR="004D4DC9" w:rsidRPr="0048104A" w:rsidRDefault="004D4DC9" w:rsidP="002054DD">
            <w:pPr>
              <w:pStyle w:val="aa"/>
              <w:spacing w:before="120" w:after="120" w:line="240" w:lineRule="auto"/>
              <w:ind w:left="0"/>
              <w:jc w:val="both"/>
              <w:rPr>
                <w:rFonts w:asciiTheme="minorHAnsi" w:eastAsiaTheme="minorHAnsi" w:hAnsiTheme="minorHAnsi" w:cstheme="minorHAnsi"/>
              </w:rPr>
            </w:pPr>
            <w:r w:rsidRPr="0048104A">
              <w:rPr>
                <w:rFonts w:asciiTheme="minorHAnsi" w:eastAsiaTheme="minorHAnsi" w:hAnsiTheme="minorHAnsi" w:cstheme="minorHAnsi"/>
              </w:rPr>
              <w:t>Roma community leaders</w:t>
            </w:r>
          </w:p>
          <w:p w14:paraId="2BED60D0" w14:textId="77777777" w:rsidR="004D4DC9" w:rsidRPr="0048104A" w:rsidRDefault="004D4DC9" w:rsidP="002054DD">
            <w:pPr>
              <w:pStyle w:val="aa"/>
              <w:spacing w:before="120" w:after="120" w:line="240" w:lineRule="auto"/>
              <w:ind w:left="0"/>
              <w:jc w:val="both"/>
              <w:rPr>
                <w:rFonts w:asciiTheme="minorHAnsi" w:eastAsiaTheme="minorHAnsi" w:hAnsiTheme="minorHAnsi" w:cstheme="minorHAnsi"/>
              </w:rPr>
            </w:pPr>
            <w:r w:rsidRPr="0048104A">
              <w:rPr>
                <w:rFonts w:asciiTheme="minorHAnsi" w:eastAsiaTheme="minorHAnsi" w:hAnsiTheme="minorHAnsi" w:cstheme="minorHAnsi"/>
              </w:rPr>
              <w:t>Sor-TV - news.sortv.md – Local TV channel</w:t>
            </w:r>
          </w:p>
          <w:p w14:paraId="4CA7E002" w14:textId="77777777" w:rsidR="004D4DC9" w:rsidRPr="0048104A" w:rsidRDefault="00C9458B" w:rsidP="002054DD">
            <w:pPr>
              <w:pStyle w:val="aa"/>
              <w:spacing w:before="120" w:after="120" w:line="240" w:lineRule="auto"/>
              <w:ind w:left="0"/>
              <w:jc w:val="both"/>
              <w:rPr>
                <w:rFonts w:asciiTheme="minorHAnsi" w:eastAsiaTheme="minorHAnsi" w:hAnsiTheme="minorHAnsi" w:cstheme="minorHAnsi"/>
              </w:rPr>
            </w:pPr>
            <w:hyperlink r:id="rId11" w:history="1">
              <w:r w:rsidR="004D4DC9" w:rsidRPr="0048104A">
                <w:rPr>
                  <w:rFonts w:asciiTheme="minorHAnsi" w:eastAsiaTheme="minorHAnsi" w:hAnsiTheme="minorHAnsi" w:cstheme="minorHAnsi"/>
                </w:rPr>
                <w:t>Observatorul de Nord</w:t>
              </w:r>
            </w:hyperlink>
            <w:r w:rsidR="004D4DC9" w:rsidRPr="0048104A">
              <w:rPr>
                <w:rFonts w:asciiTheme="minorHAnsi" w:eastAsiaTheme="minorHAnsi" w:hAnsiTheme="minorHAnsi" w:cstheme="minorHAnsi"/>
              </w:rPr>
              <w:t xml:space="preserve"> – newspaper </w:t>
            </w:r>
          </w:p>
        </w:tc>
      </w:tr>
    </w:tbl>
    <w:p w14:paraId="210FED9F" w14:textId="77777777" w:rsidR="004D4DC9" w:rsidRPr="0048104A" w:rsidRDefault="004D4DC9" w:rsidP="002054DD">
      <w:pPr>
        <w:pStyle w:val="aa"/>
        <w:spacing w:before="120" w:after="120" w:line="240" w:lineRule="auto"/>
        <w:jc w:val="both"/>
        <w:rPr>
          <w:rFonts w:asciiTheme="minorHAnsi" w:eastAsiaTheme="minorHAnsi" w:hAnsiTheme="minorHAnsi" w:cstheme="minorHAnsi"/>
          <w:b/>
        </w:rPr>
      </w:pPr>
    </w:p>
    <w:p w14:paraId="38B4B848" w14:textId="5F36B9BA" w:rsidR="00250FA1" w:rsidRPr="0048104A" w:rsidRDefault="00250FA1" w:rsidP="002054DD">
      <w:pPr>
        <w:pStyle w:val="aa"/>
        <w:numPr>
          <w:ilvl w:val="0"/>
          <w:numId w:val="21"/>
        </w:numPr>
        <w:spacing w:before="120" w:after="120" w:line="240" w:lineRule="auto"/>
        <w:jc w:val="both"/>
        <w:rPr>
          <w:rFonts w:asciiTheme="minorHAnsi" w:eastAsiaTheme="minorHAnsi" w:hAnsiTheme="minorHAnsi" w:cstheme="minorHAnsi"/>
          <w:b/>
          <w:i/>
        </w:rPr>
      </w:pPr>
      <w:r w:rsidRPr="0048104A">
        <w:rPr>
          <w:rFonts w:asciiTheme="minorHAnsi" w:eastAsia="Times New Roman" w:hAnsiTheme="minorHAnsi" w:cstheme="minorHAnsi"/>
          <w:b/>
          <w:i/>
        </w:rPr>
        <w:t xml:space="preserve">Academic institutions </w:t>
      </w:r>
    </w:p>
    <w:p w14:paraId="78EA4991" w14:textId="77777777" w:rsidR="00D92A1A" w:rsidRPr="0048104A" w:rsidRDefault="00803EC3" w:rsidP="002054DD">
      <w:pPr>
        <w:pStyle w:val="aa"/>
        <w:numPr>
          <w:ilvl w:val="0"/>
          <w:numId w:val="16"/>
        </w:numPr>
        <w:spacing w:before="120" w:after="120" w:line="240" w:lineRule="auto"/>
        <w:jc w:val="both"/>
        <w:rPr>
          <w:rFonts w:asciiTheme="minorHAnsi" w:hAnsiTheme="minorHAnsi" w:cstheme="minorHAnsi"/>
        </w:rPr>
      </w:pPr>
      <w:r w:rsidRPr="0048104A">
        <w:rPr>
          <w:rFonts w:asciiTheme="minorHAnsi" w:hAnsiTheme="minorHAnsi" w:cstheme="minorHAnsi"/>
        </w:rPr>
        <w:t xml:space="preserve">The </w:t>
      </w:r>
      <w:hyperlink r:id="rId12" w:tooltip="Permanent Link: Technical University of Moldova" w:history="1">
        <w:r w:rsidR="004712BA" w:rsidRPr="0048104A">
          <w:rPr>
            <w:rFonts w:asciiTheme="minorHAnsi" w:hAnsiTheme="minorHAnsi" w:cstheme="minorHAnsi"/>
          </w:rPr>
          <w:t>Technical University of Moldova</w:t>
        </w:r>
      </w:hyperlink>
      <w:r w:rsidR="004F2DAA" w:rsidRPr="0048104A">
        <w:rPr>
          <w:rFonts w:asciiTheme="minorHAnsi" w:hAnsiTheme="minorHAnsi" w:cstheme="minorHAnsi"/>
        </w:rPr>
        <w:t xml:space="preserve">/ </w:t>
      </w:r>
      <w:r w:rsidRPr="0048104A">
        <w:rPr>
          <w:rFonts w:asciiTheme="minorHAnsi" w:hAnsiTheme="minorHAnsi" w:cstheme="minorHAnsi"/>
        </w:rPr>
        <w:t>Continuous Training Center</w:t>
      </w:r>
      <w:r w:rsidRPr="0048104A">
        <w:rPr>
          <w:rStyle w:val="af7"/>
          <w:rFonts w:asciiTheme="minorHAnsi" w:hAnsiTheme="minorHAnsi" w:cstheme="minorHAnsi"/>
        </w:rPr>
        <w:footnoteReference w:id="18"/>
      </w:r>
      <w:r w:rsidRPr="0048104A">
        <w:rPr>
          <w:color w:val="4D5156"/>
          <w:sz w:val="21"/>
          <w:szCs w:val="21"/>
          <w:shd w:val="clear" w:color="auto" w:fill="FFFFFF"/>
        </w:rPr>
        <w:t> </w:t>
      </w:r>
      <w:r w:rsidRPr="0048104A">
        <w:rPr>
          <w:rFonts w:asciiTheme="minorHAnsi" w:hAnsiTheme="minorHAnsi" w:cstheme="minorHAnsi"/>
        </w:rPr>
        <w:t xml:space="preserve"> </w:t>
      </w:r>
    </w:p>
    <w:p w14:paraId="23071148" w14:textId="049DE4EE" w:rsidR="00250FA1" w:rsidRPr="0048104A" w:rsidRDefault="00803EC3" w:rsidP="002054DD">
      <w:pPr>
        <w:pStyle w:val="aa"/>
        <w:numPr>
          <w:ilvl w:val="0"/>
          <w:numId w:val="16"/>
        </w:numPr>
        <w:spacing w:before="120" w:after="120" w:line="240" w:lineRule="auto"/>
        <w:jc w:val="both"/>
        <w:rPr>
          <w:rFonts w:asciiTheme="minorHAnsi" w:hAnsiTheme="minorHAnsi" w:cstheme="minorHAnsi"/>
        </w:rPr>
      </w:pPr>
      <w:r w:rsidRPr="0048104A">
        <w:rPr>
          <w:rFonts w:asciiTheme="minorHAnsi" w:hAnsiTheme="minorHAnsi" w:cstheme="minorHAnsi"/>
        </w:rPr>
        <w:t>The technical colleges</w:t>
      </w:r>
      <w:r w:rsidR="00D92A1A" w:rsidRPr="0048104A">
        <w:rPr>
          <w:rFonts w:asciiTheme="minorHAnsi" w:hAnsiTheme="minorHAnsi" w:cstheme="minorHAnsi"/>
        </w:rPr>
        <w:t>.</w:t>
      </w:r>
    </w:p>
    <w:p w14:paraId="0A0DA1D9" w14:textId="77777777" w:rsidR="00D92A1A" w:rsidRPr="0048104A" w:rsidRDefault="00D92A1A" w:rsidP="002054DD">
      <w:pPr>
        <w:pStyle w:val="aa"/>
        <w:spacing w:before="120" w:after="120" w:line="240" w:lineRule="auto"/>
        <w:ind w:left="1080"/>
        <w:jc w:val="both"/>
        <w:rPr>
          <w:rFonts w:asciiTheme="minorHAnsi" w:hAnsiTheme="minorHAnsi" w:cstheme="minorHAnsi"/>
        </w:rPr>
      </w:pPr>
    </w:p>
    <w:p w14:paraId="7B1BA002" w14:textId="5C18DDA8" w:rsidR="004D4DC9" w:rsidRPr="0048104A" w:rsidRDefault="004D4DC9" w:rsidP="002054DD">
      <w:pPr>
        <w:pStyle w:val="aa"/>
        <w:numPr>
          <w:ilvl w:val="0"/>
          <w:numId w:val="21"/>
        </w:numPr>
        <w:spacing w:before="120" w:after="120" w:line="240" w:lineRule="auto"/>
        <w:jc w:val="both"/>
        <w:rPr>
          <w:rFonts w:asciiTheme="minorHAnsi" w:eastAsiaTheme="minorHAnsi" w:hAnsiTheme="minorHAnsi" w:cstheme="minorHAnsi"/>
          <w:b/>
          <w:i/>
        </w:rPr>
      </w:pPr>
      <w:r w:rsidRPr="0048104A">
        <w:rPr>
          <w:rFonts w:asciiTheme="minorHAnsi" w:eastAsiaTheme="minorHAnsi" w:hAnsiTheme="minorHAnsi" w:cstheme="minorHAnsi"/>
          <w:b/>
          <w:i/>
        </w:rPr>
        <w:t>International Financing Institutions and donors</w:t>
      </w:r>
    </w:p>
    <w:p w14:paraId="6DD67638" w14:textId="77777777" w:rsidR="004D4DC9" w:rsidRPr="0048104A" w:rsidRDefault="004D4DC9" w:rsidP="002054DD">
      <w:pPr>
        <w:pStyle w:val="aa"/>
        <w:spacing w:before="120" w:after="120" w:line="240" w:lineRule="auto"/>
        <w:ind w:left="709"/>
        <w:contextualSpacing w:val="0"/>
        <w:jc w:val="both"/>
        <w:rPr>
          <w:rFonts w:asciiTheme="minorHAnsi" w:hAnsiTheme="minorHAnsi" w:cstheme="minorHAnsi"/>
        </w:rPr>
      </w:pPr>
      <w:r w:rsidRPr="0048104A">
        <w:rPr>
          <w:rFonts w:asciiTheme="minorHAnsi" w:hAnsiTheme="minorHAnsi" w:cstheme="minorHAnsi"/>
        </w:rPr>
        <w:t>The World Bank (ongoing projects), European Bank for Reconstruction and Development (EBRD), UNDP/MIDL, European Union, GIZ, KfW, Swiss Development Cooperation, Austrian Development Agency, JICA.</w:t>
      </w:r>
    </w:p>
    <w:p w14:paraId="5782282C" w14:textId="7701134F" w:rsidR="004D4DC9" w:rsidRPr="0048104A" w:rsidRDefault="005156A5" w:rsidP="002054DD">
      <w:pPr>
        <w:spacing w:before="120" w:after="120" w:line="240" w:lineRule="auto"/>
        <w:jc w:val="both"/>
        <w:rPr>
          <w:rFonts w:asciiTheme="minorHAnsi" w:hAnsiTheme="minorHAnsi" w:cstheme="minorHAnsi"/>
        </w:rPr>
      </w:pPr>
      <w:r w:rsidRPr="0048104A">
        <w:rPr>
          <w:rFonts w:asciiTheme="minorHAnsi" w:hAnsiTheme="minorHAnsi" w:cstheme="minorHAnsi"/>
          <w:b/>
        </w:rPr>
        <w:t xml:space="preserve">3) </w:t>
      </w:r>
      <w:r w:rsidR="004D4DC9" w:rsidRPr="0048104A">
        <w:rPr>
          <w:rFonts w:asciiTheme="minorHAnsi" w:hAnsiTheme="minorHAnsi" w:cstheme="minorHAnsi"/>
          <w:b/>
        </w:rPr>
        <w:t>Disadvantaged and vulnerable groups</w:t>
      </w:r>
      <w:r w:rsidR="004D4DC9" w:rsidRPr="0048104A">
        <w:rPr>
          <w:rFonts w:asciiTheme="minorHAnsi" w:hAnsiTheme="minorHAnsi" w:cstheme="minorHAnsi"/>
        </w:rPr>
        <w:t xml:space="preserve"> are persons who may be disproportionately impacted or further disadvantaged by the Project as compared with any other groups due to their vulnerable status, and that may require special engagement efforts to ensure their representation in the consultation and decision-making process associated with the P</w:t>
      </w:r>
      <w:r w:rsidR="00821823" w:rsidRPr="0048104A">
        <w:rPr>
          <w:rFonts w:asciiTheme="minorHAnsi" w:hAnsiTheme="minorHAnsi" w:cstheme="minorHAnsi"/>
        </w:rPr>
        <w:t>roject</w:t>
      </w:r>
      <w:r w:rsidR="004D4DC9" w:rsidRPr="0048104A">
        <w:rPr>
          <w:rFonts w:asciiTheme="minorHAnsi" w:hAnsiTheme="minorHAnsi" w:cstheme="minorHAnsi"/>
        </w:rPr>
        <w:t xml:space="preserve">. The Project Team will take an effort to ensure that the vulnerable and disadvantaged groups are aware about the proposed project activities and has a possibility to submit their propositions/suggestions. </w:t>
      </w:r>
    </w:p>
    <w:p w14:paraId="374BF421" w14:textId="0D8FC5C6" w:rsidR="004D4DC9" w:rsidRPr="0048104A" w:rsidRDefault="004D4DC9" w:rsidP="002054DD">
      <w:pPr>
        <w:spacing w:before="120" w:after="120" w:line="240" w:lineRule="auto"/>
        <w:jc w:val="both"/>
        <w:rPr>
          <w:rFonts w:asciiTheme="minorHAnsi" w:hAnsiTheme="minorHAnsi" w:cstheme="minorHAnsi"/>
        </w:rPr>
      </w:pPr>
      <w:r w:rsidRPr="0048104A">
        <w:rPr>
          <w:rFonts w:asciiTheme="minorHAnsi" w:hAnsiTheme="minorHAnsi" w:cstheme="minorHAnsi"/>
        </w:rPr>
        <w:t xml:space="preserve">Disadvantaged/vulnerable individuals and groups are also those who may do not have a voice to express their concerns or understand the impacts of the </w:t>
      </w:r>
      <w:r w:rsidR="00821823" w:rsidRPr="0048104A">
        <w:rPr>
          <w:rFonts w:asciiTheme="minorHAnsi" w:hAnsiTheme="minorHAnsi" w:cstheme="minorHAnsi"/>
        </w:rPr>
        <w:t>Project</w:t>
      </w:r>
      <w:r w:rsidRPr="0048104A">
        <w:rPr>
          <w:rFonts w:asciiTheme="minorHAnsi" w:hAnsiTheme="minorHAnsi" w:cstheme="minorHAnsi"/>
        </w:rPr>
        <w:t>, are sometimes excluded from SEP. It is expected that the vulnerable households will benefit from the proposed project intervention by improving access to water and sanitation services and increasing their quality of life. These groups will have priority to a</w:t>
      </w:r>
      <w:r w:rsidR="0048104A">
        <w:rPr>
          <w:rFonts w:asciiTheme="minorHAnsi" w:hAnsiTheme="minorHAnsi" w:cstheme="minorHAnsi"/>
        </w:rPr>
        <w:t>ccess to water supply services.</w:t>
      </w:r>
      <w:r w:rsidRPr="0048104A">
        <w:rPr>
          <w:rFonts w:asciiTheme="minorHAnsi" w:hAnsiTheme="minorHAnsi" w:cstheme="minorHAnsi"/>
        </w:rPr>
        <w:t xml:space="preserve"> The </w:t>
      </w:r>
      <w:r w:rsidR="00C26E5B" w:rsidRPr="0048104A">
        <w:rPr>
          <w:rFonts w:asciiTheme="minorHAnsi" w:hAnsiTheme="minorHAnsi" w:cstheme="minorHAnsi"/>
        </w:rPr>
        <w:t>MA</w:t>
      </w:r>
      <w:r w:rsidR="00466616">
        <w:rPr>
          <w:rFonts w:asciiTheme="minorHAnsi" w:hAnsiTheme="minorHAnsi" w:cstheme="minorHAnsi"/>
        </w:rPr>
        <w:t>RD</w:t>
      </w:r>
      <w:r w:rsidR="00C26E5B" w:rsidRPr="0048104A">
        <w:rPr>
          <w:rFonts w:asciiTheme="minorHAnsi" w:hAnsiTheme="minorHAnsi" w:cstheme="minorHAnsi"/>
        </w:rPr>
        <w:t>E</w:t>
      </w:r>
      <w:r w:rsidR="006A4551">
        <w:rPr>
          <w:rFonts w:asciiTheme="minorHAnsi" w:hAnsiTheme="minorHAnsi" w:cstheme="minorHAnsi"/>
        </w:rPr>
        <w:t>/ PIU</w:t>
      </w:r>
      <w:r w:rsidR="004A7CD6" w:rsidRPr="0048104A">
        <w:rPr>
          <w:rFonts w:asciiTheme="minorHAnsi" w:hAnsiTheme="minorHAnsi" w:cstheme="minorHAnsi"/>
        </w:rPr>
        <w:t xml:space="preserve"> </w:t>
      </w:r>
      <w:r w:rsidRPr="0048104A">
        <w:rPr>
          <w:rFonts w:asciiTheme="minorHAnsi" w:hAnsiTheme="minorHAnsi" w:cstheme="minorHAnsi"/>
        </w:rPr>
        <w:t>will closely monitor the consultation process to ensure access and awareness of the project benefits to the following vulnerable categories:</w:t>
      </w:r>
    </w:p>
    <w:p w14:paraId="77E16F26" w14:textId="46FFA9B9" w:rsidR="004D4DC9" w:rsidRPr="0048104A" w:rsidRDefault="004D4DC9" w:rsidP="002054DD">
      <w:pPr>
        <w:pStyle w:val="Heading"/>
        <w:numPr>
          <w:ilvl w:val="0"/>
          <w:numId w:val="9"/>
        </w:numPr>
        <w:tabs>
          <w:tab w:val="left" w:pos="900"/>
        </w:tabs>
        <w:spacing w:after="0" w:line="240" w:lineRule="auto"/>
        <w:ind w:left="900" w:right="-332"/>
        <w:jc w:val="both"/>
        <w:rPr>
          <w:rFonts w:asciiTheme="minorHAnsi" w:hAnsiTheme="minorHAnsi" w:cstheme="minorHAnsi"/>
          <w:lang w:val="en-US"/>
        </w:rPr>
      </w:pPr>
      <w:r w:rsidRPr="0048104A">
        <w:rPr>
          <w:rFonts w:asciiTheme="minorHAnsi" w:hAnsiTheme="minorHAnsi" w:cstheme="minorHAnsi"/>
          <w:lang w:val="en-US"/>
        </w:rPr>
        <w:t>Low in-come households who ar</w:t>
      </w:r>
      <w:r w:rsidR="005156A5" w:rsidRPr="0048104A">
        <w:rPr>
          <w:rFonts w:asciiTheme="minorHAnsi" w:hAnsiTheme="minorHAnsi" w:cstheme="minorHAnsi"/>
          <w:lang w:val="en-US"/>
        </w:rPr>
        <w:t xml:space="preserve">e recipients of social </w:t>
      </w:r>
      <w:r w:rsidR="00932458" w:rsidRPr="0048104A">
        <w:rPr>
          <w:lang w:val="en-US"/>
        </w:rPr>
        <w:t>assistance (Ajutor Social</w:t>
      </w:r>
      <w:r w:rsidR="00932458" w:rsidRPr="0048104A">
        <w:rPr>
          <w:rStyle w:val="af7"/>
          <w:lang w:val="en-US"/>
        </w:rPr>
        <w:footnoteReference w:id="19"/>
      </w:r>
      <w:r w:rsidR="00932458" w:rsidRPr="0048104A">
        <w:rPr>
          <w:lang w:val="en-US"/>
        </w:rPr>
        <w:t xml:space="preserve">) </w:t>
      </w:r>
      <w:r w:rsidR="0003069D" w:rsidRPr="0048104A">
        <w:rPr>
          <w:rFonts w:asciiTheme="minorHAnsi" w:hAnsiTheme="minorHAnsi" w:cstheme="minorHAnsi"/>
          <w:lang w:val="en-US"/>
        </w:rPr>
        <w:t xml:space="preserve"> or cold-season </w:t>
      </w:r>
      <w:r w:rsidR="005156A5" w:rsidRPr="0048104A">
        <w:rPr>
          <w:rFonts w:asciiTheme="minorHAnsi" w:hAnsiTheme="minorHAnsi" w:cstheme="minorHAnsi"/>
          <w:lang w:val="en-US"/>
        </w:rPr>
        <w:t>benefit</w:t>
      </w:r>
      <w:r w:rsidR="00932458" w:rsidRPr="0048104A">
        <w:rPr>
          <w:rStyle w:val="af7"/>
          <w:rFonts w:asciiTheme="minorHAnsi" w:hAnsiTheme="minorHAnsi" w:cstheme="minorHAnsi"/>
          <w:lang w:val="en-US"/>
        </w:rPr>
        <w:footnoteReference w:id="20"/>
      </w:r>
    </w:p>
    <w:p w14:paraId="1E720ADB" w14:textId="027399BB" w:rsidR="004D4DC9" w:rsidRPr="0048104A" w:rsidRDefault="004D4DC9" w:rsidP="002054DD">
      <w:pPr>
        <w:pStyle w:val="Heading"/>
        <w:numPr>
          <w:ilvl w:val="0"/>
          <w:numId w:val="9"/>
        </w:numPr>
        <w:tabs>
          <w:tab w:val="left" w:pos="900"/>
        </w:tabs>
        <w:spacing w:after="0" w:line="240" w:lineRule="auto"/>
        <w:ind w:left="900" w:right="-332"/>
        <w:jc w:val="both"/>
        <w:rPr>
          <w:rFonts w:asciiTheme="minorHAnsi" w:hAnsiTheme="minorHAnsi" w:cstheme="minorHAnsi"/>
          <w:lang w:val="en-US"/>
        </w:rPr>
      </w:pPr>
      <w:r w:rsidRPr="0048104A">
        <w:rPr>
          <w:rFonts w:asciiTheme="minorHAnsi" w:hAnsiTheme="minorHAnsi" w:cstheme="minorHAnsi"/>
          <w:lang w:val="en-US"/>
        </w:rPr>
        <w:t>Elderly people</w:t>
      </w:r>
    </w:p>
    <w:p w14:paraId="27DD4DF6" w14:textId="69547B33" w:rsidR="005156A5" w:rsidRPr="0048104A" w:rsidRDefault="005156A5" w:rsidP="002054DD">
      <w:pPr>
        <w:pStyle w:val="Heading"/>
        <w:numPr>
          <w:ilvl w:val="0"/>
          <w:numId w:val="9"/>
        </w:numPr>
        <w:tabs>
          <w:tab w:val="left" w:pos="900"/>
        </w:tabs>
        <w:spacing w:after="0" w:line="240" w:lineRule="auto"/>
        <w:ind w:left="900" w:right="-332"/>
        <w:jc w:val="both"/>
        <w:rPr>
          <w:rFonts w:asciiTheme="minorHAnsi" w:hAnsiTheme="minorHAnsi" w:cstheme="minorHAnsi"/>
          <w:lang w:val="en-US"/>
        </w:rPr>
      </w:pPr>
      <w:r w:rsidRPr="0048104A">
        <w:rPr>
          <w:rFonts w:asciiTheme="minorHAnsi" w:hAnsiTheme="minorHAnsi" w:cstheme="minorHAnsi"/>
          <w:lang w:val="en-US"/>
        </w:rPr>
        <w:t>Households with people with disabilities</w:t>
      </w:r>
    </w:p>
    <w:p w14:paraId="18172564" w14:textId="77777777" w:rsidR="004D4DC9" w:rsidRPr="0048104A" w:rsidRDefault="004D4DC9" w:rsidP="002054DD">
      <w:pPr>
        <w:pStyle w:val="Heading"/>
        <w:numPr>
          <w:ilvl w:val="0"/>
          <w:numId w:val="9"/>
        </w:numPr>
        <w:tabs>
          <w:tab w:val="left" w:pos="900"/>
        </w:tabs>
        <w:spacing w:after="0" w:line="240" w:lineRule="auto"/>
        <w:ind w:left="900" w:right="-332"/>
        <w:jc w:val="both"/>
        <w:rPr>
          <w:rFonts w:asciiTheme="minorHAnsi" w:hAnsiTheme="minorHAnsi" w:cstheme="minorHAnsi"/>
          <w:lang w:val="en-US"/>
        </w:rPr>
      </w:pPr>
      <w:r w:rsidRPr="0048104A">
        <w:rPr>
          <w:rFonts w:asciiTheme="minorHAnsi" w:hAnsiTheme="minorHAnsi" w:cstheme="minorHAnsi"/>
          <w:lang w:val="en-US"/>
        </w:rPr>
        <w:t>Families with 3 or more children</w:t>
      </w:r>
    </w:p>
    <w:p w14:paraId="4B0218C9" w14:textId="77777777" w:rsidR="004D4DC9" w:rsidRPr="0048104A" w:rsidRDefault="004D4DC9" w:rsidP="002054DD">
      <w:pPr>
        <w:pStyle w:val="Heading"/>
        <w:numPr>
          <w:ilvl w:val="0"/>
          <w:numId w:val="9"/>
        </w:numPr>
        <w:tabs>
          <w:tab w:val="left" w:pos="900"/>
        </w:tabs>
        <w:spacing w:after="0" w:line="240" w:lineRule="auto"/>
        <w:ind w:left="900" w:right="-332"/>
        <w:jc w:val="both"/>
        <w:rPr>
          <w:rFonts w:asciiTheme="minorHAnsi" w:hAnsiTheme="minorHAnsi" w:cstheme="minorHAnsi"/>
          <w:lang w:val="en-US"/>
        </w:rPr>
      </w:pPr>
      <w:r w:rsidRPr="0048104A">
        <w:rPr>
          <w:rFonts w:asciiTheme="minorHAnsi" w:hAnsiTheme="minorHAnsi" w:cstheme="minorHAnsi"/>
          <w:lang w:val="en-US"/>
        </w:rPr>
        <w:t>Single-parent families</w:t>
      </w:r>
    </w:p>
    <w:p w14:paraId="2A7DBE59" w14:textId="77777777" w:rsidR="004D4DC9" w:rsidRPr="0048104A" w:rsidRDefault="004D4DC9" w:rsidP="002054DD">
      <w:pPr>
        <w:pStyle w:val="Heading"/>
        <w:numPr>
          <w:ilvl w:val="0"/>
          <w:numId w:val="9"/>
        </w:numPr>
        <w:tabs>
          <w:tab w:val="left" w:pos="900"/>
        </w:tabs>
        <w:spacing w:after="0" w:line="240" w:lineRule="auto"/>
        <w:ind w:left="900" w:right="-332"/>
        <w:jc w:val="both"/>
        <w:rPr>
          <w:rFonts w:asciiTheme="minorHAnsi" w:hAnsiTheme="minorHAnsi" w:cstheme="minorHAnsi"/>
          <w:lang w:val="en-US"/>
        </w:rPr>
      </w:pPr>
      <w:r w:rsidRPr="0048104A">
        <w:rPr>
          <w:rFonts w:asciiTheme="minorHAnsi" w:hAnsiTheme="minorHAnsi" w:cstheme="minorHAnsi"/>
          <w:lang w:val="en-US"/>
        </w:rPr>
        <w:t>Ethnic minorities:</w:t>
      </w:r>
    </w:p>
    <w:p w14:paraId="34FC2251" w14:textId="77777777" w:rsidR="004D4DC9" w:rsidRPr="0048104A" w:rsidRDefault="004D4DC9" w:rsidP="002054DD">
      <w:pPr>
        <w:pStyle w:val="Heading"/>
        <w:tabs>
          <w:tab w:val="left" w:pos="900"/>
        </w:tabs>
        <w:spacing w:after="0" w:line="240" w:lineRule="auto"/>
        <w:ind w:left="900" w:right="-332"/>
        <w:jc w:val="both"/>
        <w:rPr>
          <w:rFonts w:asciiTheme="minorHAnsi" w:hAnsiTheme="minorHAnsi" w:cstheme="minorHAnsi"/>
          <w:i/>
          <w:lang w:val="en-US"/>
        </w:rPr>
      </w:pPr>
      <w:r w:rsidRPr="0048104A">
        <w:rPr>
          <w:rFonts w:asciiTheme="minorHAnsi" w:hAnsiTheme="minorHAnsi" w:cstheme="minorHAnsi"/>
          <w:i/>
          <w:lang w:val="en-US"/>
        </w:rPr>
        <w:t>- Roma people (Soroca)</w:t>
      </w:r>
    </w:p>
    <w:p w14:paraId="47BD49ED" w14:textId="0CCAD36F" w:rsidR="004D4DC9" w:rsidRPr="0048104A" w:rsidRDefault="004D4DC9" w:rsidP="002054DD">
      <w:pPr>
        <w:pStyle w:val="Heading"/>
        <w:tabs>
          <w:tab w:val="left" w:pos="900"/>
        </w:tabs>
        <w:spacing w:line="240" w:lineRule="auto"/>
        <w:ind w:left="900" w:right="-332"/>
        <w:jc w:val="both"/>
        <w:rPr>
          <w:rFonts w:asciiTheme="minorHAnsi" w:hAnsiTheme="minorHAnsi" w:cstheme="minorHAnsi"/>
          <w:i/>
          <w:lang w:val="en-US"/>
        </w:rPr>
      </w:pPr>
      <w:r w:rsidRPr="0048104A">
        <w:rPr>
          <w:rFonts w:asciiTheme="minorHAnsi" w:hAnsiTheme="minorHAnsi" w:cstheme="minorHAnsi"/>
          <w:i/>
          <w:lang w:val="en-US"/>
        </w:rPr>
        <w:t>- The Gagauzes (Comrat</w:t>
      </w:r>
      <w:r w:rsidR="006A4551">
        <w:rPr>
          <w:rFonts w:asciiTheme="minorHAnsi" w:hAnsiTheme="minorHAnsi" w:cstheme="minorHAnsi"/>
          <w:i/>
          <w:lang w:val="en-US"/>
        </w:rPr>
        <w:t>, Vulcanesti</w:t>
      </w:r>
      <w:r w:rsidRPr="0048104A">
        <w:rPr>
          <w:rFonts w:asciiTheme="minorHAnsi" w:hAnsiTheme="minorHAnsi" w:cstheme="minorHAnsi"/>
          <w:i/>
          <w:lang w:val="en-US"/>
        </w:rPr>
        <w:t>)</w:t>
      </w:r>
    </w:p>
    <w:p w14:paraId="7C1D1734" w14:textId="6AB73B70" w:rsidR="00AB4DBC" w:rsidRPr="0048104A" w:rsidRDefault="004D4DC9" w:rsidP="002054DD">
      <w:pPr>
        <w:spacing w:before="120" w:after="120" w:line="240" w:lineRule="auto"/>
        <w:jc w:val="both"/>
        <w:rPr>
          <w:rFonts w:asciiTheme="minorHAnsi" w:hAnsiTheme="minorHAnsi" w:cstheme="minorHAnsi"/>
        </w:rPr>
      </w:pPr>
      <w:r w:rsidRPr="0048104A">
        <w:rPr>
          <w:rFonts w:asciiTheme="minorHAnsi" w:hAnsiTheme="minorHAnsi" w:cstheme="minorHAnsi"/>
        </w:rPr>
        <w:t xml:space="preserve">The list of others vulnerable categories will be specified at the next stages of Project.  </w:t>
      </w:r>
      <w:r w:rsidR="005B19F5" w:rsidRPr="0048104A">
        <w:rPr>
          <w:rFonts w:asciiTheme="minorHAnsi" w:hAnsiTheme="minorHAnsi" w:cstheme="minorHAnsi"/>
        </w:rPr>
        <w:t xml:space="preserve">The Project will introduce specific measures to support the most vulnerable households to connect to the centralized water supply and wastewater systems. Eligible households will be identified through the existing social assistance system (social assistance - </w:t>
      </w:r>
      <w:r w:rsidR="005B19F5" w:rsidRPr="00076CA8">
        <w:rPr>
          <w:rFonts w:asciiTheme="minorHAnsi" w:hAnsiTheme="minorHAnsi" w:cstheme="minorHAnsi"/>
          <w:i/>
        </w:rPr>
        <w:t>Ajutor Social</w:t>
      </w:r>
      <w:r w:rsidR="005B19F5" w:rsidRPr="0048104A">
        <w:rPr>
          <w:rFonts w:asciiTheme="minorHAnsi" w:hAnsiTheme="minorHAnsi" w:cstheme="minorHAnsi"/>
        </w:rPr>
        <w:t xml:space="preserve"> and/or cold-season benefit), the data will be provided by MHLSP. Other categories of disadvantaged/vulnerable households will be consider</w:t>
      </w:r>
      <w:r w:rsidR="00A20EE2" w:rsidRPr="0048104A">
        <w:rPr>
          <w:rFonts w:asciiTheme="minorHAnsi" w:hAnsiTheme="minorHAnsi" w:cstheme="minorHAnsi"/>
        </w:rPr>
        <w:t>ed</w:t>
      </w:r>
      <w:r w:rsidR="005B19F5" w:rsidRPr="0048104A">
        <w:rPr>
          <w:rFonts w:asciiTheme="minorHAnsi" w:hAnsiTheme="minorHAnsi" w:cstheme="minorHAnsi"/>
        </w:rPr>
        <w:t xml:space="preserve"> in collaboration with LPAs.</w:t>
      </w:r>
      <w:r w:rsidR="0048104A">
        <w:rPr>
          <w:rFonts w:asciiTheme="minorHAnsi" w:hAnsiTheme="minorHAnsi" w:cstheme="minorHAnsi"/>
        </w:rPr>
        <w:t xml:space="preserve"> </w:t>
      </w:r>
      <w:r w:rsidRPr="0048104A">
        <w:rPr>
          <w:rFonts w:asciiTheme="minorHAnsi" w:hAnsiTheme="minorHAnsi" w:cstheme="minorHAnsi"/>
        </w:rPr>
        <w:t>The vulnerable and disadvantaged groups will be engaged in the all stages of project preparation activities and future interventions under Water Security and Sanitation Project.  The Project recognizes that vulnerable people require special consideration, as they might be unable to participate, to the full extent, in the</w:t>
      </w:r>
      <w:r w:rsidRPr="0048104A" w:rsidDel="00C93153">
        <w:rPr>
          <w:rFonts w:asciiTheme="minorHAnsi" w:hAnsiTheme="minorHAnsi" w:cstheme="minorHAnsi"/>
        </w:rPr>
        <w:t xml:space="preserve"> </w:t>
      </w:r>
      <w:r w:rsidRPr="0048104A">
        <w:rPr>
          <w:rFonts w:asciiTheme="minorHAnsi" w:hAnsiTheme="minorHAnsi" w:cstheme="minorHAnsi"/>
        </w:rPr>
        <w:t xml:space="preserve">consultation activities, and may also be disproportionately affected by some impacts. The </w:t>
      </w:r>
      <w:r w:rsidR="00C26E5B" w:rsidRPr="0048104A">
        <w:rPr>
          <w:rFonts w:asciiTheme="minorHAnsi" w:hAnsiTheme="minorHAnsi" w:cstheme="minorHAnsi"/>
        </w:rPr>
        <w:t>MA</w:t>
      </w:r>
      <w:r w:rsidR="00466616">
        <w:rPr>
          <w:rFonts w:asciiTheme="minorHAnsi" w:hAnsiTheme="minorHAnsi" w:cstheme="minorHAnsi"/>
        </w:rPr>
        <w:t>RD</w:t>
      </w:r>
      <w:r w:rsidR="00C26E5B" w:rsidRPr="0048104A">
        <w:rPr>
          <w:rFonts w:asciiTheme="minorHAnsi" w:hAnsiTheme="minorHAnsi" w:cstheme="minorHAnsi"/>
        </w:rPr>
        <w:t>E</w:t>
      </w:r>
      <w:r w:rsidR="008D1CAB">
        <w:rPr>
          <w:rFonts w:asciiTheme="minorHAnsi" w:hAnsiTheme="minorHAnsi" w:cstheme="minorHAnsi"/>
        </w:rPr>
        <w:t>/</w:t>
      </w:r>
      <w:r w:rsidR="001E294F">
        <w:rPr>
          <w:rFonts w:asciiTheme="minorHAnsi" w:hAnsiTheme="minorHAnsi" w:cstheme="minorHAnsi"/>
        </w:rPr>
        <w:t>PIU</w:t>
      </w:r>
      <w:r w:rsidRPr="0048104A">
        <w:rPr>
          <w:rFonts w:asciiTheme="minorHAnsi" w:hAnsiTheme="minorHAnsi" w:cstheme="minorHAnsi"/>
        </w:rPr>
        <w:t xml:space="preserve"> will closely monitor the consultation process to ensure access and awareness of the equal access to the consultation process and to guarantee that their voice is taken into account in order to find and implement solutions to some specific situations or issues. </w:t>
      </w:r>
      <w:r w:rsidR="001E294F">
        <w:rPr>
          <w:rFonts w:asciiTheme="minorHAnsi" w:hAnsiTheme="minorHAnsi" w:cstheme="minorHAnsi"/>
        </w:rPr>
        <w:t>PIU</w:t>
      </w:r>
      <w:r w:rsidR="0003069D" w:rsidRPr="0048104A">
        <w:rPr>
          <w:rFonts w:asciiTheme="minorHAnsi" w:hAnsiTheme="minorHAnsi" w:cstheme="minorHAnsi"/>
        </w:rPr>
        <w:t>, with support of RDAs,</w:t>
      </w:r>
      <w:r w:rsidR="00C26E5B" w:rsidRPr="0048104A">
        <w:rPr>
          <w:rFonts w:asciiTheme="minorHAnsi" w:hAnsiTheme="minorHAnsi" w:cstheme="minorHAnsi"/>
        </w:rPr>
        <w:t xml:space="preserve"> </w:t>
      </w:r>
      <w:r w:rsidRPr="0048104A">
        <w:rPr>
          <w:rFonts w:asciiTheme="minorHAnsi" w:hAnsiTheme="minorHAnsi" w:cstheme="minorHAnsi"/>
        </w:rPr>
        <w:t xml:space="preserve">LPA </w:t>
      </w:r>
      <w:r w:rsidR="006F7674" w:rsidRPr="0048104A">
        <w:rPr>
          <w:rFonts w:asciiTheme="minorHAnsi" w:hAnsiTheme="minorHAnsi" w:cstheme="minorHAnsi"/>
        </w:rPr>
        <w:t xml:space="preserve"> and  CSOs</w:t>
      </w:r>
      <w:r w:rsidR="00A20EE2" w:rsidRPr="0048104A">
        <w:rPr>
          <w:rStyle w:val="af7"/>
          <w:rFonts w:asciiTheme="minorHAnsi" w:hAnsiTheme="minorHAnsi" w:cstheme="minorHAnsi"/>
        </w:rPr>
        <w:footnoteReference w:id="21"/>
      </w:r>
      <w:r w:rsidR="006F7674" w:rsidRPr="0048104A">
        <w:rPr>
          <w:rFonts w:asciiTheme="minorHAnsi" w:hAnsiTheme="minorHAnsi" w:cstheme="minorHAnsi"/>
        </w:rPr>
        <w:t xml:space="preserve"> </w:t>
      </w:r>
      <w:r w:rsidRPr="0048104A">
        <w:rPr>
          <w:rFonts w:asciiTheme="minorHAnsi" w:hAnsiTheme="minorHAnsi" w:cstheme="minorHAnsi"/>
        </w:rPr>
        <w:t>will ensure the involvement of the vulnerable groups in decision-making process.</w:t>
      </w:r>
      <w:r w:rsidR="00796C36" w:rsidRPr="0048104A">
        <w:rPr>
          <w:rFonts w:asciiTheme="minorHAnsi" w:hAnsiTheme="minorHAnsi" w:cstheme="minorHAnsi"/>
        </w:rPr>
        <w:t xml:space="preserve"> </w:t>
      </w:r>
    </w:p>
    <w:p w14:paraId="411C97B4" w14:textId="77777777" w:rsidR="00660B64" w:rsidRPr="0048104A" w:rsidRDefault="00660B64" w:rsidP="002054DD">
      <w:pPr>
        <w:pStyle w:val="2"/>
        <w:spacing w:line="240" w:lineRule="auto"/>
        <w:rPr>
          <w:rFonts w:asciiTheme="minorHAnsi" w:hAnsiTheme="minorHAnsi" w:cstheme="minorHAnsi"/>
          <w:color w:val="auto"/>
        </w:rPr>
      </w:pPr>
      <w:bookmarkStart w:id="37" w:name="_Toc26190720"/>
      <w:bookmarkStart w:id="38" w:name="_Toc64463835"/>
      <w:r w:rsidRPr="0048104A">
        <w:rPr>
          <w:rFonts w:asciiTheme="minorHAnsi" w:hAnsiTheme="minorHAnsi" w:cstheme="minorHAnsi"/>
          <w:color w:val="auto"/>
        </w:rPr>
        <w:t>4.2. Stakeholder Interest and Influence</w:t>
      </w:r>
      <w:bookmarkEnd w:id="37"/>
      <w:bookmarkEnd w:id="38"/>
    </w:p>
    <w:p w14:paraId="02A79D87" w14:textId="6F68F8FC" w:rsidR="00FC79DA" w:rsidRPr="002054DD" w:rsidRDefault="00660B64" w:rsidP="002054DD">
      <w:pPr>
        <w:pStyle w:val="Heading"/>
        <w:tabs>
          <w:tab w:val="left" w:pos="900"/>
        </w:tabs>
        <w:spacing w:after="120" w:line="240" w:lineRule="auto"/>
        <w:ind w:right="-332"/>
        <w:jc w:val="both"/>
        <w:rPr>
          <w:rFonts w:asciiTheme="minorHAnsi" w:hAnsiTheme="minorHAnsi" w:cstheme="minorHAnsi"/>
          <w:lang w:val="en-US"/>
        </w:rPr>
      </w:pPr>
      <w:r w:rsidRPr="0048104A">
        <w:rPr>
          <w:rFonts w:asciiTheme="minorHAnsi" w:hAnsiTheme="minorHAnsi" w:cstheme="minorHAnsi"/>
          <w:lang w:val="en-US"/>
        </w:rPr>
        <w:t xml:space="preserve">Stakeholders were analyzed in terms of their interest and project impact in order to better understand and manage them. Individual consultations and discussions will take place with those, who have high levels of interest and project impact; any changes occurring during the project implementation will be communicated to them individually. Individual consultations will also take place with the group with a medium project impact and a high interest in the project. The group with a low project impact and a high project interest will be involved in </w:t>
      </w:r>
      <w:r w:rsidR="00932B0B" w:rsidRPr="0048104A">
        <w:rPr>
          <w:rFonts w:asciiTheme="minorHAnsi" w:hAnsiTheme="minorHAnsi" w:cstheme="minorHAnsi"/>
          <w:lang w:val="en-US"/>
        </w:rPr>
        <w:t>public discussions, focus gro</w:t>
      </w:r>
      <w:r w:rsidR="00B94B7C" w:rsidRPr="0048104A">
        <w:rPr>
          <w:rFonts w:asciiTheme="minorHAnsi" w:hAnsiTheme="minorHAnsi" w:cstheme="minorHAnsi"/>
          <w:lang w:val="en-US"/>
        </w:rPr>
        <w:t>u</w:t>
      </w:r>
      <w:r w:rsidR="00932B0B" w:rsidRPr="0048104A">
        <w:rPr>
          <w:rFonts w:asciiTheme="minorHAnsi" w:hAnsiTheme="minorHAnsi" w:cstheme="minorHAnsi"/>
          <w:lang w:val="en-US"/>
        </w:rPr>
        <w:t>ps</w:t>
      </w:r>
      <w:bookmarkStart w:id="39" w:name="_Toc26190721"/>
      <w:r w:rsidR="004D4DC9" w:rsidRPr="0048104A">
        <w:rPr>
          <w:rFonts w:asciiTheme="minorHAnsi" w:hAnsiTheme="minorHAnsi" w:cstheme="minorHAnsi"/>
          <w:lang w:val="en-US"/>
        </w:rPr>
        <w:t xml:space="preserve"> and other forms of empowerment to increase their voice in the project design and implementation.  </w:t>
      </w:r>
      <w:r w:rsidR="00FC79DA" w:rsidRPr="0048104A">
        <w:rPr>
          <w:rFonts w:asciiTheme="minorHAnsi" w:hAnsiTheme="minorHAnsi" w:cstheme="minorHAnsi"/>
          <w:lang w:val="en-US"/>
        </w:rPr>
        <w:t xml:space="preserve"> </w:t>
      </w:r>
    </w:p>
    <w:p w14:paraId="64F0858A" w14:textId="0247E267" w:rsidR="00FC735F" w:rsidRPr="0048104A" w:rsidRDefault="00AD6C09" w:rsidP="002054DD">
      <w:pPr>
        <w:pStyle w:val="Heading"/>
        <w:tabs>
          <w:tab w:val="left" w:pos="10260"/>
          <w:tab w:val="left" w:pos="10411"/>
        </w:tabs>
        <w:spacing w:after="120" w:line="240" w:lineRule="auto"/>
        <w:ind w:right="-332"/>
        <w:jc w:val="both"/>
        <w:rPr>
          <w:rFonts w:asciiTheme="minorHAnsi" w:hAnsiTheme="minorHAnsi" w:cstheme="minorHAnsi"/>
          <w:lang w:val="en-US"/>
        </w:rPr>
      </w:pPr>
      <w:r w:rsidRPr="0048104A">
        <w:rPr>
          <w:rFonts w:asciiTheme="minorHAnsi" w:hAnsiTheme="minorHAnsi" w:cstheme="minorHAnsi"/>
          <w:lang w:val="en-US"/>
        </w:rPr>
        <w:t>The table below summarizes the potential roles, interests and influence for each of the above-mentioned stakeholder groups.</w:t>
      </w:r>
      <w:r w:rsidR="00821823" w:rsidRPr="0048104A">
        <w:rPr>
          <w:rFonts w:asciiTheme="minorHAnsi" w:hAnsiTheme="minorHAnsi" w:cstheme="minorHAnsi"/>
          <w:lang w:val="en-US"/>
        </w:rPr>
        <w:t xml:space="preserve"> </w:t>
      </w:r>
    </w:p>
    <w:p w14:paraId="4C7E3C85" w14:textId="4B81528B" w:rsidR="00AD6C09" w:rsidRPr="0048104A" w:rsidRDefault="00AD6C09" w:rsidP="002054DD">
      <w:pPr>
        <w:pStyle w:val="aa"/>
        <w:numPr>
          <w:ilvl w:val="0"/>
          <w:numId w:val="12"/>
        </w:numPr>
        <w:spacing w:line="240" w:lineRule="auto"/>
        <w:rPr>
          <w:rFonts w:asciiTheme="minorHAnsi" w:hAnsiTheme="minorHAnsi" w:cstheme="minorHAnsi"/>
          <w:b/>
        </w:rPr>
      </w:pPr>
      <w:bookmarkStart w:id="40" w:name="_Toc35509373"/>
      <w:r w:rsidRPr="0048104A">
        <w:rPr>
          <w:rFonts w:asciiTheme="minorHAnsi" w:hAnsiTheme="minorHAnsi" w:cstheme="minorHAnsi"/>
          <w:b/>
        </w:rPr>
        <w:t>Analysis and Prioritization of Stakeholder Groups Based on Level of Interest in and Influence over the Project</w:t>
      </w:r>
      <w:bookmarkEnd w:id="40"/>
    </w:p>
    <w:tbl>
      <w:tblPr>
        <w:tblpPr w:leftFromText="180" w:rightFromText="180" w:vertAnchor="text" w:horzAnchor="margin" w:tblpX="-66" w:tblpY="181"/>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103"/>
        <w:gridCol w:w="1243"/>
        <w:gridCol w:w="1361"/>
      </w:tblGrid>
      <w:tr w:rsidR="00E63CC7" w:rsidRPr="0048104A" w14:paraId="6F79DA0C" w14:textId="77777777" w:rsidTr="005B19F5">
        <w:trPr>
          <w:trHeight w:val="841"/>
        </w:trPr>
        <w:tc>
          <w:tcPr>
            <w:tcW w:w="3827" w:type="dxa"/>
            <w:vMerge w:val="restart"/>
            <w:shd w:val="clear" w:color="auto" w:fill="D9D9D9" w:themeFill="background1" w:themeFillShade="D9"/>
          </w:tcPr>
          <w:p w14:paraId="21E4A0AC" w14:textId="77777777" w:rsidR="00AD6C09" w:rsidRPr="0048104A" w:rsidRDefault="00AD6C09" w:rsidP="002054DD">
            <w:pPr>
              <w:spacing w:line="240" w:lineRule="auto"/>
              <w:jc w:val="center"/>
              <w:rPr>
                <w:rFonts w:asciiTheme="minorHAnsi" w:hAnsiTheme="minorHAnsi" w:cstheme="minorHAnsi"/>
                <w:b/>
                <w:color w:val="5B9BD5" w:themeColor="accent1"/>
                <w:sz w:val="20"/>
                <w:szCs w:val="20"/>
              </w:rPr>
            </w:pPr>
            <w:bookmarkStart w:id="41" w:name="_Hlk3978774"/>
            <w:r w:rsidRPr="0048104A">
              <w:rPr>
                <w:rFonts w:asciiTheme="minorHAnsi" w:hAnsiTheme="minorHAnsi" w:cstheme="minorHAnsi"/>
                <w:b/>
                <w:color w:val="5B9BD5" w:themeColor="accent1"/>
                <w:sz w:val="20"/>
                <w:szCs w:val="20"/>
              </w:rPr>
              <w:t>Categories of Stakeholders</w:t>
            </w:r>
          </w:p>
        </w:tc>
        <w:tc>
          <w:tcPr>
            <w:tcW w:w="3103" w:type="dxa"/>
            <w:vMerge w:val="restart"/>
            <w:shd w:val="clear" w:color="auto" w:fill="D9D9D9" w:themeFill="background1" w:themeFillShade="D9"/>
          </w:tcPr>
          <w:p w14:paraId="5AF49E9B" w14:textId="77777777" w:rsidR="00AD6C09" w:rsidRPr="0048104A" w:rsidRDefault="00AD6C09" w:rsidP="002054DD">
            <w:pPr>
              <w:spacing w:line="240" w:lineRule="auto"/>
              <w:jc w:val="center"/>
              <w:rPr>
                <w:rFonts w:asciiTheme="minorHAnsi" w:hAnsiTheme="minorHAnsi" w:cstheme="minorHAnsi"/>
                <w:b/>
                <w:color w:val="5B9BD5" w:themeColor="accent1"/>
                <w:sz w:val="20"/>
                <w:szCs w:val="20"/>
              </w:rPr>
            </w:pPr>
            <w:r w:rsidRPr="0048104A">
              <w:rPr>
                <w:rFonts w:asciiTheme="minorHAnsi" w:hAnsiTheme="minorHAnsi" w:cstheme="minorHAnsi"/>
                <w:b/>
                <w:color w:val="5B9BD5" w:themeColor="accent1"/>
                <w:sz w:val="20"/>
                <w:szCs w:val="20"/>
              </w:rPr>
              <w:t>Role</w:t>
            </w:r>
          </w:p>
        </w:tc>
        <w:tc>
          <w:tcPr>
            <w:tcW w:w="2604" w:type="dxa"/>
            <w:gridSpan w:val="2"/>
            <w:shd w:val="clear" w:color="auto" w:fill="D9D9D9" w:themeFill="background1" w:themeFillShade="D9"/>
          </w:tcPr>
          <w:p w14:paraId="75757C05" w14:textId="77777777" w:rsidR="00AD6C09" w:rsidRPr="0048104A" w:rsidRDefault="00AD6C09" w:rsidP="002054DD">
            <w:pPr>
              <w:spacing w:line="240" w:lineRule="auto"/>
              <w:jc w:val="center"/>
              <w:rPr>
                <w:rFonts w:asciiTheme="minorHAnsi" w:hAnsiTheme="minorHAnsi" w:cstheme="minorHAnsi"/>
                <w:b/>
                <w:color w:val="5B9BD5" w:themeColor="accent1"/>
                <w:sz w:val="20"/>
                <w:szCs w:val="20"/>
              </w:rPr>
            </w:pPr>
            <w:r w:rsidRPr="0048104A">
              <w:rPr>
                <w:rFonts w:asciiTheme="minorHAnsi" w:hAnsiTheme="minorHAnsi" w:cstheme="minorHAnsi"/>
                <w:b/>
                <w:color w:val="5B9BD5" w:themeColor="accent1"/>
                <w:sz w:val="20"/>
                <w:szCs w:val="20"/>
              </w:rPr>
              <w:t>Level of Analysis</w:t>
            </w:r>
          </w:p>
          <w:p w14:paraId="3723B23F" w14:textId="77777777" w:rsidR="00AD6C09" w:rsidRPr="0048104A" w:rsidRDefault="00AD6C09" w:rsidP="002054DD">
            <w:pPr>
              <w:spacing w:line="240" w:lineRule="auto"/>
              <w:jc w:val="center"/>
              <w:rPr>
                <w:rFonts w:asciiTheme="minorHAnsi" w:hAnsiTheme="minorHAnsi" w:cstheme="minorHAnsi"/>
                <w:color w:val="5B9BD5" w:themeColor="accent1"/>
                <w:sz w:val="20"/>
                <w:szCs w:val="20"/>
              </w:rPr>
            </w:pPr>
            <w:r w:rsidRPr="0048104A">
              <w:rPr>
                <w:rFonts w:asciiTheme="minorHAnsi" w:hAnsiTheme="minorHAnsi" w:cstheme="minorHAnsi"/>
                <w:color w:val="5B9BD5" w:themeColor="accent1"/>
                <w:sz w:val="20"/>
                <w:szCs w:val="20"/>
              </w:rPr>
              <w:t>(H=High, M=Medium, L=Low)</w:t>
            </w:r>
          </w:p>
        </w:tc>
      </w:tr>
      <w:tr w:rsidR="00E63CC7" w:rsidRPr="0048104A" w14:paraId="09CBB2EB" w14:textId="77777777" w:rsidTr="005B19F5">
        <w:tc>
          <w:tcPr>
            <w:tcW w:w="3827" w:type="dxa"/>
            <w:vMerge/>
            <w:shd w:val="clear" w:color="auto" w:fill="D9D9D9" w:themeFill="background1" w:themeFillShade="D9"/>
          </w:tcPr>
          <w:p w14:paraId="30AF0349" w14:textId="77777777" w:rsidR="00AD6C09" w:rsidRPr="0048104A" w:rsidRDefault="00AD6C09" w:rsidP="002054DD">
            <w:pPr>
              <w:spacing w:line="240" w:lineRule="auto"/>
              <w:rPr>
                <w:rFonts w:asciiTheme="minorHAnsi" w:hAnsiTheme="minorHAnsi" w:cstheme="minorHAnsi"/>
                <w:b/>
                <w:color w:val="5B9BD5" w:themeColor="accent1"/>
                <w:sz w:val="20"/>
                <w:szCs w:val="20"/>
                <w:u w:val="single"/>
              </w:rPr>
            </w:pPr>
          </w:p>
        </w:tc>
        <w:tc>
          <w:tcPr>
            <w:tcW w:w="3103" w:type="dxa"/>
            <w:vMerge/>
            <w:shd w:val="clear" w:color="auto" w:fill="D9D9D9" w:themeFill="background1" w:themeFillShade="D9"/>
          </w:tcPr>
          <w:p w14:paraId="451DC3FD" w14:textId="77777777" w:rsidR="00AD6C09" w:rsidRPr="0048104A" w:rsidRDefault="00AD6C09" w:rsidP="002054DD">
            <w:pPr>
              <w:spacing w:line="240" w:lineRule="auto"/>
              <w:jc w:val="center"/>
              <w:rPr>
                <w:rFonts w:asciiTheme="minorHAnsi" w:hAnsiTheme="minorHAnsi" w:cstheme="minorHAnsi"/>
                <w:b/>
                <w:color w:val="5B9BD5" w:themeColor="accent1"/>
                <w:sz w:val="20"/>
                <w:szCs w:val="20"/>
              </w:rPr>
            </w:pPr>
          </w:p>
        </w:tc>
        <w:tc>
          <w:tcPr>
            <w:tcW w:w="1243" w:type="dxa"/>
            <w:shd w:val="clear" w:color="auto" w:fill="D9D9D9" w:themeFill="background1" w:themeFillShade="D9"/>
          </w:tcPr>
          <w:p w14:paraId="21F48ACB" w14:textId="77777777" w:rsidR="00AD6C09" w:rsidRPr="0048104A" w:rsidRDefault="00AD6C09" w:rsidP="002054DD">
            <w:pPr>
              <w:spacing w:line="240" w:lineRule="auto"/>
              <w:jc w:val="center"/>
              <w:rPr>
                <w:rFonts w:asciiTheme="minorHAnsi" w:hAnsiTheme="minorHAnsi" w:cstheme="minorHAnsi"/>
                <w:b/>
                <w:color w:val="5B9BD5" w:themeColor="accent1"/>
                <w:sz w:val="20"/>
                <w:szCs w:val="20"/>
              </w:rPr>
            </w:pPr>
            <w:r w:rsidRPr="0048104A">
              <w:rPr>
                <w:rFonts w:asciiTheme="minorHAnsi" w:hAnsiTheme="minorHAnsi" w:cstheme="minorHAnsi"/>
                <w:b/>
                <w:color w:val="5B9BD5" w:themeColor="accent1"/>
                <w:sz w:val="20"/>
                <w:szCs w:val="20"/>
              </w:rPr>
              <w:t>Interest</w:t>
            </w:r>
          </w:p>
        </w:tc>
        <w:tc>
          <w:tcPr>
            <w:tcW w:w="1361" w:type="dxa"/>
            <w:shd w:val="clear" w:color="auto" w:fill="D9D9D9" w:themeFill="background1" w:themeFillShade="D9"/>
          </w:tcPr>
          <w:p w14:paraId="3D7D44F8" w14:textId="77777777" w:rsidR="00AD6C09" w:rsidRPr="0048104A" w:rsidRDefault="00AD6C09" w:rsidP="002054DD">
            <w:pPr>
              <w:spacing w:line="240" w:lineRule="auto"/>
              <w:jc w:val="center"/>
              <w:rPr>
                <w:rFonts w:asciiTheme="minorHAnsi" w:hAnsiTheme="minorHAnsi" w:cstheme="minorHAnsi"/>
                <w:b/>
                <w:color w:val="5B9BD5" w:themeColor="accent1"/>
                <w:sz w:val="20"/>
                <w:szCs w:val="20"/>
              </w:rPr>
            </w:pPr>
            <w:r w:rsidRPr="0048104A">
              <w:rPr>
                <w:rFonts w:asciiTheme="minorHAnsi" w:hAnsiTheme="minorHAnsi" w:cstheme="minorHAnsi"/>
                <w:b/>
                <w:color w:val="5B9BD5" w:themeColor="accent1"/>
                <w:sz w:val="20"/>
                <w:szCs w:val="20"/>
              </w:rPr>
              <w:t>Influence</w:t>
            </w:r>
          </w:p>
        </w:tc>
      </w:tr>
      <w:tr w:rsidR="00E63CC7" w:rsidRPr="0048104A" w14:paraId="37EE442C" w14:textId="77777777" w:rsidTr="005B19F5">
        <w:tc>
          <w:tcPr>
            <w:tcW w:w="6930" w:type="dxa"/>
            <w:gridSpan w:val="2"/>
            <w:shd w:val="clear" w:color="auto" w:fill="E6E6E6"/>
          </w:tcPr>
          <w:p w14:paraId="669B8629" w14:textId="77777777" w:rsidR="00AD6C09" w:rsidRPr="0048104A" w:rsidRDefault="00AD6C09" w:rsidP="002054DD">
            <w:pPr>
              <w:spacing w:line="240" w:lineRule="auto"/>
              <w:jc w:val="center"/>
              <w:rPr>
                <w:rFonts w:asciiTheme="minorHAnsi" w:hAnsiTheme="minorHAnsi" w:cstheme="minorHAnsi"/>
                <w:sz w:val="20"/>
                <w:szCs w:val="20"/>
              </w:rPr>
            </w:pPr>
            <w:r w:rsidRPr="0048104A">
              <w:rPr>
                <w:rFonts w:asciiTheme="minorHAnsi" w:hAnsiTheme="minorHAnsi" w:cstheme="minorHAnsi"/>
                <w:b/>
                <w:sz w:val="20"/>
                <w:szCs w:val="20"/>
              </w:rPr>
              <w:t>Affected parties</w:t>
            </w:r>
          </w:p>
        </w:tc>
        <w:tc>
          <w:tcPr>
            <w:tcW w:w="1243" w:type="dxa"/>
            <w:shd w:val="clear" w:color="auto" w:fill="E6E6E6"/>
          </w:tcPr>
          <w:p w14:paraId="7776B3D9" w14:textId="77777777" w:rsidR="00AD6C09" w:rsidRPr="0048104A" w:rsidRDefault="00AD6C09" w:rsidP="002054DD">
            <w:pPr>
              <w:spacing w:line="240" w:lineRule="auto"/>
              <w:jc w:val="center"/>
              <w:rPr>
                <w:rFonts w:asciiTheme="minorHAnsi" w:hAnsiTheme="minorHAnsi" w:cstheme="minorHAnsi"/>
                <w:sz w:val="20"/>
                <w:szCs w:val="20"/>
              </w:rPr>
            </w:pPr>
          </w:p>
        </w:tc>
        <w:tc>
          <w:tcPr>
            <w:tcW w:w="1361" w:type="dxa"/>
            <w:shd w:val="clear" w:color="auto" w:fill="E6E6E6"/>
          </w:tcPr>
          <w:p w14:paraId="1FDE8DAF" w14:textId="77777777" w:rsidR="00AD6C09" w:rsidRPr="0048104A" w:rsidRDefault="00AD6C09" w:rsidP="002054DD">
            <w:pPr>
              <w:spacing w:line="240" w:lineRule="auto"/>
              <w:jc w:val="center"/>
              <w:rPr>
                <w:rFonts w:asciiTheme="minorHAnsi" w:hAnsiTheme="minorHAnsi" w:cstheme="minorHAnsi"/>
                <w:sz w:val="20"/>
                <w:szCs w:val="20"/>
              </w:rPr>
            </w:pPr>
          </w:p>
        </w:tc>
      </w:tr>
      <w:tr w:rsidR="00AA3F73" w:rsidRPr="0048104A" w14:paraId="64DF761A" w14:textId="77777777" w:rsidTr="00A17E66">
        <w:tc>
          <w:tcPr>
            <w:tcW w:w="3827" w:type="dxa"/>
          </w:tcPr>
          <w:p w14:paraId="4364E42C" w14:textId="77777777" w:rsidR="004305DB" w:rsidRDefault="00AB4F41"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MARDE</w:t>
            </w:r>
          </w:p>
          <w:p w14:paraId="03043FED" w14:textId="77777777" w:rsidR="004305DB" w:rsidRDefault="00693DB4" w:rsidP="002054DD">
            <w:pPr>
              <w:spacing w:line="240" w:lineRule="auto"/>
              <w:rPr>
                <w:rFonts w:asciiTheme="minorHAnsi" w:hAnsiTheme="minorHAnsi" w:cstheme="minorHAnsi"/>
                <w:sz w:val="20"/>
                <w:szCs w:val="20"/>
              </w:rPr>
            </w:pPr>
            <w:r>
              <w:rPr>
                <w:rFonts w:asciiTheme="minorHAnsi" w:hAnsiTheme="minorHAnsi" w:cstheme="minorHAnsi"/>
                <w:sz w:val="20"/>
                <w:szCs w:val="20"/>
              </w:rPr>
              <w:t>PIU</w:t>
            </w:r>
          </w:p>
          <w:p w14:paraId="0369BF34" w14:textId="344D99F9" w:rsidR="00AA3F73" w:rsidRPr="004305DB" w:rsidRDefault="00AA3F73"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Regional </w:t>
            </w:r>
            <w:r w:rsidR="004305DB">
              <w:rPr>
                <w:rFonts w:asciiTheme="minorHAnsi" w:hAnsiTheme="minorHAnsi" w:cstheme="minorHAnsi"/>
                <w:sz w:val="20"/>
                <w:szCs w:val="20"/>
              </w:rPr>
              <w:t>Development Agencies</w:t>
            </w:r>
            <w:r w:rsidRPr="0048104A">
              <w:rPr>
                <w:rFonts w:asciiTheme="minorHAnsi" w:hAnsiTheme="minorHAnsi" w:cstheme="minorHAnsi"/>
                <w:sz w:val="20"/>
                <w:szCs w:val="20"/>
              </w:rPr>
              <w:t xml:space="preserve"> </w:t>
            </w:r>
          </w:p>
        </w:tc>
        <w:tc>
          <w:tcPr>
            <w:tcW w:w="3103" w:type="dxa"/>
          </w:tcPr>
          <w:p w14:paraId="0AD8E8A3" w14:textId="3BB05FD1" w:rsidR="00AA3F73" w:rsidRPr="0048104A" w:rsidRDefault="00AA3F73"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Lead in implementation</w:t>
            </w:r>
          </w:p>
        </w:tc>
        <w:tc>
          <w:tcPr>
            <w:tcW w:w="1243" w:type="dxa"/>
            <w:shd w:val="clear" w:color="auto" w:fill="F4B083" w:themeFill="accent2" w:themeFillTint="99"/>
            <w:vAlign w:val="center"/>
          </w:tcPr>
          <w:p w14:paraId="3E617847" w14:textId="7858A911" w:rsidR="00AA3F73" w:rsidRPr="0048104A" w:rsidRDefault="00AA3F73"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4B083" w:themeFill="accent2" w:themeFillTint="99"/>
            <w:vAlign w:val="center"/>
          </w:tcPr>
          <w:p w14:paraId="3C500513" w14:textId="47D10939" w:rsidR="00AA3F73" w:rsidRPr="0048104A" w:rsidRDefault="00AA3F73"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r>
      <w:tr w:rsidR="00AA3F73" w:rsidRPr="0048104A" w14:paraId="490378AC" w14:textId="77777777" w:rsidTr="005B19F5">
        <w:tc>
          <w:tcPr>
            <w:tcW w:w="3827" w:type="dxa"/>
          </w:tcPr>
          <w:p w14:paraId="30DE4914" w14:textId="4B407265" w:rsidR="00AA3F73" w:rsidRPr="0048104A" w:rsidRDefault="00AA3F73" w:rsidP="002054DD">
            <w:pPr>
              <w:spacing w:line="240" w:lineRule="auto"/>
              <w:rPr>
                <w:rFonts w:asciiTheme="minorHAnsi" w:hAnsiTheme="minorHAnsi" w:cstheme="minorHAnsi"/>
                <w:sz w:val="20"/>
                <w:szCs w:val="20"/>
              </w:rPr>
            </w:pPr>
            <w:r w:rsidRPr="0048104A">
              <w:rPr>
                <w:rFonts w:asciiTheme="minorHAnsi" w:eastAsia="Times New Roman" w:hAnsiTheme="minorHAnsi" w:cstheme="minorHAnsi"/>
                <w:sz w:val="20"/>
                <w:szCs w:val="20"/>
              </w:rPr>
              <w:t>The residents of communities/ water and sanitations consumers</w:t>
            </w:r>
          </w:p>
        </w:tc>
        <w:tc>
          <w:tcPr>
            <w:tcW w:w="3103" w:type="dxa"/>
          </w:tcPr>
          <w:p w14:paraId="02715B38" w14:textId="77777777" w:rsidR="00AA3F73" w:rsidRPr="0048104A" w:rsidRDefault="00AA3F73"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Information </w:t>
            </w:r>
          </w:p>
          <w:p w14:paraId="5AA651BD" w14:textId="51C5349B" w:rsidR="00AA3F73" w:rsidRPr="0048104A" w:rsidRDefault="00AA3F73"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Beneficiaries of investments</w:t>
            </w:r>
          </w:p>
        </w:tc>
        <w:tc>
          <w:tcPr>
            <w:tcW w:w="1243" w:type="dxa"/>
            <w:shd w:val="clear" w:color="auto" w:fill="F4B083" w:themeFill="accent2" w:themeFillTint="99"/>
            <w:vAlign w:val="center"/>
          </w:tcPr>
          <w:p w14:paraId="399AB8D2" w14:textId="1580002C" w:rsidR="00AA3F73" w:rsidRPr="0048104A" w:rsidRDefault="00AA3F73"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7FB11F1C" w14:textId="6A9344A4" w:rsidR="00AA3F73" w:rsidRPr="0048104A" w:rsidRDefault="00AA3F73"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E63CC7" w:rsidRPr="0048104A" w14:paraId="6FDA916F" w14:textId="77777777" w:rsidTr="005B19F5">
        <w:tc>
          <w:tcPr>
            <w:tcW w:w="3827" w:type="dxa"/>
          </w:tcPr>
          <w:p w14:paraId="6854DA8F" w14:textId="77777777" w:rsidR="00DB51DB" w:rsidRPr="0048104A" w:rsidRDefault="00DB51DB" w:rsidP="002054DD">
            <w:pPr>
              <w:spacing w:line="240" w:lineRule="auto"/>
              <w:rPr>
                <w:rFonts w:asciiTheme="minorHAnsi" w:eastAsia="Times New Roman" w:hAnsiTheme="minorHAnsi" w:cstheme="minorHAnsi"/>
                <w:sz w:val="20"/>
                <w:szCs w:val="20"/>
              </w:rPr>
            </w:pPr>
            <w:r w:rsidRPr="0048104A">
              <w:rPr>
                <w:rFonts w:asciiTheme="minorHAnsi" w:eastAsia="Times New Roman" w:hAnsiTheme="minorHAnsi" w:cstheme="minorHAnsi"/>
                <w:sz w:val="20"/>
                <w:szCs w:val="20"/>
              </w:rPr>
              <w:t xml:space="preserve">Health centers and schools </w:t>
            </w:r>
          </w:p>
        </w:tc>
        <w:tc>
          <w:tcPr>
            <w:tcW w:w="3103" w:type="dxa"/>
          </w:tcPr>
          <w:p w14:paraId="1A518554"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Information </w:t>
            </w:r>
          </w:p>
          <w:p w14:paraId="4474B823"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Beneficiaries of investments</w:t>
            </w:r>
          </w:p>
        </w:tc>
        <w:tc>
          <w:tcPr>
            <w:tcW w:w="1243" w:type="dxa"/>
            <w:shd w:val="clear" w:color="auto" w:fill="F4B083" w:themeFill="accent2" w:themeFillTint="99"/>
            <w:vAlign w:val="center"/>
          </w:tcPr>
          <w:p w14:paraId="4CC901A3"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5650ABC5"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E63CC7" w:rsidRPr="0048104A" w14:paraId="497C87A2" w14:textId="77777777" w:rsidTr="005B19F5">
        <w:tc>
          <w:tcPr>
            <w:tcW w:w="3827" w:type="dxa"/>
          </w:tcPr>
          <w:p w14:paraId="2F0A4C9B" w14:textId="77777777" w:rsidR="00DB51DB" w:rsidRPr="0048104A" w:rsidRDefault="00DB51DB" w:rsidP="002054DD">
            <w:pPr>
              <w:spacing w:line="240" w:lineRule="auto"/>
              <w:rPr>
                <w:rFonts w:asciiTheme="minorHAnsi" w:eastAsia="Times New Roman" w:hAnsiTheme="minorHAnsi" w:cstheme="minorHAnsi"/>
                <w:sz w:val="20"/>
                <w:szCs w:val="20"/>
              </w:rPr>
            </w:pPr>
            <w:r w:rsidRPr="0048104A">
              <w:rPr>
                <w:rFonts w:asciiTheme="minorHAnsi" w:eastAsia="Times New Roman" w:hAnsiTheme="minorHAnsi" w:cstheme="minorHAnsi"/>
                <w:sz w:val="20"/>
                <w:szCs w:val="20"/>
              </w:rPr>
              <w:t>Local Public Administration (LPA)</w:t>
            </w:r>
          </w:p>
        </w:tc>
        <w:tc>
          <w:tcPr>
            <w:tcW w:w="3103" w:type="dxa"/>
          </w:tcPr>
          <w:p w14:paraId="3929A4C2" w14:textId="77777777" w:rsidR="0024400F" w:rsidRPr="0048104A" w:rsidRDefault="0024400F" w:rsidP="002054DD">
            <w:pPr>
              <w:spacing w:line="240" w:lineRule="auto"/>
              <w:rPr>
                <w:rFonts w:asciiTheme="minorHAnsi" w:hAnsiTheme="minorHAnsi" w:cstheme="minorHAnsi"/>
                <w:sz w:val="20"/>
                <w:szCs w:val="20"/>
                <w:lang w:eastAsia="ru-RU"/>
              </w:rPr>
            </w:pPr>
            <w:r w:rsidRPr="0048104A">
              <w:rPr>
                <w:rFonts w:asciiTheme="minorHAnsi" w:hAnsiTheme="minorHAnsi" w:cstheme="minorHAnsi"/>
                <w:sz w:val="20"/>
                <w:szCs w:val="20"/>
              </w:rPr>
              <w:t>Engagement/</w:t>
            </w:r>
            <w:r w:rsidRPr="0048104A">
              <w:rPr>
                <w:rFonts w:asciiTheme="minorHAnsi" w:hAnsiTheme="minorHAnsi" w:cstheme="minorHAnsi"/>
                <w:sz w:val="20"/>
                <w:szCs w:val="20"/>
                <w:lang w:eastAsia="ru-RU"/>
              </w:rPr>
              <w:t xml:space="preserve"> Distribution of information related to the Project.</w:t>
            </w:r>
          </w:p>
          <w:p w14:paraId="0DA28723" w14:textId="77777777" w:rsidR="00DB51DB" w:rsidRPr="0048104A" w:rsidRDefault="0024400F"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lang w:eastAsia="ru-RU"/>
              </w:rPr>
              <w:t>Representing interests of locals.</w:t>
            </w:r>
          </w:p>
        </w:tc>
        <w:tc>
          <w:tcPr>
            <w:tcW w:w="1243" w:type="dxa"/>
            <w:shd w:val="clear" w:color="auto" w:fill="F4B083" w:themeFill="accent2" w:themeFillTint="99"/>
            <w:vAlign w:val="center"/>
          </w:tcPr>
          <w:p w14:paraId="2F270955"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4B083" w:themeFill="accent2" w:themeFillTint="99"/>
            <w:vAlign w:val="center"/>
          </w:tcPr>
          <w:p w14:paraId="079DBD87" w14:textId="77777777" w:rsidR="00DB51DB"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r>
      <w:tr w:rsidR="00E63CC7" w:rsidRPr="0048104A" w14:paraId="5B06A36F" w14:textId="77777777" w:rsidTr="005B19F5">
        <w:tc>
          <w:tcPr>
            <w:tcW w:w="3827" w:type="dxa"/>
          </w:tcPr>
          <w:p w14:paraId="496C3668" w14:textId="46836F50" w:rsidR="00E63CC7" w:rsidRPr="0048104A" w:rsidRDefault="00E63CC7" w:rsidP="002054DD">
            <w:pPr>
              <w:spacing w:line="240" w:lineRule="auto"/>
              <w:rPr>
                <w:rFonts w:asciiTheme="minorHAnsi" w:eastAsia="Times New Roman" w:hAnsiTheme="minorHAnsi" w:cstheme="minorHAnsi"/>
                <w:sz w:val="20"/>
                <w:szCs w:val="20"/>
              </w:rPr>
            </w:pPr>
            <w:r w:rsidRPr="0048104A">
              <w:rPr>
                <w:rFonts w:asciiTheme="minorHAnsi" w:eastAsia="Times New Roman" w:hAnsiTheme="minorHAnsi" w:cstheme="minorHAnsi"/>
                <w:sz w:val="20"/>
                <w:szCs w:val="20"/>
              </w:rPr>
              <w:t xml:space="preserve">Water and sanitation </w:t>
            </w:r>
            <w:r w:rsidR="0003069D" w:rsidRPr="0048104A">
              <w:rPr>
                <w:rFonts w:asciiTheme="minorHAnsi" w:eastAsia="Times New Roman" w:hAnsiTheme="minorHAnsi" w:cstheme="minorHAnsi"/>
                <w:sz w:val="20"/>
                <w:szCs w:val="20"/>
              </w:rPr>
              <w:t>operators</w:t>
            </w:r>
            <w:r w:rsidRPr="0048104A">
              <w:rPr>
                <w:rFonts w:asciiTheme="minorHAnsi" w:eastAsia="Times New Roman" w:hAnsiTheme="minorHAnsi" w:cstheme="minorHAnsi"/>
                <w:sz w:val="20"/>
                <w:szCs w:val="20"/>
              </w:rPr>
              <w:t xml:space="preserve"> </w:t>
            </w:r>
          </w:p>
        </w:tc>
        <w:tc>
          <w:tcPr>
            <w:tcW w:w="3103" w:type="dxa"/>
          </w:tcPr>
          <w:p w14:paraId="5770047A" w14:textId="77777777" w:rsidR="00E63CC7" w:rsidRPr="0048104A" w:rsidRDefault="00E63CC7" w:rsidP="002054DD">
            <w:pPr>
              <w:spacing w:line="240" w:lineRule="auto"/>
              <w:rPr>
                <w:rFonts w:asciiTheme="minorHAnsi" w:hAnsiTheme="minorHAnsi" w:cstheme="minorHAnsi"/>
                <w:sz w:val="20"/>
                <w:szCs w:val="20"/>
                <w:lang w:eastAsia="ru-RU"/>
              </w:rPr>
            </w:pPr>
            <w:r w:rsidRPr="0048104A">
              <w:rPr>
                <w:rFonts w:asciiTheme="minorHAnsi" w:hAnsiTheme="minorHAnsi" w:cstheme="minorHAnsi"/>
                <w:sz w:val="20"/>
                <w:szCs w:val="20"/>
              </w:rPr>
              <w:t>Engagement/</w:t>
            </w:r>
            <w:r w:rsidRPr="0048104A">
              <w:rPr>
                <w:rFonts w:asciiTheme="minorHAnsi" w:hAnsiTheme="minorHAnsi" w:cstheme="minorHAnsi"/>
                <w:sz w:val="20"/>
                <w:szCs w:val="20"/>
                <w:lang w:eastAsia="ru-RU"/>
              </w:rPr>
              <w:t xml:space="preserve"> Distribution of information related to the Project</w:t>
            </w:r>
          </w:p>
          <w:p w14:paraId="7F68AE35" w14:textId="77777777" w:rsidR="00E63CC7" w:rsidRPr="0048104A" w:rsidRDefault="00E63CC7"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implementation</w:t>
            </w:r>
          </w:p>
        </w:tc>
        <w:tc>
          <w:tcPr>
            <w:tcW w:w="1243" w:type="dxa"/>
            <w:shd w:val="clear" w:color="auto" w:fill="F4B083" w:themeFill="accent2" w:themeFillTint="99"/>
            <w:vAlign w:val="center"/>
          </w:tcPr>
          <w:p w14:paraId="6DF02B0D" w14:textId="39564BD5" w:rsidR="00E63CC7" w:rsidRPr="0048104A" w:rsidRDefault="00A65DA4"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4B083" w:themeFill="accent2" w:themeFillTint="99"/>
            <w:vAlign w:val="center"/>
          </w:tcPr>
          <w:p w14:paraId="31B07F0B" w14:textId="3EA7EA71" w:rsidR="00E63CC7" w:rsidRPr="0048104A" w:rsidRDefault="00A65DA4"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r>
      <w:tr w:rsidR="0024400F" w:rsidRPr="0048104A" w14:paraId="6D9AD061" w14:textId="77777777" w:rsidTr="005B19F5">
        <w:tc>
          <w:tcPr>
            <w:tcW w:w="3827" w:type="dxa"/>
          </w:tcPr>
          <w:p w14:paraId="28B8BC62" w14:textId="77777777" w:rsidR="0024400F" w:rsidRPr="0048104A" w:rsidRDefault="0024400F" w:rsidP="002054DD">
            <w:pPr>
              <w:spacing w:line="240" w:lineRule="auto"/>
              <w:rPr>
                <w:rFonts w:asciiTheme="minorHAnsi" w:eastAsia="Times New Roman" w:hAnsiTheme="minorHAnsi" w:cstheme="minorHAnsi"/>
                <w:sz w:val="20"/>
                <w:szCs w:val="20"/>
              </w:rPr>
            </w:pPr>
            <w:r w:rsidRPr="0048104A">
              <w:rPr>
                <w:rFonts w:asciiTheme="minorHAnsi" w:eastAsia="Times New Roman" w:hAnsiTheme="minorHAnsi" w:cstheme="minorHAnsi"/>
                <w:sz w:val="20"/>
                <w:szCs w:val="20"/>
              </w:rPr>
              <w:t xml:space="preserve">Businesses located in the project area </w:t>
            </w:r>
          </w:p>
        </w:tc>
        <w:tc>
          <w:tcPr>
            <w:tcW w:w="3103" w:type="dxa"/>
          </w:tcPr>
          <w:p w14:paraId="521FB406" w14:textId="77777777" w:rsidR="00E63CC7" w:rsidRPr="0048104A" w:rsidRDefault="00E63CC7"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Information </w:t>
            </w:r>
          </w:p>
          <w:p w14:paraId="254A1B67" w14:textId="77777777" w:rsidR="0024400F" w:rsidRPr="0048104A" w:rsidRDefault="00E63CC7"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Beneficiaries of investments</w:t>
            </w:r>
          </w:p>
        </w:tc>
        <w:tc>
          <w:tcPr>
            <w:tcW w:w="1243" w:type="dxa"/>
            <w:shd w:val="clear" w:color="auto" w:fill="F4B083" w:themeFill="accent2" w:themeFillTint="99"/>
            <w:vAlign w:val="center"/>
          </w:tcPr>
          <w:p w14:paraId="270A145D" w14:textId="77777777" w:rsidR="0024400F"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48BBF460" w14:textId="77777777" w:rsidR="0024400F"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E63CC7" w:rsidRPr="0048104A" w14:paraId="6197FEA8" w14:textId="77777777" w:rsidTr="005B19F5">
        <w:tc>
          <w:tcPr>
            <w:tcW w:w="6930" w:type="dxa"/>
            <w:gridSpan w:val="2"/>
            <w:shd w:val="clear" w:color="auto" w:fill="E6E6E6"/>
          </w:tcPr>
          <w:p w14:paraId="6738FA58" w14:textId="77777777" w:rsidR="00DB51DB" w:rsidRPr="0048104A" w:rsidRDefault="00DB51DB" w:rsidP="002054DD">
            <w:pPr>
              <w:spacing w:line="240" w:lineRule="auto"/>
              <w:jc w:val="center"/>
              <w:rPr>
                <w:rFonts w:asciiTheme="minorHAnsi" w:hAnsiTheme="minorHAnsi" w:cstheme="minorHAnsi"/>
                <w:b/>
                <w:sz w:val="20"/>
                <w:szCs w:val="20"/>
              </w:rPr>
            </w:pPr>
            <w:r w:rsidRPr="0048104A">
              <w:rPr>
                <w:rFonts w:asciiTheme="minorHAnsi" w:hAnsiTheme="minorHAnsi" w:cstheme="minorHAnsi"/>
                <w:b/>
                <w:sz w:val="20"/>
                <w:szCs w:val="20"/>
              </w:rPr>
              <w:t>Interested parties</w:t>
            </w:r>
          </w:p>
        </w:tc>
        <w:tc>
          <w:tcPr>
            <w:tcW w:w="1243" w:type="dxa"/>
            <w:shd w:val="clear" w:color="auto" w:fill="E6E6E6"/>
            <w:vAlign w:val="center"/>
          </w:tcPr>
          <w:p w14:paraId="0FE8EB65" w14:textId="77777777" w:rsidR="00DB51DB" w:rsidRPr="0048104A" w:rsidRDefault="00DB51DB" w:rsidP="002054DD">
            <w:pPr>
              <w:spacing w:line="240" w:lineRule="auto"/>
              <w:jc w:val="center"/>
              <w:rPr>
                <w:rFonts w:asciiTheme="minorHAnsi" w:hAnsiTheme="minorHAnsi" w:cstheme="minorHAnsi"/>
                <w:b/>
                <w:bCs/>
                <w:sz w:val="20"/>
                <w:szCs w:val="20"/>
              </w:rPr>
            </w:pPr>
          </w:p>
        </w:tc>
        <w:tc>
          <w:tcPr>
            <w:tcW w:w="1361" w:type="dxa"/>
            <w:shd w:val="clear" w:color="auto" w:fill="E6E6E6"/>
            <w:vAlign w:val="center"/>
          </w:tcPr>
          <w:p w14:paraId="759B4AF8" w14:textId="77777777" w:rsidR="00DB51DB" w:rsidRPr="0048104A" w:rsidRDefault="00DB51DB" w:rsidP="002054DD">
            <w:pPr>
              <w:spacing w:line="240" w:lineRule="auto"/>
              <w:jc w:val="center"/>
              <w:rPr>
                <w:rFonts w:asciiTheme="minorHAnsi" w:hAnsiTheme="minorHAnsi" w:cstheme="minorHAnsi"/>
                <w:b/>
                <w:bCs/>
                <w:sz w:val="20"/>
                <w:szCs w:val="20"/>
              </w:rPr>
            </w:pPr>
          </w:p>
        </w:tc>
      </w:tr>
      <w:tr w:rsidR="006F7674" w:rsidRPr="0048104A" w14:paraId="43AB50F9" w14:textId="77777777" w:rsidTr="005B19F5">
        <w:tc>
          <w:tcPr>
            <w:tcW w:w="3827" w:type="dxa"/>
          </w:tcPr>
          <w:p w14:paraId="1F079314" w14:textId="7146423F" w:rsidR="006F7674" w:rsidRPr="0048104A" w:rsidRDefault="006F767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Ministry of Internal Affairs (for component 4</w:t>
            </w:r>
            <w:r w:rsidR="001E20B2" w:rsidRPr="0048104A">
              <w:rPr>
                <w:rFonts w:asciiTheme="minorHAnsi" w:hAnsiTheme="minorHAnsi" w:cstheme="minorHAnsi"/>
                <w:sz w:val="20"/>
                <w:szCs w:val="20"/>
              </w:rPr>
              <w:t xml:space="preserve"> CERC</w:t>
            </w:r>
            <w:r w:rsidRPr="0048104A">
              <w:rPr>
                <w:rFonts w:asciiTheme="minorHAnsi" w:hAnsiTheme="minorHAnsi" w:cstheme="minorHAnsi"/>
                <w:sz w:val="20"/>
                <w:szCs w:val="20"/>
              </w:rPr>
              <w:t>)</w:t>
            </w:r>
            <w:r w:rsidRPr="0048104A">
              <w:rPr>
                <w:rStyle w:val="af7"/>
                <w:rFonts w:asciiTheme="minorHAnsi" w:hAnsiTheme="minorHAnsi" w:cstheme="minorHAnsi"/>
                <w:sz w:val="20"/>
                <w:szCs w:val="20"/>
              </w:rPr>
              <w:footnoteReference w:id="22"/>
            </w:r>
          </w:p>
        </w:tc>
        <w:tc>
          <w:tcPr>
            <w:tcW w:w="3103" w:type="dxa"/>
          </w:tcPr>
          <w:p w14:paraId="00A234CB" w14:textId="77D9ECC5" w:rsidR="006F7674" w:rsidRPr="0048104A" w:rsidRDefault="001E20B2"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Coordination and implementation of the emergency activities</w:t>
            </w:r>
          </w:p>
        </w:tc>
        <w:tc>
          <w:tcPr>
            <w:tcW w:w="1243" w:type="dxa"/>
            <w:shd w:val="clear" w:color="auto" w:fill="F4B083" w:themeFill="accent2" w:themeFillTint="99"/>
            <w:vAlign w:val="center"/>
          </w:tcPr>
          <w:p w14:paraId="69D01102" w14:textId="1E926499" w:rsidR="006F7674" w:rsidRPr="0048104A" w:rsidRDefault="006F7674"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4B083" w:themeFill="accent2" w:themeFillTint="99"/>
            <w:vAlign w:val="center"/>
          </w:tcPr>
          <w:p w14:paraId="6E295B95" w14:textId="422AA0CE" w:rsidR="006F7674" w:rsidRPr="0048104A" w:rsidRDefault="006F7674"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r>
      <w:tr w:rsidR="00E63CC7" w:rsidRPr="0048104A" w14:paraId="41FEBF0A" w14:textId="77777777" w:rsidTr="00335716">
        <w:tc>
          <w:tcPr>
            <w:tcW w:w="3827" w:type="dxa"/>
          </w:tcPr>
          <w:p w14:paraId="131BC550" w14:textId="0874638E" w:rsidR="00DB51DB" w:rsidRPr="0048104A" w:rsidRDefault="00A17E66"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ANRE and o</w:t>
            </w:r>
            <w:r w:rsidR="00230675" w:rsidRPr="0048104A">
              <w:rPr>
                <w:rFonts w:asciiTheme="minorHAnsi" w:hAnsiTheme="minorHAnsi" w:cstheme="minorHAnsi"/>
                <w:sz w:val="20"/>
                <w:szCs w:val="20"/>
              </w:rPr>
              <w:t>ther N</w:t>
            </w:r>
            <w:r w:rsidR="00DB51DB" w:rsidRPr="0048104A">
              <w:rPr>
                <w:rFonts w:asciiTheme="minorHAnsi" w:hAnsiTheme="minorHAnsi" w:cstheme="minorHAnsi"/>
                <w:sz w:val="20"/>
                <w:szCs w:val="20"/>
              </w:rPr>
              <w:t>ational Authorities</w:t>
            </w:r>
            <w:r w:rsidR="005D68CE" w:rsidRPr="0048104A">
              <w:rPr>
                <w:rFonts w:asciiTheme="minorHAnsi" w:hAnsiTheme="minorHAnsi" w:cstheme="minorHAnsi"/>
                <w:sz w:val="20"/>
                <w:szCs w:val="20"/>
              </w:rPr>
              <w:t xml:space="preserve"> </w:t>
            </w:r>
          </w:p>
        </w:tc>
        <w:tc>
          <w:tcPr>
            <w:tcW w:w="3103" w:type="dxa"/>
          </w:tcPr>
          <w:p w14:paraId="2B6D3FF7"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Regulation, approvals, implementation</w:t>
            </w:r>
          </w:p>
        </w:tc>
        <w:tc>
          <w:tcPr>
            <w:tcW w:w="1243" w:type="dxa"/>
            <w:shd w:val="clear" w:color="auto" w:fill="F4B083" w:themeFill="accent2" w:themeFillTint="99"/>
            <w:vAlign w:val="center"/>
          </w:tcPr>
          <w:p w14:paraId="193BBF86" w14:textId="15DE0E17" w:rsidR="00DB51DB" w:rsidRPr="0048104A" w:rsidRDefault="005D68CE"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4B083" w:themeFill="accent2" w:themeFillTint="99"/>
            <w:vAlign w:val="center"/>
          </w:tcPr>
          <w:p w14:paraId="242F3486"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r>
      <w:tr w:rsidR="00D92A1A" w:rsidRPr="0048104A" w14:paraId="742279ED" w14:textId="77777777" w:rsidTr="00956198">
        <w:tc>
          <w:tcPr>
            <w:tcW w:w="3827" w:type="dxa"/>
          </w:tcPr>
          <w:p w14:paraId="6CB4E16B" w14:textId="7B0E4309" w:rsidR="00D92A1A" w:rsidRPr="0048104A" w:rsidRDefault="00D92A1A"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AMAC</w:t>
            </w:r>
          </w:p>
        </w:tc>
        <w:tc>
          <w:tcPr>
            <w:tcW w:w="3103" w:type="dxa"/>
          </w:tcPr>
          <w:p w14:paraId="7238A6E7" w14:textId="56EDF04C" w:rsidR="00D92A1A" w:rsidRPr="0048104A" w:rsidRDefault="00D92A1A"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WSS Plan development</w:t>
            </w:r>
          </w:p>
        </w:tc>
        <w:tc>
          <w:tcPr>
            <w:tcW w:w="1243" w:type="dxa"/>
            <w:shd w:val="clear" w:color="auto" w:fill="F4B083" w:themeFill="accent2" w:themeFillTint="99"/>
            <w:vAlign w:val="center"/>
          </w:tcPr>
          <w:p w14:paraId="0267E561" w14:textId="4E7EF686" w:rsidR="00D92A1A" w:rsidRPr="0048104A" w:rsidDel="005D68CE" w:rsidRDefault="00D92A1A" w:rsidP="002054DD">
            <w:pPr>
              <w:spacing w:line="240" w:lineRule="auto"/>
              <w:jc w:val="center"/>
              <w:rPr>
                <w:rFonts w:asciiTheme="minorHAnsi" w:hAnsiTheme="minorHAnsi" w:cstheme="minorHAnsi"/>
                <w:b/>
                <w:bCs/>
                <w:sz w:val="20"/>
                <w:szCs w:val="20"/>
              </w:rPr>
            </w:pPr>
            <w:r w:rsidRPr="00956198">
              <w:rPr>
                <w:rFonts w:asciiTheme="minorHAnsi" w:hAnsiTheme="minorHAnsi" w:cstheme="minorHAnsi"/>
                <w:b/>
                <w:bCs/>
                <w:sz w:val="20"/>
                <w:szCs w:val="20"/>
              </w:rPr>
              <w:t>H</w:t>
            </w:r>
          </w:p>
        </w:tc>
        <w:tc>
          <w:tcPr>
            <w:tcW w:w="1361" w:type="dxa"/>
            <w:shd w:val="clear" w:color="auto" w:fill="FFE599" w:themeFill="accent4" w:themeFillTint="66"/>
            <w:vAlign w:val="center"/>
          </w:tcPr>
          <w:p w14:paraId="66D77EA5" w14:textId="2B983BF2" w:rsidR="00D92A1A" w:rsidRPr="0048104A" w:rsidRDefault="00D92A1A"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E63CC7" w:rsidRPr="0048104A" w14:paraId="02C77F14" w14:textId="77777777" w:rsidTr="005B19F5">
        <w:tc>
          <w:tcPr>
            <w:tcW w:w="3827" w:type="dxa"/>
          </w:tcPr>
          <w:p w14:paraId="64F3AB9C"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LPA</w:t>
            </w:r>
          </w:p>
        </w:tc>
        <w:tc>
          <w:tcPr>
            <w:tcW w:w="3103" w:type="dxa"/>
          </w:tcPr>
          <w:p w14:paraId="730B7CB9" w14:textId="77777777" w:rsidR="00DB51DB" w:rsidRPr="0048104A" w:rsidRDefault="00DB51DB" w:rsidP="002054DD">
            <w:pPr>
              <w:spacing w:line="240" w:lineRule="auto"/>
              <w:rPr>
                <w:rFonts w:asciiTheme="minorHAnsi" w:hAnsiTheme="minorHAnsi" w:cstheme="minorHAnsi"/>
                <w:sz w:val="20"/>
                <w:szCs w:val="20"/>
                <w:lang w:eastAsia="ru-RU"/>
              </w:rPr>
            </w:pPr>
            <w:r w:rsidRPr="0048104A">
              <w:rPr>
                <w:rFonts w:asciiTheme="minorHAnsi" w:hAnsiTheme="minorHAnsi" w:cstheme="minorHAnsi"/>
                <w:sz w:val="20"/>
                <w:szCs w:val="20"/>
              </w:rPr>
              <w:t>Engagement/</w:t>
            </w:r>
            <w:r w:rsidRPr="0048104A">
              <w:rPr>
                <w:rFonts w:asciiTheme="minorHAnsi" w:hAnsiTheme="minorHAnsi" w:cstheme="minorHAnsi"/>
                <w:sz w:val="20"/>
                <w:szCs w:val="20"/>
                <w:lang w:eastAsia="ru-RU"/>
              </w:rPr>
              <w:t xml:space="preserve"> Distribution of information related to the Project.</w:t>
            </w:r>
          </w:p>
          <w:p w14:paraId="1ABCCB7B"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lang w:eastAsia="ru-RU"/>
              </w:rPr>
              <w:t>Representing interests of locals.</w:t>
            </w:r>
          </w:p>
        </w:tc>
        <w:tc>
          <w:tcPr>
            <w:tcW w:w="1243" w:type="dxa"/>
            <w:shd w:val="clear" w:color="auto" w:fill="F4B083" w:themeFill="accent2" w:themeFillTint="99"/>
            <w:vAlign w:val="center"/>
          </w:tcPr>
          <w:p w14:paraId="57D6F457" w14:textId="2ED39D30" w:rsidR="00DB51DB" w:rsidRPr="0048104A" w:rsidRDefault="002F2933"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4B083" w:themeFill="accent2" w:themeFillTint="99"/>
            <w:vAlign w:val="center"/>
          </w:tcPr>
          <w:p w14:paraId="6C689275" w14:textId="061BE8AF" w:rsidR="00DB51DB" w:rsidRPr="0048104A" w:rsidRDefault="00FA23AD"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r>
      <w:tr w:rsidR="00E63CC7" w:rsidRPr="0048104A" w14:paraId="5850CCA0" w14:textId="77777777" w:rsidTr="005B19F5">
        <w:tc>
          <w:tcPr>
            <w:tcW w:w="3827" w:type="dxa"/>
          </w:tcPr>
          <w:p w14:paraId="3A62DD62" w14:textId="2ACAFBB1"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Mass media and </w:t>
            </w:r>
            <w:r w:rsidR="00446892" w:rsidRPr="0048104A">
              <w:rPr>
                <w:rFonts w:asciiTheme="minorHAnsi" w:hAnsiTheme="minorHAnsi" w:cstheme="minorHAnsi"/>
                <w:sz w:val="20"/>
                <w:szCs w:val="20"/>
              </w:rPr>
              <w:t>CS</w:t>
            </w:r>
            <w:r w:rsidRPr="0048104A">
              <w:rPr>
                <w:rFonts w:asciiTheme="minorHAnsi" w:hAnsiTheme="minorHAnsi" w:cstheme="minorHAnsi"/>
                <w:sz w:val="20"/>
                <w:szCs w:val="20"/>
              </w:rPr>
              <w:t xml:space="preserve">Os </w:t>
            </w:r>
          </w:p>
        </w:tc>
        <w:tc>
          <w:tcPr>
            <w:tcW w:w="3103" w:type="dxa"/>
          </w:tcPr>
          <w:p w14:paraId="7DD3DE81"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Communication/public information</w:t>
            </w:r>
          </w:p>
        </w:tc>
        <w:tc>
          <w:tcPr>
            <w:tcW w:w="1243" w:type="dxa"/>
            <w:shd w:val="clear" w:color="auto" w:fill="FFFF99"/>
            <w:vAlign w:val="center"/>
          </w:tcPr>
          <w:p w14:paraId="440BECE7"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c>
          <w:tcPr>
            <w:tcW w:w="1361" w:type="dxa"/>
            <w:shd w:val="clear" w:color="auto" w:fill="FFFF99"/>
            <w:vAlign w:val="center"/>
          </w:tcPr>
          <w:p w14:paraId="188C4571"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E63CC7" w:rsidRPr="0048104A" w14:paraId="6E7CDAA4" w14:textId="1CFECF47" w:rsidTr="00956198">
        <w:tc>
          <w:tcPr>
            <w:tcW w:w="3827" w:type="dxa"/>
          </w:tcPr>
          <w:p w14:paraId="2EC70864" w14:textId="04AE4A1A"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Financial institution/donors</w:t>
            </w:r>
          </w:p>
        </w:tc>
        <w:tc>
          <w:tcPr>
            <w:tcW w:w="3103" w:type="dxa"/>
          </w:tcPr>
          <w:p w14:paraId="2499BE3E" w14:textId="2D5D8483"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Funding, technical assistance</w:t>
            </w:r>
          </w:p>
        </w:tc>
        <w:tc>
          <w:tcPr>
            <w:tcW w:w="1243" w:type="dxa"/>
            <w:shd w:val="clear" w:color="auto" w:fill="F4B083" w:themeFill="accent2" w:themeFillTint="99"/>
            <w:vAlign w:val="center"/>
          </w:tcPr>
          <w:p w14:paraId="3924292A" w14:textId="77B170D9"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3B4C0587" w14:textId="657EB1CC" w:rsidR="00DB51DB" w:rsidRPr="0048104A" w:rsidRDefault="00AA3F73"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E63CC7" w:rsidRPr="0048104A" w14:paraId="157F8B45" w14:textId="77777777" w:rsidTr="005B19F5">
        <w:tc>
          <w:tcPr>
            <w:tcW w:w="3827" w:type="dxa"/>
          </w:tcPr>
          <w:p w14:paraId="46DCB42C"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Consultants and Contractors </w:t>
            </w:r>
          </w:p>
        </w:tc>
        <w:tc>
          <w:tcPr>
            <w:tcW w:w="3103" w:type="dxa"/>
          </w:tcPr>
          <w:p w14:paraId="1BF8D9B9"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Collaboration, implementation</w:t>
            </w:r>
          </w:p>
        </w:tc>
        <w:tc>
          <w:tcPr>
            <w:tcW w:w="1243" w:type="dxa"/>
            <w:shd w:val="clear" w:color="auto" w:fill="F4B083" w:themeFill="accent2" w:themeFillTint="99"/>
            <w:vAlign w:val="center"/>
          </w:tcPr>
          <w:p w14:paraId="34C54A9A"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0FCBB8DC"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5D68CE" w:rsidRPr="0048104A" w14:paraId="404D9254" w14:textId="77777777" w:rsidTr="00A17E66">
        <w:trPr>
          <w:trHeight w:val="213"/>
        </w:trPr>
        <w:tc>
          <w:tcPr>
            <w:tcW w:w="3827" w:type="dxa"/>
          </w:tcPr>
          <w:p w14:paraId="50F3E1F2" w14:textId="2713973E" w:rsidR="005D68CE" w:rsidRPr="0048104A" w:rsidRDefault="005D68CE"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Academic institutions </w:t>
            </w:r>
          </w:p>
        </w:tc>
        <w:tc>
          <w:tcPr>
            <w:tcW w:w="3103" w:type="dxa"/>
          </w:tcPr>
          <w:p w14:paraId="372FE9E4" w14:textId="7FFEFAC6" w:rsidR="005D68CE" w:rsidRPr="0048104A" w:rsidRDefault="00AB4F41"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Collaboration</w:t>
            </w:r>
          </w:p>
        </w:tc>
        <w:tc>
          <w:tcPr>
            <w:tcW w:w="1243" w:type="dxa"/>
            <w:shd w:val="clear" w:color="auto" w:fill="F4B083" w:themeFill="accent2" w:themeFillTint="99"/>
            <w:vAlign w:val="center"/>
          </w:tcPr>
          <w:p w14:paraId="442C95A9" w14:textId="414346AF" w:rsidR="005D68CE" w:rsidRPr="0048104A" w:rsidRDefault="004F2DAA"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4B083" w:themeFill="accent2" w:themeFillTint="99"/>
            <w:vAlign w:val="center"/>
          </w:tcPr>
          <w:p w14:paraId="7D765952" w14:textId="40AA75A7" w:rsidR="005D68CE" w:rsidRPr="0048104A" w:rsidRDefault="004F2DAA"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r>
      <w:tr w:rsidR="00E63CC7" w:rsidRPr="0048104A" w14:paraId="006EEB67" w14:textId="77777777" w:rsidTr="00335716">
        <w:tc>
          <w:tcPr>
            <w:tcW w:w="6930" w:type="dxa"/>
            <w:gridSpan w:val="2"/>
            <w:shd w:val="clear" w:color="auto" w:fill="D9D9D9" w:themeFill="background1" w:themeFillShade="D9"/>
          </w:tcPr>
          <w:p w14:paraId="678A8D6C" w14:textId="77777777" w:rsidR="00DB51DB" w:rsidRPr="0048104A" w:rsidRDefault="00DB51DB" w:rsidP="002054DD">
            <w:pPr>
              <w:spacing w:line="240" w:lineRule="auto"/>
              <w:jc w:val="center"/>
              <w:rPr>
                <w:rFonts w:asciiTheme="minorHAnsi" w:hAnsiTheme="minorHAnsi" w:cstheme="minorHAnsi"/>
                <w:sz w:val="20"/>
                <w:szCs w:val="20"/>
              </w:rPr>
            </w:pPr>
            <w:r w:rsidRPr="0048104A">
              <w:rPr>
                <w:rFonts w:asciiTheme="minorHAnsi" w:hAnsiTheme="minorHAnsi" w:cstheme="minorHAnsi"/>
                <w:b/>
                <w:sz w:val="20"/>
                <w:szCs w:val="20"/>
              </w:rPr>
              <w:t>Vulnerable groups</w:t>
            </w:r>
          </w:p>
        </w:tc>
        <w:tc>
          <w:tcPr>
            <w:tcW w:w="1243" w:type="dxa"/>
            <w:shd w:val="clear" w:color="auto" w:fill="D9D9D9" w:themeFill="background1" w:themeFillShade="D9"/>
            <w:vAlign w:val="center"/>
          </w:tcPr>
          <w:p w14:paraId="49605BB3" w14:textId="77777777" w:rsidR="00DB51DB" w:rsidRPr="0048104A" w:rsidRDefault="00DB51DB" w:rsidP="002054DD">
            <w:pPr>
              <w:spacing w:line="240" w:lineRule="auto"/>
              <w:jc w:val="center"/>
              <w:rPr>
                <w:rFonts w:asciiTheme="minorHAnsi" w:hAnsiTheme="minorHAnsi" w:cstheme="minorHAnsi"/>
                <w:b/>
                <w:bCs/>
                <w:sz w:val="20"/>
                <w:szCs w:val="20"/>
              </w:rPr>
            </w:pPr>
          </w:p>
        </w:tc>
        <w:tc>
          <w:tcPr>
            <w:tcW w:w="1361" w:type="dxa"/>
            <w:shd w:val="clear" w:color="auto" w:fill="D9D9D9" w:themeFill="background1" w:themeFillShade="D9"/>
            <w:vAlign w:val="center"/>
          </w:tcPr>
          <w:p w14:paraId="10AAB859" w14:textId="77777777" w:rsidR="00DB51DB" w:rsidRPr="0048104A" w:rsidRDefault="00DB51DB" w:rsidP="002054DD">
            <w:pPr>
              <w:spacing w:line="240" w:lineRule="auto"/>
              <w:jc w:val="center"/>
              <w:rPr>
                <w:rFonts w:asciiTheme="minorHAnsi" w:hAnsiTheme="minorHAnsi" w:cstheme="minorHAnsi"/>
                <w:b/>
                <w:bCs/>
                <w:sz w:val="20"/>
                <w:szCs w:val="20"/>
              </w:rPr>
            </w:pPr>
          </w:p>
        </w:tc>
      </w:tr>
      <w:tr w:rsidR="00E63CC7" w:rsidRPr="0048104A" w14:paraId="56BFC2F0" w14:textId="77777777" w:rsidTr="005B19F5">
        <w:tc>
          <w:tcPr>
            <w:tcW w:w="3827" w:type="dxa"/>
          </w:tcPr>
          <w:p w14:paraId="3A498351"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Households with low-income </w:t>
            </w:r>
          </w:p>
        </w:tc>
        <w:tc>
          <w:tcPr>
            <w:tcW w:w="3103" w:type="dxa"/>
          </w:tcPr>
          <w:p w14:paraId="313F9D69" w14:textId="77777777" w:rsidR="00DB51DB" w:rsidRPr="0048104A" w:rsidRDefault="00E63CC7" w:rsidP="002054DD">
            <w:pPr>
              <w:spacing w:line="240" w:lineRule="auto"/>
              <w:rPr>
                <w:rFonts w:asciiTheme="minorHAnsi" w:hAnsiTheme="minorHAnsi" w:cstheme="minorHAnsi"/>
                <w:sz w:val="20"/>
                <w:szCs w:val="20"/>
              </w:rPr>
            </w:pPr>
            <w:r w:rsidRPr="0048104A">
              <w:rPr>
                <w:rFonts w:ascii="Times New Roman" w:hAnsi="Times New Roman"/>
                <w:sz w:val="20"/>
                <w:szCs w:val="20"/>
              </w:rPr>
              <w:t>Beneficiaries of investments</w:t>
            </w:r>
          </w:p>
        </w:tc>
        <w:tc>
          <w:tcPr>
            <w:tcW w:w="1243" w:type="dxa"/>
            <w:shd w:val="clear" w:color="auto" w:fill="F4B083" w:themeFill="accent2" w:themeFillTint="99"/>
            <w:vAlign w:val="center"/>
          </w:tcPr>
          <w:p w14:paraId="7086820F"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C5E0B3" w:themeFill="accent6" w:themeFillTint="66"/>
            <w:vAlign w:val="center"/>
          </w:tcPr>
          <w:p w14:paraId="73386D23" w14:textId="77777777" w:rsidR="00DB51DB" w:rsidRPr="0048104A" w:rsidRDefault="00DB51DB"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L</w:t>
            </w:r>
          </w:p>
        </w:tc>
      </w:tr>
      <w:tr w:rsidR="00E63CC7" w:rsidRPr="0048104A" w14:paraId="53091721" w14:textId="77777777" w:rsidTr="005B19F5">
        <w:tc>
          <w:tcPr>
            <w:tcW w:w="3827" w:type="dxa"/>
          </w:tcPr>
          <w:p w14:paraId="15A64855" w14:textId="77777777" w:rsidR="00DB51DB" w:rsidRPr="0048104A" w:rsidRDefault="00DB51DB"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Elderly people </w:t>
            </w:r>
          </w:p>
        </w:tc>
        <w:tc>
          <w:tcPr>
            <w:tcW w:w="3103" w:type="dxa"/>
          </w:tcPr>
          <w:p w14:paraId="2731A1DF" w14:textId="77777777" w:rsidR="00DB51DB" w:rsidRPr="0048104A" w:rsidRDefault="00E63CC7" w:rsidP="002054DD">
            <w:pPr>
              <w:spacing w:line="240" w:lineRule="auto"/>
              <w:rPr>
                <w:rFonts w:asciiTheme="minorHAnsi" w:hAnsiTheme="minorHAnsi" w:cstheme="minorHAnsi"/>
                <w:sz w:val="20"/>
                <w:szCs w:val="20"/>
              </w:rPr>
            </w:pPr>
            <w:r w:rsidRPr="0048104A">
              <w:rPr>
                <w:rFonts w:ascii="Times New Roman" w:hAnsi="Times New Roman"/>
                <w:sz w:val="20"/>
                <w:szCs w:val="20"/>
              </w:rPr>
              <w:t>Beneficiaries of investments</w:t>
            </w:r>
          </w:p>
        </w:tc>
        <w:tc>
          <w:tcPr>
            <w:tcW w:w="1243" w:type="dxa"/>
            <w:shd w:val="clear" w:color="auto" w:fill="F4B083" w:themeFill="accent2" w:themeFillTint="99"/>
            <w:vAlign w:val="center"/>
          </w:tcPr>
          <w:p w14:paraId="361BBC4F" w14:textId="77777777" w:rsidR="00DB51DB"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C5E0B3" w:themeFill="accent6" w:themeFillTint="66"/>
            <w:vAlign w:val="center"/>
          </w:tcPr>
          <w:p w14:paraId="6113E370" w14:textId="77777777" w:rsidR="00DB51DB"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L</w:t>
            </w:r>
          </w:p>
        </w:tc>
      </w:tr>
      <w:tr w:rsidR="00E63CC7" w:rsidRPr="0048104A" w14:paraId="7F815DFA" w14:textId="77777777" w:rsidTr="005B19F5">
        <w:tc>
          <w:tcPr>
            <w:tcW w:w="3827" w:type="dxa"/>
          </w:tcPr>
          <w:p w14:paraId="1EC925DB" w14:textId="77777777" w:rsidR="0024400F" w:rsidRPr="0048104A" w:rsidRDefault="0024400F"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Households with people with disabilities</w:t>
            </w:r>
          </w:p>
        </w:tc>
        <w:tc>
          <w:tcPr>
            <w:tcW w:w="3103" w:type="dxa"/>
          </w:tcPr>
          <w:p w14:paraId="25BE065F" w14:textId="77777777" w:rsidR="0024400F" w:rsidRPr="0048104A" w:rsidRDefault="00E63CC7" w:rsidP="002054DD">
            <w:pPr>
              <w:spacing w:line="240" w:lineRule="auto"/>
              <w:rPr>
                <w:rFonts w:asciiTheme="minorHAnsi" w:hAnsiTheme="minorHAnsi" w:cstheme="minorHAnsi"/>
                <w:sz w:val="20"/>
                <w:szCs w:val="20"/>
              </w:rPr>
            </w:pPr>
            <w:r w:rsidRPr="0048104A">
              <w:rPr>
                <w:rFonts w:ascii="Times New Roman" w:hAnsi="Times New Roman"/>
                <w:sz w:val="20"/>
                <w:szCs w:val="20"/>
              </w:rPr>
              <w:t>Beneficiaries of investments</w:t>
            </w:r>
          </w:p>
        </w:tc>
        <w:tc>
          <w:tcPr>
            <w:tcW w:w="1243" w:type="dxa"/>
            <w:shd w:val="clear" w:color="auto" w:fill="F4B083" w:themeFill="accent2" w:themeFillTint="99"/>
            <w:vAlign w:val="center"/>
          </w:tcPr>
          <w:p w14:paraId="06072CC1" w14:textId="77777777" w:rsidR="0024400F"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C5E0B3" w:themeFill="accent6" w:themeFillTint="66"/>
            <w:vAlign w:val="center"/>
          </w:tcPr>
          <w:p w14:paraId="5C4C8B1A" w14:textId="77777777" w:rsidR="0024400F"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L</w:t>
            </w:r>
          </w:p>
        </w:tc>
      </w:tr>
      <w:tr w:rsidR="00E63CC7" w:rsidRPr="0048104A" w14:paraId="54A31837" w14:textId="77777777" w:rsidTr="005B19F5">
        <w:tc>
          <w:tcPr>
            <w:tcW w:w="3827" w:type="dxa"/>
          </w:tcPr>
          <w:p w14:paraId="20FF317D" w14:textId="77777777" w:rsidR="0024400F" w:rsidRPr="0048104A" w:rsidRDefault="0024400F"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Families with 3 or more children </w:t>
            </w:r>
          </w:p>
        </w:tc>
        <w:tc>
          <w:tcPr>
            <w:tcW w:w="3103" w:type="dxa"/>
          </w:tcPr>
          <w:p w14:paraId="791A5103" w14:textId="77777777" w:rsidR="0024400F" w:rsidRPr="0048104A" w:rsidRDefault="00E63CC7" w:rsidP="002054DD">
            <w:pPr>
              <w:spacing w:line="240" w:lineRule="auto"/>
              <w:rPr>
                <w:rFonts w:asciiTheme="minorHAnsi" w:hAnsiTheme="minorHAnsi" w:cstheme="minorHAnsi"/>
                <w:sz w:val="20"/>
                <w:szCs w:val="20"/>
              </w:rPr>
            </w:pPr>
            <w:r w:rsidRPr="0048104A">
              <w:rPr>
                <w:rFonts w:ascii="Times New Roman" w:hAnsi="Times New Roman"/>
                <w:sz w:val="20"/>
                <w:szCs w:val="20"/>
              </w:rPr>
              <w:t>Beneficiaries of investments</w:t>
            </w:r>
          </w:p>
        </w:tc>
        <w:tc>
          <w:tcPr>
            <w:tcW w:w="1243" w:type="dxa"/>
            <w:shd w:val="clear" w:color="auto" w:fill="F4B083" w:themeFill="accent2" w:themeFillTint="99"/>
            <w:vAlign w:val="center"/>
          </w:tcPr>
          <w:p w14:paraId="01A2E0AC" w14:textId="77777777" w:rsidR="0024400F"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6091CE45" w14:textId="77777777" w:rsidR="0024400F"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E63CC7" w:rsidRPr="0048104A" w14:paraId="5572D0A1" w14:textId="77777777" w:rsidTr="005B19F5">
        <w:tc>
          <w:tcPr>
            <w:tcW w:w="3827" w:type="dxa"/>
          </w:tcPr>
          <w:p w14:paraId="0FE4D18C" w14:textId="77777777" w:rsidR="0024400F" w:rsidRPr="0048104A" w:rsidRDefault="0024400F"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Single-parent families</w:t>
            </w:r>
          </w:p>
        </w:tc>
        <w:tc>
          <w:tcPr>
            <w:tcW w:w="3103" w:type="dxa"/>
          </w:tcPr>
          <w:p w14:paraId="584799FC" w14:textId="77777777" w:rsidR="0024400F" w:rsidRPr="0048104A" w:rsidRDefault="00E63CC7" w:rsidP="002054DD">
            <w:pPr>
              <w:spacing w:line="240" w:lineRule="auto"/>
              <w:rPr>
                <w:rFonts w:asciiTheme="minorHAnsi" w:hAnsiTheme="minorHAnsi" w:cstheme="minorHAnsi"/>
                <w:sz w:val="20"/>
                <w:szCs w:val="20"/>
              </w:rPr>
            </w:pPr>
            <w:r w:rsidRPr="0048104A">
              <w:rPr>
                <w:rFonts w:ascii="Times New Roman" w:hAnsi="Times New Roman"/>
                <w:sz w:val="20"/>
                <w:szCs w:val="20"/>
              </w:rPr>
              <w:t>Beneficiaries of investments</w:t>
            </w:r>
          </w:p>
        </w:tc>
        <w:tc>
          <w:tcPr>
            <w:tcW w:w="1243" w:type="dxa"/>
            <w:shd w:val="clear" w:color="auto" w:fill="F4B083" w:themeFill="accent2" w:themeFillTint="99"/>
            <w:vAlign w:val="center"/>
          </w:tcPr>
          <w:p w14:paraId="4DEB463E" w14:textId="77777777" w:rsidR="0024400F"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55F28F5D" w14:textId="77777777" w:rsidR="0024400F" w:rsidRPr="0048104A" w:rsidRDefault="0024400F"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483A66" w:rsidRPr="0048104A" w14:paraId="1281E8A7" w14:textId="77777777" w:rsidTr="005B19F5">
        <w:tc>
          <w:tcPr>
            <w:tcW w:w="3827" w:type="dxa"/>
          </w:tcPr>
          <w:p w14:paraId="30BA9545" w14:textId="2B2F261E" w:rsidR="00483A66" w:rsidRPr="0048104A" w:rsidRDefault="00483A66"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Roma people </w:t>
            </w:r>
          </w:p>
        </w:tc>
        <w:tc>
          <w:tcPr>
            <w:tcW w:w="3103" w:type="dxa"/>
          </w:tcPr>
          <w:p w14:paraId="00FD374F" w14:textId="5383C7EB" w:rsidR="00483A66" w:rsidRPr="0048104A" w:rsidRDefault="00483A66" w:rsidP="002054DD">
            <w:pPr>
              <w:spacing w:line="240" w:lineRule="auto"/>
              <w:rPr>
                <w:rFonts w:asciiTheme="minorHAnsi" w:hAnsiTheme="minorHAnsi" w:cstheme="minorHAnsi"/>
                <w:sz w:val="20"/>
                <w:szCs w:val="20"/>
              </w:rPr>
            </w:pPr>
            <w:r w:rsidRPr="0048104A">
              <w:rPr>
                <w:rFonts w:ascii="Times New Roman" w:hAnsi="Times New Roman"/>
                <w:sz w:val="20"/>
                <w:szCs w:val="20"/>
              </w:rPr>
              <w:t>Beneficiaries of investments</w:t>
            </w:r>
          </w:p>
        </w:tc>
        <w:tc>
          <w:tcPr>
            <w:tcW w:w="1243" w:type="dxa"/>
            <w:shd w:val="clear" w:color="auto" w:fill="F4B083" w:themeFill="accent2" w:themeFillTint="99"/>
            <w:vAlign w:val="center"/>
          </w:tcPr>
          <w:p w14:paraId="0D3F90DE" w14:textId="5E484944" w:rsidR="00483A66" w:rsidRPr="0048104A" w:rsidRDefault="00483A66"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5AA54CD8" w14:textId="162F8F65" w:rsidR="00483A66" w:rsidRPr="0048104A" w:rsidRDefault="00483A66"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r w:rsidR="005B19F5" w:rsidRPr="0048104A" w14:paraId="48F97D97" w14:textId="77777777" w:rsidTr="005B19F5">
        <w:tc>
          <w:tcPr>
            <w:tcW w:w="3827" w:type="dxa"/>
          </w:tcPr>
          <w:p w14:paraId="0A642015" w14:textId="4934929E" w:rsidR="005B19F5" w:rsidRPr="0048104A" w:rsidRDefault="005B19F5"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Gagauz people </w:t>
            </w:r>
          </w:p>
        </w:tc>
        <w:tc>
          <w:tcPr>
            <w:tcW w:w="3103" w:type="dxa"/>
          </w:tcPr>
          <w:p w14:paraId="3E2F868E" w14:textId="6958B779" w:rsidR="005B19F5" w:rsidRPr="0048104A" w:rsidRDefault="005B19F5" w:rsidP="002054DD">
            <w:pPr>
              <w:spacing w:line="240" w:lineRule="auto"/>
              <w:rPr>
                <w:rFonts w:ascii="Times New Roman" w:hAnsi="Times New Roman"/>
                <w:sz w:val="20"/>
                <w:szCs w:val="20"/>
              </w:rPr>
            </w:pPr>
            <w:r w:rsidRPr="0048104A">
              <w:rPr>
                <w:rFonts w:ascii="Times New Roman" w:hAnsi="Times New Roman"/>
                <w:sz w:val="20"/>
                <w:szCs w:val="20"/>
              </w:rPr>
              <w:t>Beneficiaries of investments</w:t>
            </w:r>
          </w:p>
        </w:tc>
        <w:tc>
          <w:tcPr>
            <w:tcW w:w="1243" w:type="dxa"/>
            <w:shd w:val="clear" w:color="auto" w:fill="F4B083" w:themeFill="accent2" w:themeFillTint="99"/>
            <w:vAlign w:val="center"/>
          </w:tcPr>
          <w:p w14:paraId="4049CB44" w14:textId="7D36C075" w:rsidR="005B19F5" w:rsidRPr="0048104A" w:rsidRDefault="005B19F5"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H</w:t>
            </w:r>
          </w:p>
        </w:tc>
        <w:tc>
          <w:tcPr>
            <w:tcW w:w="1361" w:type="dxa"/>
            <w:shd w:val="clear" w:color="auto" w:fill="FFFF99"/>
            <w:vAlign w:val="center"/>
          </w:tcPr>
          <w:p w14:paraId="6A07D168" w14:textId="130A1E94" w:rsidR="005B19F5" w:rsidRPr="0048104A" w:rsidRDefault="005B19F5" w:rsidP="002054DD">
            <w:pPr>
              <w:spacing w:line="240" w:lineRule="auto"/>
              <w:jc w:val="center"/>
              <w:rPr>
                <w:rFonts w:asciiTheme="minorHAnsi" w:hAnsiTheme="minorHAnsi" w:cstheme="minorHAnsi"/>
                <w:b/>
                <w:bCs/>
                <w:sz w:val="20"/>
                <w:szCs w:val="20"/>
              </w:rPr>
            </w:pPr>
            <w:r w:rsidRPr="0048104A">
              <w:rPr>
                <w:rFonts w:asciiTheme="minorHAnsi" w:hAnsiTheme="minorHAnsi" w:cstheme="minorHAnsi"/>
                <w:b/>
                <w:bCs/>
                <w:sz w:val="20"/>
                <w:szCs w:val="20"/>
              </w:rPr>
              <w:t>M</w:t>
            </w:r>
          </w:p>
        </w:tc>
      </w:tr>
    </w:tbl>
    <w:p w14:paraId="1D224F27" w14:textId="5EA18410" w:rsidR="00660B64" w:rsidRPr="00FC735F" w:rsidRDefault="00660B64" w:rsidP="002054DD">
      <w:pPr>
        <w:pStyle w:val="1"/>
        <w:spacing w:line="240" w:lineRule="auto"/>
        <w:rPr>
          <w:rFonts w:asciiTheme="minorHAnsi" w:hAnsiTheme="minorHAnsi" w:cstheme="minorHAnsi"/>
        </w:rPr>
      </w:pPr>
      <w:bookmarkStart w:id="42" w:name="_Toc26190722"/>
      <w:bookmarkStart w:id="43" w:name="_Toc64463836"/>
      <w:bookmarkEnd w:id="39"/>
      <w:bookmarkEnd w:id="41"/>
      <w:r w:rsidRPr="0048104A">
        <w:rPr>
          <w:rFonts w:asciiTheme="minorHAnsi" w:hAnsiTheme="minorHAnsi" w:cstheme="minorHAnsi"/>
        </w:rPr>
        <w:t>5. STAKEHOLDER ENGAGEMENT PROGRAM</w:t>
      </w:r>
      <w:bookmarkEnd w:id="42"/>
      <w:bookmarkEnd w:id="43"/>
    </w:p>
    <w:p w14:paraId="52A3CC46" w14:textId="01FDBEFE" w:rsidR="00821823" w:rsidRPr="0048104A" w:rsidRDefault="00660B64" w:rsidP="002054DD">
      <w:pPr>
        <w:spacing w:line="240" w:lineRule="auto"/>
        <w:jc w:val="both"/>
        <w:rPr>
          <w:rFonts w:asciiTheme="minorHAnsi" w:eastAsia="Times New Roman" w:hAnsiTheme="minorHAnsi" w:cstheme="minorHAnsi"/>
          <w:color w:val="222222"/>
        </w:rPr>
      </w:pPr>
      <w:r w:rsidRPr="0048104A">
        <w:rPr>
          <w:rFonts w:asciiTheme="minorHAnsi" w:eastAsia="Times New Roman" w:hAnsiTheme="minorHAnsi" w:cstheme="minorHAnsi"/>
          <w:color w:val="222222"/>
        </w:rPr>
        <w:t xml:space="preserve">The Stakeholder Engagement </w:t>
      </w:r>
      <w:r w:rsidR="00A17E66" w:rsidRPr="0048104A">
        <w:rPr>
          <w:rFonts w:asciiTheme="minorHAnsi" w:eastAsia="Times New Roman" w:hAnsiTheme="minorHAnsi" w:cstheme="minorHAnsi"/>
          <w:color w:val="222222"/>
        </w:rPr>
        <w:t xml:space="preserve">Program </w:t>
      </w:r>
      <w:r w:rsidRPr="0048104A">
        <w:rPr>
          <w:rFonts w:asciiTheme="minorHAnsi" w:eastAsia="Times New Roman" w:hAnsiTheme="minorHAnsi" w:cstheme="minorHAnsi"/>
          <w:color w:val="222222"/>
        </w:rPr>
        <w:t>is an important component of the document expected to help engage all the stakeholders to the project and, by doing so, help the project become sustainable</w:t>
      </w:r>
      <w:r w:rsidR="00821823" w:rsidRPr="0048104A">
        <w:rPr>
          <w:rFonts w:asciiTheme="minorHAnsi" w:eastAsia="Times New Roman" w:hAnsiTheme="minorHAnsi" w:cstheme="minorHAnsi"/>
          <w:color w:val="222222"/>
        </w:rPr>
        <w:t xml:space="preserve"> </w:t>
      </w:r>
      <w:r w:rsidR="00821823" w:rsidRPr="0048104A">
        <w:rPr>
          <w:rFonts w:asciiTheme="minorHAnsi" w:eastAsia="Times New Roman" w:hAnsiTheme="minorHAnsi" w:cstheme="minorHAnsi"/>
        </w:rPr>
        <w:t>and inclusive</w:t>
      </w:r>
      <w:r w:rsidRPr="0048104A">
        <w:rPr>
          <w:rFonts w:asciiTheme="minorHAnsi" w:eastAsia="Times New Roman" w:hAnsiTheme="minorHAnsi" w:cstheme="minorHAnsi"/>
          <w:color w:val="222222"/>
        </w:rPr>
        <w:t xml:space="preserve">. The </w:t>
      </w:r>
      <w:r w:rsidR="00A17E66" w:rsidRPr="0048104A">
        <w:rPr>
          <w:rFonts w:asciiTheme="minorHAnsi" w:eastAsia="Times New Roman" w:hAnsiTheme="minorHAnsi" w:cstheme="minorHAnsi"/>
          <w:color w:val="222222"/>
        </w:rPr>
        <w:t xml:space="preserve">SEP </w:t>
      </w:r>
      <w:r w:rsidRPr="0048104A">
        <w:rPr>
          <w:rFonts w:asciiTheme="minorHAnsi" w:eastAsia="Times New Roman" w:hAnsiTheme="minorHAnsi" w:cstheme="minorHAnsi"/>
          <w:color w:val="222222"/>
        </w:rPr>
        <w:t xml:space="preserve">will </w:t>
      </w:r>
      <w:sdt>
        <w:sdtPr>
          <w:rPr>
            <w:rFonts w:asciiTheme="minorHAnsi" w:hAnsiTheme="minorHAnsi" w:cstheme="minorHAnsi"/>
          </w:rPr>
          <w:tag w:val="goog_rdk_50"/>
          <w:id w:val="1384912329"/>
        </w:sdtPr>
        <w:sdtEndPr/>
        <w:sdtContent/>
      </w:sdt>
      <w:sdt>
        <w:sdtPr>
          <w:rPr>
            <w:rFonts w:asciiTheme="minorHAnsi" w:hAnsiTheme="minorHAnsi" w:cstheme="minorHAnsi"/>
          </w:rPr>
          <w:tag w:val="goog_rdk_51"/>
          <w:id w:val="53285943"/>
        </w:sdtPr>
        <w:sdtEndPr/>
        <w:sdtContent/>
      </w:sdt>
      <w:r w:rsidRPr="0048104A">
        <w:rPr>
          <w:rFonts w:asciiTheme="minorHAnsi" w:eastAsia="Times New Roman" w:hAnsiTheme="minorHAnsi" w:cstheme="minorHAnsi"/>
          <w:color w:val="222222"/>
        </w:rPr>
        <w:t xml:space="preserve">also provide for the engagement of vulnerable population groups that are </w:t>
      </w:r>
      <w:r w:rsidR="00C74862" w:rsidRPr="0048104A">
        <w:rPr>
          <w:rFonts w:asciiTheme="minorHAnsi" w:eastAsia="Times New Roman" w:hAnsiTheme="minorHAnsi" w:cstheme="minorHAnsi"/>
          <w:color w:val="222222"/>
        </w:rPr>
        <w:t xml:space="preserve">facing hurdles </w:t>
      </w:r>
      <w:r w:rsidRPr="0048104A">
        <w:rPr>
          <w:rFonts w:asciiTheme="minorHAnsi" w:eastAsia="Times New Roman" w:hAnsiTheme="minorHAnsi" w:cstheme="minorHAnsi"/>
          <w:color w:val="222222"/>
        </w:rPr>
        <w:t xml:space="preserve">to take part in the engagement directly for social, economic, or political reasons. </w:t>
      </w:r>
      <w:r w:rsidR="00821823" w:rsidRPr="0048104A">
        <w:rPr>
          <w:rFonts w:asciiTheme="minorHAnsi" w:eastAsia="Times New Roman" w:hAnsiTheme="minorHAnsi" w:cstheme="minorHAnsi"/>
        </w:rPr>
        <w:t>It is important to keep in mind that the SEP implementation is a dynamic process and some stakeholders and their interests might change over time</w:t>
      </w:r>
      <w:r w:rsidR="00C74862" w:rsidRPr="0048104A">
        <w:rPr>
          <w:rFonts w:asciiTheme="minorHAnsi" w:eastAsia="Times New Roman" w:hAnsiTheme="minorHAnsi" w:cstheme="minorHAnsi"/>
        </w:rPr>
        <w:t>, and hence the SEP will be updated accordingly</w:t>
      </w:r>
      <w:r w:rsidR="00A17E66" w:rsidRPr="0048104A">
        <w:rPr>
          <w:rFonts w:asciiTheme="minorHAnsi" w:eastAsia="Times New Roman" w:hAnsiTheme="minorHAnsi" w:cstheme="minorHAnsi"/>
        </w:rPr>
        <w:t>.</w:t>
      </w:r>
    </w:p>
    <w:p w14:paraId="5B58FCFA" w14:textId="61973FD7" w:rsidR="00660B64" w:rsidRPr="0048104A" w:rsidRDefault="00660B64" w:rsidP="002054DD">
      <w:pPr>
        <w:pStyle w:val="2"/>
        <w:spacing w:line="240" w:lineRule="auto"/>
        <w:rPr>
          <w:rFonts w:asciiTheme="minorHAnsi" w:hAnsiTheme="minorHAnsi" w:cstheme="minorHAnsi"/>
        </w:rPr>
      </w:pPr>
      <w:bookmarkStart w:id="44" w:name="_Toc26190723"/>
      <w:bookmarkStart w:id="45" w:name="_Toc64463837"/>
      <w:r w:rsidRPr="0048104A">
        <w:rPr>
          <w:rFonts w:asciiTheme="minorHAnsi" w:hAnsiTheme="minorHAnsi" w:cstheme="minorHAnsi"/>
        </w:rPr>
        <w:t>5.1 Engagement Methods to be Used</w:t>
      </w:r>
      <w:bookmarkEnd w:id="44"/>
      <w:bookmarkEnd w:id="45"/>
    </w:p>
    <w:p w14:paraId="7FEDE6EC" w14:textId="77777777" w:rsidR="00660B64" w:rsidRPr="0048104A" w:rsidRDefault="00660B64" w:rsidP="002054DD">
      <w:p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rPr>
        <w:t xml:space="preserve">The suggested methods of the engagement and communication will help inform stakeholders, communicate with them, and minimize the potential risks: </w:t>
      </w:r>
    </w:p>
    <w:p w14:paraId="64C0DF59" w14:textId="77777777" w:rsidR="00660B64" w:rsidRPr="0048104A" w:rsidRDefault="00660B64" w:rsidP="002054DD">
      <w:pPr>
        <w:spacing w:line="240" w:lineRule="auto"/>
        <w:jc w:val="both"/>
        <w:rPr>
          <w:rFonts w:asciiTheme="minorHAnsi" w:eastAsia="Times New Roman" w:hAnsiTheme="minorHAnsi" w:cstheme="minorHAnsi"/>
        </w:rPr>
      </w:pPr>
    </w:p>
    <w:p w14:paraId="56453DA9" w14:textId="4F45A8AF" w:rsidR="00660B64" w:rsidRDefault="00E24E32" w:rsidP="00956198">
      <w:pPr>
        <w:pStyle w:val="aa"/>
        <w:numPr>
          <w:ilvl w:val="0"/>
          <w:numId w:val="1"/>
        </w:numPr>
        <w:spacing w:after="240" w:line="240" w:lineRule="auto"/>
        <w:jc w:val="both"/>
        <w:rPr>
          <w:rFonts w:asciiTheme="minorHAnsi" w:eastAsia="Times New Roman" w:hAnsiTheme="minorHAnsi" w:cstheme="minorHAnsi"/>
        </w:rPr>
      </w:pPr>
      <w:r w:rsidRPr="0048104A">
        <w:rPr>
          <w:rFonts w:asciiTheme="minorHAnsi" w:eastAsia="Times New Roman" w:hAnsiTheme="minorHAnsi" w:cstheme="minorHAnsi"/>
          <w:b/>
          <w:u w:val="single"/>
        </w:rPr>
        <w:t>On</w:t>
      </w:r>
      <w:r w:rsidR="009634F6" w:rsidRPr="0048104A">
        <w:rPr>
          <w:rFonts w:asciiTheme="minorHAnsi" w:eastAsia="Times New Roman" w:hAnsiTheme="minorHAnsi" w:cstheme="minorHAnsi"/>
          <w:b/>
          <w:u w:val="single"/>
        </w:rPr>
        <w:t xml:space="preserve">line </w:t>
      </w:r>
      <w:r w:rsidR="00AB4F41" w:rsidRPr="0048104A">
        <w:rPr>
          <w:rFonts w:asciiTheme="minorHAnsi" w:eastAsia="Times New Roman" w:hAnsiTheme="minorHAnsi" w:cstheme="minorHAnsi"/>
          <w:b/>
          <w:u w:val="single"/>
        </w:rPr>
        <w:t>Platform</w:t>
      </w:r>
      <w:r w:rsidR="00AB4F41" w:rsidRPr="0048104A">
        <w:rPr>
          <w:rFonts w:asciiTheme="minorHAnsi" w:eastAsia="Times New Roman" w:hAnsiTheme="minorHAnsi" w:cstheme="minorHAnsi"/>
        </w:rPr>
        <w:t>. A</w:t>
      </w:r>
      <w:r w:rsidR="00660B64" w:rsidRPr="0048104A">
        <w:rPr>
          <w:rFonts w:asciiTheme="minorHAnsi" w:eastAsia="Times New Roman" w:hAnsiTheme="minorHAnsi" w:cstheme="minorHAnsi"/>
        </w:rPr>
        <w:t xml:space="preserve"> </w:t>
      </w:r>
      <w:r w:rsidR="00796C36" w:rsidRPr="0048104A">
        <w:rPr>
          <w:rFonts w:asciiTheme="minorHAnsi" w:eastAsia="Times New Roman" w:hAnsiTheme="minorHAnsi" w:cstheme="minorHAnsi"/>
        </w:rPr>
        <w:t>dedicated webpage</w:t>
      </w:r>
      <w:r w:rsidR="00660B64" w:rsidRPr="0048104A">
        <w:rPr>
          <w:rFonts w:asciiTheme="minorHAnsi" w:eastAsia="Times New Roman" w:hAnsiTheme="minorHAnsi" w:cstheme="minorHAnsi"/>
        </w:rPr>
        <w:t>/</w:t>
      </w:r>
      <w:r w:rsidR="009634F6" w:rsidRPr="0048104A">
        <w:rPr>
          <w:rFonts w:asciiTheme="minorHAnsi" w:eastAsia="Times New Roman" w:hAnsiTheme="minorHAnsi" w:cstheme="minorHAnsi"/>
        </w:rPr>
        <w:t>Platform</w:t>
      </w:r>
      <w:r w:rsidR="00660B64" w:rsidRPr="0048104A">
        <w:rPr>
          <w:rFonts w:asciiTheme="minorHAnsi" w:eastAsia="Times New Roman" w:hAnsiTheme="minorHAnsi" w:cstheme="minorHAnsi"/>
        </w:rPr>
        <w:t xml:space="preserve"> will be created for the project to enable users to find all the information about the project. The goal of the </w:t>
      </w:r>
      <w:r w:rsidR="00C74862" w:rsidRPr="0048104A">
        <w:rPr>
          <w:rFonts w:asciiTheme="minorHAnsi" w:eastAsia="Times New Roman" w:hAnsiTheme="minorHAnsi" w:cstheme="minorHAnsi"/>
        </w:rPr>
        <w:t xml:space="preserve">platform </w:t>
      </w:r>
      <w:r w:rsidR="00660B64" w:rsidRPr="0048104A">
        <w:rPr>
          <w:rFonts w:asciiTheme="minorHAnsi" w:eastAsia="Times New Roman" w:hAnsiTheme="minorHAnsi" w:cstheme="minorHAnsi"/>
        </w:rPr>
        <w:t>is to provide core information</w:t>
      </w:r>
      <w:r w:rsidR="00456C03" w:rsidRPr="0048104A">
        <w:rPr>
          <w:rFonts w:asciiTheme="minorHAnsi" w:eastAsia="Times New Roman" w:hAnsiTheme="minorHAnsi" w:cstheme="minorHAnsi"/>
        </w:rPr>
        <w:t xml:space="preserve"> about the project and </w:t>
      </w:r>
      <w:r w:rsidR="00456C03" w:rsidRPr="0048104A">
        <w:rPr>
          <w:sz w:val="20"/>
          <w:szCs w:val="20"/>
        </w:rPr>
        <w:t>to ensure accessible online feedback from water and sanitation customers and to support several citizen engagement activities</w:t>
      </w:r>
      <w:r w:rsidR="00AB4F41" w:rsidRPr="0048104A">
        <w:rPr>
          <w:rFonts w:asciiTheme="minorHAnsi" w:eastAsia="Times New Roman" w:hAnsiTheme="minorHAnsi" w:cstheme="minorHAnsi"/>
        </w:rPr>
        <w:t xml:space="preserve">. </w:t>
      </w:r>
      <w:r w:rsidR="00660B64" w:rsidRPr="0048104A">
        <w:rPr>
          <w:rFonts w:asciiTheme="minorHAnsi" w:eastAsia="Times New Roman" w:hAnsiTheme="minorHAnsi" w:cstheme="minorHAnsi"/>
        </w:rPr>
        <w:t xml:space="preserve">The </w:t>
      </w:r>
      <w:r w:rsidR="00C74862" w:rsidRPr="0048104A">
        <w:rPr>
          <w:rFonts w:asciiTheme="minorHAnsi" w:eastAsia="Times New Roman" w:hAnsiTheme="minorHAnsi" w:cstheme="minorHAnsi"/>
        </w:rPr>
        <w:t xml:space="preserve">platform </w:t>
      </w:r>
      <w:r w:rsidR="00660B64" w:rsidRPr="0048104A">
        <w:rPr>
          <w:rFonts w:asciiTheme="minorHAnsi" w:eastAsia="Times New Roman" w:hAnsiTheme="minorHAnsi" w:cstheme="minorHAnsi"/>
        </w:rPr>
        <w:t xml:space="preserve">will also be used to publish the </w:t>
      </w:r>
      <w:r w:rsidR="00C74862" w:rsidRPr="0048104A">
        <w:rPr>
          <w:rFonts w:asciiTheme="minorHAnsi" w:eastAsia="Times New Roman" w:hAnsiTheme="minorHAnsi" w:cstheme="minorHAnsi"/>
        </w:rPr>
        <w:t>all ESF documents, including site specific ESIA and ESMP, RAP documents for specific sub-projects, and other relevant information related to project implementation. The platform will be used to support face-to-face consultations through digital feedback surveys at regular intervals, and will provide a dedicated portal for the identified sub-projects to inform the population and engage them in providing feedback and support monitoring thr</w:t>
      </w:r>
      <w:r w:rsidR="001735E5" w:rsidRPr="0048104A">
        <w:rPr>
          <w:rFonts w:asciiTheme="minorHAnsi" w:eastAsia="Times New Roman" w:hAnsiTheme="minorHAnsi" w:cstheme="minorHAnsi"/>
        </w:rPr>
        <w:t>ough the implementation cycle</w:t>
      </w:r>
      <w:r w:rsidR="00660B64" w:rsidRPr="0048104A">
        <w:rPr>
          <w:rFonts w:asciiTheme="minorHAnsi" w:eastAsia="Times New Roman" w:hAnsiTheme="minorHAnsi" w:cstheme="minorHAnsi"/>
        </w:rPr>
        <w:t xml:space="preserve">. </w:t>
      </w:r>
      <w:r w:rsidR="00C74862" w:rsidRPr="0048104A">
        <w:rPr>
          <w:rFonts w:asciiTheme="minorHAnsi" w:eastAsia="Times New Roman" w:hAnsiTheme="minorHAnsi" w:cstheme="minorHAnsi"/>
        </w:rPr>
        <w:t>All</w:t>
      </w:r>
      <w:r w:rsidR="00660B64" w:rsidRPr="0048104A">
        <w:rPr>
          <w:rFonts w:asciiTheme="minorHAnsi" w:eastAsia="Times New Roman" w:hAnsiTheme="minorHAnsi" w:cstheme="minorHAnsi"/>
        </w:rPr>
        <w:t xml:space="preserve"> public consultations</w:t>
      </w:r>
      <w:r w:rsidR="00C74862" w:rsidRPr="0048104A">
        <w:rPr>
          <w:rFonts w:asciiTheme="minorHAnsi" w:eastAsia="Times New Roman" w:hAnsiTheme="minorHAnsi" w:cstheme="minorHAnsi"/>
        </w:rPr>
        <w:t xml:space="preserve"> events will be advertised through this platform. The platform’s outreach will be guaranteed by ensuring that links with various websites of relevant entities (MARDE, RDAs, LPA, utilities) are developed and outreach will be done through social media to make sure citizens can easily find and access the platform</w:t>
      </w:r>
      <w:r w:rsidR="001735E5" w:rsidRPr="0048104A">
        <w:rPr>
          <w:rFonts w:asciiTheme="minorHAnsi" w:eastAsia="Times New Roman" w:hAnsiTheme="minorHAnsi" w:cstheme="minorHAnsi"/>
        </w:rPr>
        <w:t>.</w:t>
      </w:r>
    </w:p>
    <w:p w14:paraId="3E651D49" w14:textId="77777777" w:rsidR="00956198" w:rsidRPr="0048104A" w:rsidRDefault="00956198" w:rsidP="00956198">
      <w:pPr>
        <w:pStyle w:val="aa"/>
        <w:spacing w:after="240" w:line="240" w:lineRule="auto"/>
        <w:jc w:val="both"/>
        <w:rPr>
          <w:rFonts w:asciiTheme="minorHAnsi" w:eastAsia="Times New Roman" w:hAnsiTheme="minorHAnsi" w:cstheme="minorHAnsi"/>
        </w:rPr>
      </w:pPr>
    </w:p>
    <w:p w14:paraId="395B5E8D" w14:textId="27011F00" w:rsidR="00660B64" w:rsidRPr="00956198" w:rsidRDefault="00660B64" w:rsidP="002054DD">
      <w:pPr>
        <w:pStyle w:val="aa"/>
        <w:numPr>
          <w:ilvl w:val="0"/>
          <w:numId w:val="1"/>
        </w:numPr>
        <w:spacing w:line="240" w:lineRule="auto"/>
        <w:jc w:val="both"/>
      </w:pPr>
      <w:r w:rsidRPr="0048104A">
        <w:rPr>
          <w:rFonts w:asciiTheme="minorHAnsi" w:eastAsia="Times New Roman" w:hAnsiTheme="minorHAnsi" w:cstheme="minorHAnsi"/>
          <w:b/>
          <w:u w:val="single"/>
        </w:rPr>
        <w:t>Public Consultations</w:t>
      </w:r>
      <w:r w:rsidR="00540F68" w:rsidRPr="0048104A">
        <w:rPr>
          <w:rFonts w:asciiTheme="minorHAnsi" w:eastAsia="Times New Roman" w:hAnsiTheme="minorHAnsi" w:cstheme="minorHAnsi"/>
          <w:b/>
          <w:u w:val="single"/>
        </w:rPr>
        <w:t xml:space="preserve"> /</w:t>
      </w:r>
      <w:r w:rsidR="00540F68" w:rsidRPr="00E515DC">
        <w:rPr>
          <w:rFonts w:asciiTheme="minorHAnsi" w:eastAsia="Times New Roman" w:hAnsiTheme="minorHAnsi" w:cstheme="minorHAnsi"/>
          <w:b/>
          <w:u w:val="single"/>
        </w:rPr>
        <w:t xml:space="preserve"> </w:t>
      </w:r>
      <w:r w:rsidR="00420D3C">
        <w:rPr>
          <w:rFonts w:asciiTheme="minorHAnsi" w:eastAsia="Times New Roman" w:hAnsiTheme="minorHAnsi" w:cstheme="minorHAnsi"/>
          <w:b/>
          <w:u w:val="single"/>
        </w:rPr>
        <w:t>v</w:t>
      </w:r>
      <w:r w:rsidR="00540F68" w:rsidRPr="00E515DC">
        <w:rPr>
          <w:rFonts w:asciiTheme="minorHAnsi" w:eastAsia="Times New Roman" w:hAnsiTheme="minorHAnsi" w:cstheme="minorHAnsi"/>
          <w:b/>
          <w:u w:val="single"/>
        </w:rPr>
        <w:t>irtual consultation</w:t>
      </w:r>
      <w:r w:rsidR="00D31167" w:rsidRPr="00E515DC">
        <w:rPr>
          <w:rFonts w:asciiTheme="minorHAnsi" w:eastAsia="Times New Roman" w:hAnsiTheme="minorHAnsi" w:cstheme="minorHAnsi"/>
          <w:b/>
          <w:u w:val="single"/>
        </w:rPr>
        <w:t>s</w:t>
      </w:r>
      <w:r w:rsidR="00540F68" w:rsidRPr="0048104A">
        <w:rPr>
          <w:rFonts w:ascii="Times New Roman" w:eastAsia="Calibri" w:hAnsi="Times New Roman"/>
        </w:rPr>
        <w:t>.</w:t>
      </w:r>
      <w:r w:rsidR="00540F68" w:rsidRPr="0048104A">
        <w:rPr>
          <w:rFonts w:asciiTheme="minorHAnsi" w:eastAsia="Times New Roman" w:hAnsiTheme="minorHAnsi" w:cstheme="minorHAnsi"/>
        </w:rPr>
        <w:t xml:space="preserve"> </w:t>
      </w:r>
      <w:r w:rsidR="00420D3C">
        <w:rPr>
          <w:rFonts w:asciiTheme="minorHAnsi" w:eastAsia="Times New Roman" w:hAnsiTheme="minorHAnsi" w:cstheme="minorHAnsi"/>
        </w:rPr>
        <w:t>C</w:t>
      </w:r>
      <w:r w:rsidRPr="0048104A">
        <w:rPr>
          <w:rFonts w:asciiTheme="minorHAnsi" w:eastAsia="Times New Roman" w:hAnsiTheme="minorHAnsi" w:cstheme="minorHAnsi"/>
        </w:rPr>
        <w:t xml:space="preserve">onsultations </w:t>
      </w:r>
      <w:r w:rsidR="00A67500" w:rsidRPr="0048104A">
        <w:rPr>
          <w:rFonts w:asciiTheme="minorHAnsi" w:eastAsia="Times New Roman" w:hAnsiTheme="minorHAnsi" w:cstheme="minorHAnsi"/>
        </w:rPr>
        <w:t>have been and will continue to be</w:t>
      </w:r>
      <w:r w:rsidRPr="0048104A">
        <w:rPr>
          <w:rFonts w:asciiTheme="minorHAnsi" w:eastAsia="Times New Roman" w:hAnsiTheme="minorHAnsi" w:cstheme="minorHAnsi"/>
        </w:rPr>
        <w:t xml:space="preserve"> organized on the development of the project </w:t>
      </w:r>
      <w:r w:rsidR="00453FF9" w:rsidRPr="0048104A">
        <w:rPr>
          <w:rFonts w:asciiTheme="minorHAnsi" w:eastAsia="Times New Roman" w:hAnsiTheme="minorHAnsi" w:cstheme="minorHAnsi"/>
        </w:rPr>
        <w:t>design</w:t>
      </w:r>
      <w:r w:rsidRPr="0048104A">
        <w:rPr>
          <w:rFonts w:asciiTheme="minorHAnsi" w:eastAsia="Times New Roman" w:hAnsiTheme="minorHAnsi" w:cstheme="minorHAnsi"/>
        </w:rPr>
        <w:t xml:space="preserve"> and the project implementation plan.</w:t>
      </w:r>
      <w:r w:rsidR="00B96206" w:rsidRPr="0048104A">
        <w:rPr>
          <w:rFonts w:asciiTheme="minorHAnsi" w:eastAsia="Times New Roman" w:hAnsiTheme="minorHAnsi" w:cstheme="minorHAnsi"/>
        </w:rPr>
        <w:t xml:space="preserve"> </w:t>
      </w:r>
      <w:r w:rsidR="00453FF9" w:rsidRPr="0048104A">
        <w:rPr>
          <w:rFonts w:asciiTheme="minorHAnsi" w:eastAsia="Times New Roman" w:hAnsiTheme="minorHAnsi" w:cstheme="minorHAnsi"/>
        </w:rPr>
        <w:t>P</w:t>
      </w:r>
      <w:r w:rsidR="00B96206" w:rsidRPr="0048104A">
        <w:rPr>
          <w:rFonts w:asciiTheme="minorHAnsi" w:eastAsia="Times New Roman" w:hAnsiTheme="minorHAnsi" w:cstheme="minorHAnsi"/>
        </w:rPr>
        <w:t xml:space="preserve">ublic consultations will be organized </w:t>
      </w:r>
      <w:r w:rsidR="00335716" w:rsidRPr="0048104A">
        <w:rPr>
          <w:rFonts w:asciiTheme="minorHAnsi" w:eastAsia="Times New Roman" w:hAnsiTheme="minorHAnsi" w:cstheme="minorHAnsi"/>
        </w:rPr>
        <w:t>for ESF</w:t>
      </w:r>
      <w:r w:rsidR="00D31167" w:rsidRPr="0048104A">
        <w:rPr>
          <w:rFonts w:asciiTheme="minorHAnsi" w:eastAsia="Times New Roman" w:hAnsiTheme="minorHAnsi" w:cstheme="minorHAnsi"/>
        </w:rPr>
        <w:t xml:space="preserve"> framework documents, as well as site specific </w:t>
      </w:r>
      <w:r w:rsidR="00383DD2" w:rsidRPr="0048104A">
        <w:rPr>
          <w:rFonts w:asciiTheme="minorHAnsi" w:eastAsia="Times New Roman" w:hAnsiTheme="minorHAnsi" w:cstheme="minorHAnsi"/>
        </w:rPr>
        <w:t xml:space="preserve">ESIA and other </w:t>
      </w:r>
      <w:r w:rsidR="00D31167" w:rsidRPr="0048104A">
        <w:rPr>
          <w:rFonts w:asciiTheme="minorHAnsi" w:eastAsia="Times New Roman" w:hAnsiTheme="minorHAnsi" w:cstheme="minorHAnsi"/>
        </w:rPr>
        <w:t xml:space="preserve">ESF </w:t>
      </w:r>
      <w:r w:rsidR="00383DD2" w:rsidRPr="0048104A">
        <w:rPr>
          <w:rFonts w:asciiTheme="minorHAnsi" w:eastAsia="Times New Roman" w:hAnsiTheme="minorHAnsi" w:cstheme="minorHAnsi"/>
        </w:rPr>
        <w:t>documents</w:t>
      </w:r>
      <w:r w:rsidR="00D31167" w:rsidRPr="0048104A">
        <w:rPr>
          <w:rFonts w:asciiTheme="minorHAnsi" w:eastAsia="Times New Roman" w:hAnsiTheme="minorHAnsi" w:cstheme="minorHAnsi"/>
        </w:rPr>
        <w:t xml:space="preserve">. Moreover, public consultations will organized on an ongoing basis as part of the </w:t>
      </w:r>
      <w:r w:rsidR="002E6BF7" w:rsidRPr="0048104A">
        <w:rPr>
          <w:rFonts w:asciiTheme="minorHAnsi" w:eastAsia="Times New Roman" w:hAnsiTheme="minorHAnsi" w:cstheme="minorHAnsi"/>
        </w:rPr>
        <w:t xml:space="preserve">ongoing </w:t>
      </w:r>
      <w:r w:rsidR="00D31167" w:rsidRPr="0048104A">
        <w:rPr>
          <w:rFonts w:asciiTheme="minorHAnsi" w:eastAsia="Times New Roman" w:hAnsiTheme="minorHAnsi" w:cstheme="minorHAnsi"/>
        </w:rPr>
        <w:t>citizen engagement process</w:t>
      </w:r>
      <w:r w:rsidR="002E6BF7" w:rsidRPr="0048104A">
        <w:rPr>
          <w:rFonts w:asciiTheme="minorHAnsi" w:eastAsia="Times New Roman" w:hAnsiTheme="minorHAnsi" w:cstheme="minorHAnsi"/>
        </w:rPr>
        <w:t xml:space="preserve"> during the project cycle</w:t>
      </w:r>
      <w:r w:rsidR="00383DD2" w:rsidRPr="0048104A">
        <w:rPr>
          <w:rFonts w:asciiTheme="minorHAnsi" w:eastAsia="Times New Roman" w:hAnsiTheme="minorHAnsi" w:cstheme="minorHAnsi"/>
        </w:rPr>
        <w:t xml:space="preserve">. </w:t>
      </w:r>
    </w:p>
    <w:p w14:paraId="47C349B5" w14:textId="57D1D316" w:rsidR="00956198" w:rsidRPr="0048104A" w:rsidRDefault="00956198" w:rsidP="00956198">
      <w:pPr>
        <w:spacing w:line="240" w:lineRule="auto"/>
        <w:jc w:val="both"/>
      </w:pPr>
    </w:p>
    <w:p w14:paraId="01471F1E" w14:textId="66B6B856" w:rsidR="00660B64" w:rsidRDefault="00660B64" w:rsidP="002054DD">
      <w:pPr>
        <w:pStyle w:val="aa"/>
        <w:numPr>
          <w:ilvl w:val="0"/>
          <w:numId w:val="1"/>
        </w:numPr>
        <w:spacing w:line="240" w:lineRule="auto"/>
        <w:jc w:val="both"/>
        <w:rPr>
          <w:rFonts w:asciiTheme="minorHAnsi" w:eastAsia="Times New Roman" w:hAnsiTheme="minorHAnsi" w:cstheme="minorHAnsi"/>
          <w:b/>
          <w:u w:val="single"/>
        </w:rPr>
      </w:pPr>
      <w:r w:rsidRPr="0048104A">
        <w:rPr>
          <w:rFonts w:asciiTheme="minorHAnsi" w:eastAsia="Times New Roman" w:hAnsiTheme="minorHAnsi" w:cstheme="minorHAnsi"/>
          <w:b/>
          <w:u w:val="single"/>
        </w:rPr>
        <w:t>Workshops</w:t>
      </w:r>
      <w:r w:rsidR="00B94B7C" w:rsidRPr="0048104A">
        <w:rPr>
          <w:rFonts w:asciiTheme="minorHAnsi" w:eastAsia="Times New Roman" w:hAnsiTheme="minorHAnsi" w:cstheme="minorHAnsi"/>
          <w:b/>
          <w:u w:val="single"/>
        </w:rPr>
        <w:t>.</w:t>
      </w:r>
      <w:r w:rsidR="00EA0CEB" w:rsidRPr="0048104A">
        <w:rPr>
          <w:rFonts w:asciiTheme="minorHAnsi" w:eastAsia="Times New Roman" w:hAnsiTheme="minorHAnsi" w:cstheme="minorHAnsi"/>
          <w:b/>
          <w:u w:val="single"/>
        </w:rPr>
        <w:t xml:space="preserve"> </w:t>
      </w:r>
      <w:r w:rsidR="009B4ED1" w:rsidRPr="0048104A">
        <w:rPr>
          <w:rFonts w:asciiTheme="minorHAnsi" w:eastAsia="Times New Roman" w:hAnsiTheme="minorHAnsi" w:cstheme="minorHAnsi"/>
          <w:b/>
          <w:u w:val="single"/>
        </w:rPr>
        <w:t xml:space="preserve"> </w:t>
      </w:r>
      <w:r w:rsidR="00CC40B7" w:rsidRPr="0048104A">
        <w:rPr>
          <w:rFonts w:asciiTheme="minorHAnsi" w:eastAsia="Times New Roman" w:hAnsiTheme="minorHAnsi" w:cstheme="minorHAnsi"/>
        </w:rPr>
        <w:t xml:space="preserve">The workshops with experts </w:t>
      </w:r>
      <w:r w:rsidR="00930EB7" w:rsidRPr="0048104A">
        <w:rPr>
          <w:rFonts w:asciiTheme="minorHAnsi" w:eastAsia="Times New Roman" w:hAnsiTheme="minorHAnsi" w:cstheme="minorHAnsi"/>
        </w:rPr>
        <w:t xml:space="preserve">will be held </w:t>
      </w:r>
      <w:r w:rsidR="00CC40B7" w:rsidRPr="0048104A">
        <w:rPr>
          <w:rFonts w:asciiTheme="minorHAnsi" w:eastAsia="Times New Roman" w:hAnsiTheme="minorHAnsi" w:cstheme="minorHAnsi"/>
        </w:rPr>
        <w:t>to consult the revision and development of new policies and normative documents</w:t>
      </w:r>
      <w:r w:rsidR="00CC40B7" w:rsidRPr="0048104A">
        <w:rPr>
          <w:rFonts w:asciiTheme="minorHAnsi" w:eastAsia="Times New Roman" w:hAnsiTheme="minorHAnsi" w:cstheme="minorHAnsi"/>
          <w:b/>
        </w:rPr>
        <w:t>.</w:t>
      </w:r>
      <w:r w:rsidR="00CC40B7" w:rsidRPr="0048104A">
        <w:rPr>
          <w:rFonts w:eastAsia="Times New Roman" w:cstheme="minorHAnsi"/>
          <w:color w:val="1D2228"/>
          <w:lang w:eastAsia="ru-RU"/>
        </w:rPr>
        <w:t xml:space="preserve"> </w:t>
      </w:r>
      <w:r w:rsidR="00CC40B7" w:rsidRPr="0048104A">
        <w:rPr>
          <w:rFonts w:asciiTheme="minorHAnsi" w:eastAsia="Times New Roman" w:hAnsiTheme="minorHAnsi" w:cstheme="minorHAnsi"/>
          <w:b/>
        </w:rPr>
        <w:t xml:space="preserve"> </w:t>
      </w:r>
      <w:r w:rsidR="00EB4C9F" w:rsidRPr="0048104A">
        <w:rPr>
          <w:rFonts w:asciiTheme="minorHAnsi" w:eastAsia="Times New Roman" w:hAnsiTheme="minorHAnsi" w:cstheme="minorHAnsi"/>
        </w:rPr>
        <w:t>Also s</w:t>
      </w:r>
      <w:r w:rsidR="00E06C70" w:rsidRPr="0048104A">
        <w:rPr>
          <w:rFonts w:asciiTheme="minorHAnsi" w:eastAsia="Times New Roman" w:hAnsiTheme="minorHAnsi" w:cstheme="minorHAnsi"/>
        </w:rPr>
        <w:t xml:space="preserve">everal workshops with </w:t>
      </w:r>
      <w:r w:rsidR="00EA0CEB" w:rsidRPr="0048104A">
        <w:rPr>
          <w:rFonts w:asciiTheme="minorHAnsi" w:eastAsia="Times New Roman" w:hAnsiTheme="minorHAnsi" w:cstheme="minorHAnsi"/>
        </w:rPr>
        <w:t xml:space="preserve">citizen/ </w:t>
      </w:r>
      <w:r w:rsidR="00EB4C9F" w:rsidRPr="0048104A">
        <w:rPr>
          <w:rFonts w:asciiTheme="minorHAnsi" w:eastAsia="Times New Roman" w:hAnsiTheme="minorHAnsi" w:cstheme="minorHAnsi"/>
        </w:rPr>
        <w:t>stakeholders</w:t>
      </w:r>
      <w:r w:rsidR="00EA0CEB" w:rsidRPr="0048104A">
        <w:rPr>
          <w:rFonts w:asciiTheme="minorHAnsi" w:eastAsia="Times New Roman" w:hAnsiTheme="minorHAnsi" w:cstheme="minorHAnsi"/>
        </w:rPr>
        <w:t xml:space="preserve"> will</w:t>
      </w:r>
      <w:r w:rsidR="00E06C70" w:rsidRPr="0048104A">
        <w:rPr>
          <w:rFonts w:asciiTheme="minorHAnsi" w:eastAsia="Times New Roman" w:hAnsiTheme="minorHAnsi" w:cstheme="minorHAnsi"/>
        </w:rPr>
        <w:t xml:space="preserve"> be carried out. The main topics of these workshops will be the ways of information and awareness of stakeholders on project benefits, established implementation procedure, timing for </w:t>
      </w:r>
      <w:r w:rsidR="00EB4C9F" w:rsidRPr="0048104A">
        <w:rPr>
          <w:rFonts w:asciiTheme="minorHAnsi" w:eastAsia="Times New Roman" w:hAnsiTheme="minorHAnsi" w:cstheme="minorHAnsi"/>
        </w:rPr>
        <w:t>project implementation</w:t>
      </w:r>
      <w:r w:rsidR="00E06C70" w:rsidRPr="0048104A">
        <w:rPr>
          <w:rFonts w:asciiTheme="minorHAnsi" w:eastAsia="Times New Roman" w:hAnsiTheme="minorHAnsi" w:cstheme="minorHAnsi"/>
        </w:rPr>
        <w:t>, GRM. Other topics relevant for these workshops will be identified during project implementation.</w:t>
      </w:r>
      <w:r w:rsidR="00E06C70" w:rsidRPr="0048104A">
        <w:rPr>
          <w:rFonts w:asciiTheme="minorHAnsi" w:eastAsia="Times New Roman" w:hAnsiTheme="minorHAnsi" w:cstheme="minorHAnsi"/>
          <w:b/>
          <w:u w:val="single"/>
        </w:rPr>
        <w:t xml:space="preserve">  </w:t>
      </w:r>
    </w:p>
    <w:p w14:paraId="0ACAAC03" w14:textId="18346CC0" w:rsidR="00956198" w:rsidRPr="00956198" w:rsidRDefault="00956198" w:rsidP="00956198">
      <w:pPr>
        <w:spacing w:line="240" w:lineRule="auto"/>
        <w:jc w:val="both"/>
        <w:rPr>
          <w:rFonts w:asciiTheme="minorHAnsi" w:eastAsia="Times New Roman" w:hAnsiTheme="minorHAnsi" w:cstheme="minorHAnsi"/>
          <w:b/>
          <w:u w:val="single"/>
        </w:rPr>
      </w:pPr>
    </w:p>
    <w:p w14:paraId="208177D9" w14:textId="69A56D3B" w:rsidR="00660B64" w:rsidRPr="0048104A" w:rsidRDefault="00C9458B" w:rsidP="002054DD">
      <w:pPr>
        <w:pStyle w:val="aa"/>
        <w:numPr>
          <w:ilvl w:val="0"/>
          <w:numId w:val="1"/>
        </w:numPr>
        <w:spacing w:line="240" w:lineRule="auto"/>
        <w:jc w:val="both"/>
        <w:rPr>
          <w:rFonts w:asciiTheme="minorHAnsi" w:eastAsia="Times New Roman" w:hAnsiTheme="minorHAnsi" w:cstheme="minorHAnsi"/>
        </w:rPr>
      </w:pPr>
      <w:sdt>
        <w:sdtPr>
          <w:rPr>
            <w:rFonts w:asciiTheme="minorHAnsi" w:hAnsiTheme="minorHAnsi" w:cstheme="minorHAnsi"/>
          </w:rPr>
          <w:tag w:val="goog_rdk_55"/>
          <w:id w:val="-46301681"/>
        </w:sdtPr>
        <w:sdtEndPr/>
        <w:sdtContent>
          <w:r w:rsidR="00BE35D2" w:rsidRPr="0048104A">
            <w:rPr>
              <w:rFonts w:asciiTheme="minorHAnsi" w:eastAsia="Times New Roman" w:hAnsiTheme="minorHAnsi" w:cstheme="minorHAnsi"/>
              <w:b/>
              <w:u w:val="single"/>
            </w:rPr>
            <w:t xml:space="preserve">Beneficiary </w:t>
          </w:r>
          <w:r w:rsidR="00660B64" w:rsidRPr="0048104A">
            <w:rPr>
              <w:rFonts w:asciiTheme="minorHAnsi" w:eastAsia="Times New Roman" w:hAnsiTheme="minorHAnsi" w:cstheme="minorHAnsi"/>
              <w:b/>
              <w:u w:val="single"/>
            </w:rPr>
            <w:t>Surveys</w:t>
          </w:r>
          <w:r w:rsidR="00BE35D2" w:rsidRPr="0048104A">
            <w:rPr>
              <w:rFonts w:asciiTheme="minorHAnsi" w:eastAsia="Times New Roman" w:hAnsiTheme="minorHAnsi" w:cstheme="minorHAnsi"/>
              <w:b/>
              <w:u w:val="single"/>
            </w:rPr>
            <w:t xml:space="preserve">, </w:t>
          </w:r>
          <w:r w:rsidR="00E04C6E" w:rsidRPr="00956198">
            <w:rPr>
              <w:b/>
              <w:bCs/>
              <w:sz w:val="20"/>
              <w:szCs w:val="20"/>
              <w:u w:val="single"/>
            </w:rPr>
            <w:t>sanitation beneficiary survey complemented by local snapshots</w:t>
          </w:r>
          <w:r w:rsidR="00E04C6E" w:rsidRPr="00956198">
            <w:rPr>
              <w:rFonts w:asciiTheme="minorHAnsi" w:eastAsia="Times New Roman" w:hAnsiTheme="minorHAnsi" w:cstheme="minorHAnsi"/>
              <w:b/>
              <w:u w:val="single"/>
            </w:rPr>
            <w:t xml:space="preserve"> a</w:t>
          </w:r>
          <w:r w:rsidR="00E04C6E" w:rsidRPr="0048104A">
            <w:rPr>
              <w:rFonts w:asciiTheme="minorHAnsi" w:eastAsia="Times New Roman" w:hAnsiTheme="minorHAnsi" w:cstheme="minorHAnsi"/>
              <w:b/>
              <w:u w:val="single"/>
            </w:rPr>
            <w:t xml:space="preserve">nd </w:t>
          </w:r>
          <w:r w:rsidR="00660B64" w:rsidRPr="0048104A">
            <w:rPr>
              <w:rFonts w:asciiTheme="minorHAnsi" w:eastAsia="Times New Roman" w:hAnsiTheme="minorHAnsi" w:cstheme="minorHAnsi"/>
              <w:b/>
              <w:u w:val="single"/>
            </w:rPr>
            <w:t>Focus Groups.</w:t>
          </w:r>
          <w:r w:rsidR="00335716" w:rsidRPr="0048104A">
            <w:rPr>
              <w:rFonts w:asciiTheme="minorHAnsi" w:hAnsiTheme="minorHAnsi" w:cstheme="minorHAnsi"/>
            </w:rPr>
            <w:t xml:space="preserve"> </w:t>
          </w:r>
        </w:sdtContent>
      </w:sdt>
      <w:r w:rsidR="00E04C6E" w:rsidRPr="0048104A">
        <w:rPr>
          <w:sz w:val="20"/>
          <w:szCs w:val="20"/>
        </w:rPr>
        <w:t>The surveys</w:t>
      </w:r>
      <w:r w:rsidR="00335716" w:rsidRPr="0048104A">
        <w:rPr>
          <w:sz w:val="20"/>
          <w:szCs w:val="20"/>
        </w:rPr>
        <w:t xml:space="preserve"> will be advertised and conducted every six months through the online platform. The local snapshots will accompany the survey, aim to reach those who are not able to provide online feedback and consist of phone conversations, focus groups and door-to-door visits conducted by the CSOs</w:t>
      </w:r>
      <w:r w:rsidR="00660B64" w:rsidRPr="0048104A">
        <w:rPr>
          <w:rFonts w:asciiTheme="minorHAnsi" w:eastAsia="Times New Roman" w:hAnsiTheme="minorHAnsi" w:cstheme="minorHAnsi"/>
        </w:rPr>
        <w:t xml:space="preserve">. </w:t>
      </w:r>
      <w:r w:rsidR="00335716" w:rsidRPr="0048104A">
        <w:rPr>
          <w:rFonts w:asciiTheme="minorHAnsi" w:eastAsia="Times New Roman" w:hAnsiTheme="minorHAnsi" w:cstheme="minorHAnsi"/>
        </w:rPr>
        <w:t xml:space="preserve">Therefore </w:t>
      </w:r>
      <w:r w:rsidR="00540F68" w:rsidRPr="0048104A">
        <w:rPr>
          <w:rFonts w:asciiTheme="minorHAnsi" w:eastAsia="Times New Roman" w:hAnsiTheme="minorHAnsi" w:cstheme="minorHAnsi"/>
        </w:rPr>
        <w:t xml:space="preserve"> </w:t>
      </w:r>
      <w:r w:rsidR="00335716" w:rsidRPr="0048104A">
        <w:rPr>
          <w:rFonts w:asciiTheme="minorHAnsi" w:eastAsia="Times New Roman" w:hAnsiTheme="minorHAnsi" w:cstheme="minorHAnsi"/>
        </w:rPr>
        <w:t>t</w:t>
      </w:r>
      <w:r w:rsidR="00540F68" w:rsidRPr="0048104A">
        <w:rPr>
          <w:rFonts w:asciiTheme="minorHAnsi" w:eastAsia="Times New Roman" w:hAnsiTheme="minorHAnsi" w:cstheme="minorHAnsi"/>
        </w:rPr>
        <w:t xml:space="preserve">he </w:t>
      </w:r>
      <w:r w:rsidR="00335716" w:rsidRPr="0048104A">
        <w:rPr>
          <w:rFonts w:asciiTheme="minorHAnsi" w:hAnsiTheme="minorHAnsi" w:cstheme="minorHAnsi"/>
        </w:rPr>
        <w:t>Beneficiary</w:t>
      </w:r>
      <w:r w:rsidR="00335716" w:rsidRPr="0048104A">
        <w:rPr>
          <w:rFonts w:asciiTheme="minorHAnsi" w:eastAsia="Times New Roman" w:hAnsiTheme="minorHAnsi" w:cstheme="minorHAnsi"/>
        </w:rPr>
        <w:t xml:space="preserve"> </w:t>
      </w:r>
      <w:r w:rsidR="00540F68" w:rsidRPr="0048104A">
        <w:rPr>
          <w:rFonts w:asciiTheme="minorHAnsi" w:eastAsia="Times New Roman" w:hAnsiTheme="minorHAnsi" w:cstheme="minorHAnsi"/>
        </w:rPr>
        <w:t>surveys can be conducted via</w:t>
      </w:r>
      <w:r w:rsidR="001E20B2" w:rsidRPr="0048104A">
        <w:rPr>
          <w:rFonts w:asciiTheme="minorHAnsi" w:eastAsia="Times New Roman" w:hAnsiTheme="minorHAnsi" w:cstheme="minorHAnsi"/>
        </w:rPr>
        <w:t xml:space="preserve"> online Platform and computer-assisted telephone interviewing</w:t>
      </w:r>
      <w:r w:rsidR="001E20B2" w:rsidRPr="0048104A">
        <w:rPr>
          <w:color w:val="4D5156"/>
          <w:sz w:val="21"/>
          <w:szCs w:val="21"/>
          <w:shd w:val="clear" w:color="auto" w:fill="FFFFFF"/>
        </w:rPr>
        <w:t> </w:t>
      </w:r>
      <w:r w:rsidR="001E20B2" w:rsidRPr="0048104A">
        <w:rPr>
          <w:rFonts w:asciiTheme="minorHAnsi" w:eastAsia="Times New Roman" w:hAnsiTheme="minorHAnsi" w:cstheme="minorHAnsi"/>
        </w:rPr>
        <w:t>(</w:t>
      </w:r>
      <w:r w:rsidR="00540F68" w:rsidRPr="0048104A">
        <w:rPr>
          <w:rFonts w:asciiTheme="minorHAnsi" w:eastAsia="Times New Roman" w:hAnsiTheme="minorHAnsi" w:cstheme="minorHAnsi"/>
        </w:rPr>
        <w:t>CATI</w:t>
      </w:r>
      <w:r w:rsidR="001E20B2" w:rsidRPr="0048104A">
        <w:rPr>
          <w:rFonts w:asciiTheme="minorHAnsi" w:eastAsia="Times New Roman" w:hAnsiTheme="minorHAnsi" w:cstheme="minorHAnsi"/>
        </w:rPr>
        <w:t>)</w:t>
      </w:r>
      <w:r w:rsidR="001E20B2" w:rsidRPr="0048104A">
        <w:rPr>
          <w:rStyle w:val="af7"/>
          <w:rFonts w:asciiTheme="minorHAnsi" w:eastAsia="Times New Roman" w:hAnsiTheme="minorHAnsi" w:cstheme="minorHAnsi"/>
        </w:rPr>
        <w:footnoteReference w:id="23"/>
      </w:r>
      <w:r w:rsidR="00540F68" w:rsidRPr="0048104A">
        <w:rPr>
          <w:rFonts w:asciiTheme="minorHAnsi" w:eastAsia="Times New Roman" w:hAnsiTheme="minorHAnsi" w:cstheme="minorHAnsi"/>
        </w:rPr>
        <w:t xml:space="preserve"> and focus groups discussions </w:t>
      </w:r>
      <w:r w:rsidR="00737D51" w:rsidRPr="0048104A">
        <w:rPr>
          <w:rFonts w:asciiTheme="minorHAnsi" w:eastAsia="Times New Roman" w:hAnsiTheme="minorHAnsi" w:cstheme="minorHAnsi"/>
        </w:rPr>
        <w:t xml:space="preserve">via </w:t>
      </w:r>
      <w:r w:rsidR="00540F68" w:rsidRPr="0048104A">
        <w:rPr>
          <w:rFonts w:asciiTheme="minorHAnsi" w:eastAsia="Times New Roman" w:hAnsiTheme="minorHAnsi" w:cstheme="minorHAnsi"/>
        </w:rPr>
        <w:t>online communication platforms like ZOOM.</w:t>
      </w:r>
    </w:p>
    <w:p w14:paraId="1246890B" w14:textId="544AACFB" w:rsidR="00821823" w:rsidRPr="0048104A" w:rsidRDefault="00821823" w:rsidP="002054DD">
      <w:pPr>
        <w:pStyle w:val="aa"/>
        <w:numPr>
          <w:ilvl w:val="0"/>
          <w:numId w:val="1"/>
        </w:numPr>
        <w:spacing w:before="120" w:after="120" w:line="240" w:lineRule="auto"/>
        <w:contextualSpacing w:val="0"/>
        <w:jc w:val="both"/>
        <w:rPr>
          <w:rFonts w:asciiTheme="minorHAnsi" w:eastAsia="Times New Roman" w:hAnsiTheme="minorHAnsi" w:cstheme="minorHAnsi"/>
        </w:rPr>
      </w:pPr>
      <w:r w:rsidRPr="0048104A">
        <w:rPr>
          <w:rFonts w:asciiTheme="minorHAnsi" w:hAnsiTheme="minorHAnsi" w:cstheme="minorHAnsi"/>
          <w:b/>
          <w:u w:val="single"/>
        </w:rPr>
        <w:t xml:space="preserve">In-depth interviews with relevant experts. </w:t>
      </w:r>
      <w:r w:rsidRPr="0048104A">
        <w:rPr>
          <w:rFonts w:asciiTheme="minorHAnsi" w:eastAsia="Times New Roman" w:hAnsiTheme="minorHAnsi" w:cstheme="minorHAnsi"/>
        </w:rPr>
        <w:t>Expert’s views and recommendations on various project issues and challenges are valuable</w:t>
      </w:r>
      <w:r w:rsidR="00102FAD" w:rsidRPr="0048104A">
        <w:rPr>
          <w:rFonts w:asciiTheme="minorHAnsi" w:eastAsia="Times New Roman" w:hAnsiTheme="minorHAnsi" w:cstheme="minorHAnsi"/>
        </w:rPr>
        <w:t xml:space="preserve"> and have been conducted as part of the gender assessment. They will continue to be </w:t>
      </w:r>
      <w:r w:rsidR="00CC40B7" w:rsidRPr="0048104A">
        <w:rPr>
          <w:rFonts w:asciiTheme="minorHAnsi" w:eastAsia="Times New Roman" w:hAnsiTheme="minorHAnsi" w:cstheme="minorHAnsi"/>
        </w:rPr>
        <w:t>used as</w:t>
      </w:r>
      <w:r w:rsidR="00102FAD" w:rsidRPr="0048104A">
        <w:rPr>
          <w:rFonts w:asciiTheme="minorHAnsi" w:eastAsia="Times New Roman" w:hAnsiTheme="minorHAnsi" w:cstheme="minorHAnsi"/>
        </w:rPr>
        <w:t xml:space="preserve"> part of specific </w:t>
      </w:r>
      <w:r w:rsidR="00854539" w:rsidRPr="0048104A">
        <w:rPr>
          <w:rFonts w:asciiTheme="minorHAnsi" w:eastAsia="Times New Roman" w:hAnsiTheme="minorHAnsi" w:cstheme="minorHAnsi"/>
        </w:rPr>
        <w:t>project activities</w:t>
      </w:r>
      <w:r w:rsidR="00E04C6E" w:rsidRPr="0048104A">
        <w:rPr>
          <w:rFonts w:asciiTheme="minorHAnsi" w:eastAsia="Times New Roman" w:hAnsiTheme="minorHAnsi" w:cstheme="minorHAnsi"/>
        </w:rPr>
        <w:t xml:space="preserve"> (e.g. for component 2.1. on policy and normative/legislative documents).</w:t>
      </w:r>
    </w:p>
    <w:p w14:paraId="2BC16885" w14:textId="2FF5CBD0" w:rsidR="00AE30BB" w:rsidRPr="0048104A" w:rsidRDefault="00AE30BB" w:rsidP="002054DD">
      <w:pPr>
        <w:pStyle w:val="aa"/>
        <w:numPr>
          <w:ilvl w:val="0"/>
          <w:numId w:val="1"/>
        </w:numPr>
        <w:tabs>
          <w:tab w:val="left" w:pos="900"/>
        </w:tabs>
        <w:spacing w:after="120" w:line="240" w:lineRule="auto"/>
        <w:ind w:right="-332"/>
        <w:contextualSpacing w:val="0"/>
        <w:jc w:val="both"/>
        <w:rPr>
          <w:rFonts w:asciiTheme="minorHAnsi" w:hAnsiTheme="minorHAnsi"/>
          <w:b/>
          <w:iCs/>
        </w:rPr>
      </w:pPr>
      <w:r w:rsidRPr="0048104A">
        <w:rPr>
          <w:rFonts w:asciiTheme="minorHAnsi" w:hAnsiTheme="minorHAnsi" w:cstheme="minorHAnsi"/>
          <w:b/>
          <w:u w:val="single"/>
        </w:rPr>
        <w:t>Leaflets</w:t>
      </w:r>
      <w:r w:rsidR="00C41599" w:rsidRPr="0048104A">
        <w:rPr>
          <w:rFonts w:asciiTheme="minorHAnsi" w:hAnsiTheme="minorHAnsi" w:cstheme="minorHAnsi"/>
          <w:b/>
          <w:u w:val="single"/>
        </w:rPr>
        <w:t>/ informative</w:t>
      </w:r>
      <w:r w:rsidR="00796C36" w:rsidRPr="0048104A">
        <w:rPr>
          <w:rFonts w:asciiTheme="minorHAnsi" w:hAnsiTheme="minorHAnsi" w:cstheme="minorHAnsi"/>
          <w:b/>
          <w:u w:val="single"/>
        </w:rPr>
        <w:t xml:space="preserve"> notes</w:t>
      </w:r>
      <w:r w:rsidRPr="0048104A">
        <w:rPr>
          <w:rFonts w:asciiTheme="minorHAnsi" w:hAnsiTheme="minorHAnsi"/>
          <w:b/>
          <w:iCs/>
        </w:rPr>
        <w:t xml:space="preserve">. </w:t>
      </w:r>
      <w:r w:rsidRPr="0048104A">
        <w:rPr>
          <w:rFonts w:asciiTheme="minorHAnsi" w:hAnsiTheme="minorHAnsi"/>
          <w:iCs/>
        </w:rPr>
        <w:t>Leaflets with</w:t>
      </w:r>
      <w:r w:rsidRPr="0048104A">
        <w:rPr>
          <w:rFonts w:asciiTheme="minorHAnsi" w:hAnsiTheme="minorHAnsi"/>
          <w:b/>
          <w:iCs/>
        </w:rPr>
        <w:t xml:space="preserve"> </w:t>
      </w:r>
      <w:r w:rsidRPr="0048104A">
        <w:rPr>
          <w:rFonts w:asciiTheme="minorHAnsi" w:hAnsiTheme="minorHAnsi"/>
          <w:iCs/>
        </w:rPr>
        <w:t>information that might present more interest for affected parties, such as the benefits of proposed investments, will be developed and distributed in the meetings/ public consultations/ public institutions (LPA, schools, health centers etc.).</w:t>
      </w:r>
    </w:p>
    <w:p w14:paraId="35D38D3C" w14:textId="493EBC1B" w:rsidR="00AE30BB" w:rsidRPr="0048104A" w:rsidRDefault="00956198" w:rsidP="002054DD">
      <w:pPr>
        <w:pStyle w:val="aa"/>
        <w:numPr>
          <w:ilvl w:val="0"/>
          <w:numId w:val="1"/>
        </w:numPr>
        <w:tabs>
          <w:tab w:val="left" w:pos="900"/>
        </w:tabs>
        <w:spacing w:after="120" w:line="240" w:lineRule="auto"/>
        <w:ind w:right="-332"/>
        <w:contextualSpacing w:val="0"/>
        <w:jc w:val="both"/>
        <w:rPr>
          <w:rFonts w:asciiTheme="minorHAnsi" w:hAnsiTheme="minorHAnsi"/>
          <w:b/>
          <w:iCs/>
        </w:rPr>
      </w:pPr>
      <w:r>
        <w:rPr>
          <w:rFonts w:asciiTheme="minorHAnsi" w:eastAsia="Times New Roman" w:hAnsiTheme="minorHAnsi" w:cstheme="minorHAnsi"/>
          <w:b/>
          <w:u w:val="single"/>
        </w:rPr>
        <w:t xml:space="preserve">Information boards. </w:t>
      </w:r>
      <w:r w:rsidRPr="0048104A">
        <w:rPr>
          <w:rFonts w:asciiTheme="minorHAnsi" w:hAnsiTheme="minorHAnsi"/>
          <w:iCs/>
        </w:rPr>
        <w:t xml:space="preserve">Establish </w:t>
      </w:r>
      <w:r w:rsidR="00AE30BB" w:rsidRPr="0048104A">
        <w:rPr>
          <w:rFonts w:asciiTheme="minorHAnsi" w:hAnsiTheme="minorHAnsi"/>
          <w:iCs/>
        </w:rPr>
        <w:t xml:space="preserve">Information Boards in each </w:t>
      </w:r>
      <w:r w:rsidR="00116CFC" w:rsidRPr="0048104A">
        <w:rPr>
          <w:rFonts w:asciiTheme="minorHAnsi" w:hAnsiTheme="minorHAnsi"/>
          <w:iCs/>
        </w:rPr>
        <w:t>sub-</w:t>
      </w:r>
      <w:r w:rsidR="00AE30BB" w:rsidRPr="0048104A">
        <w:rPr>
          <w:rFonts w:asciiTheme="minorHAnsi" w:hAnsiTheme="minorHAnsi"/>
          <w:iCs/>
        </w:rPr>
        <w:t>Project area,</w:t>
      </w:r>
      <w:r w:rsidR="00116CFC" w:rsidRPr="0048104A">
        <w:rPr>
          <w:rFonts w:asciiTheme="minorHAnsi" w:hAnsiTheme="minorHAnsi"/>
          <w:iCs/>
        </w:rPr>
        <w:t xml:space="preserve"> </w:t>
      </w:r>
      <w:r w:rsidR="00AE30BB" w:rsidRPr="0048104A">
        <w:rPr>
          <w:rFonts w:asciiTheme="minorHAnsi" w:hAnsiTheme="minorHAnsi"/>
          <w:iCs/>
        </w:rPr>
        <w:t>in the communities that will benefits by investments</w:t>
      </w:r>
      <w:r w:rsidR="00116CFC" w:rsidRPr="0048104A">
        <w:rPr>
          <w:rFonts w:asciiTheme="minorHAnsi" w:hAnsiTheme="minorHAnsi"/>
          <w:iCs/>
        </w:rPr>
        <w:t xml:space="preserve"> and also in localities with investments for WASH facilities (for schools and health care facilities)</w:t>
      </w:r>
      <w:r w:rsidR="00AE30BB" w:rsidRPr="0048104A">
        <w:rPr>
          <w:rFonts w:asciiTheme="minorHAnsi" w:hAnsiTheme="minorHAnsi"/>
          <w:iCs/>
        </w:rPr>
        <w:t>. On these information boards will be placed the information related to the Project, relevant for every phase of Project implementation.</w:t>
      </w:r>
    </w:p>
    <w:p w14:paraId="3BAC5727" w14:textId="1A45D776" w:rsidR="00AE30BB" w:rsidRPr="0048104A" w:rsidRDefault="00956198" w:rsidP="002054DD">
      <w:pPr>
        <w:pStyle w:val="aa"/>
        <w:numPr>
          <w:ilvl w:val="0"/>
          <w:numId w:val="1"/>
        </w:numPr>
        <w:tabs>
          <w:tab w:val="left" w:pos="900"/>
        </w:tabs>
        <w:spacing w:after="120" w:line="240" w:lineRule="auto"/>
        <w:ind w:right="-332"/>
        <w:contextualSpacing w:val="0"/>
        <w:jc w:val="both"/>
        <w:rPr>
          <w:rFonts w:asciiTheme="minorHAnsi" w:hAnsiTheme="minorHAnsi"/>
          <w:b/>
          <w:iCs/>
        </w:rPr>
      </w:pPr>
      <w:r>
        <w:rPr>
          <w:rFonts w:asciiTheme="minorHAnsi" w:eastAsia="Times New Roman" w:hAnsiTheme="minorHAnsi" w:cstheme="minorHAnsi"/>
          <w:b/>
          <w:u w:val="single"/>
        </w:rPr>
        <w:t>Letters.</w:t>
      </w:r>
      <w:r w:rsidR="00AE30BB" w:rsidRPr="0048104A">
        <w:rPr>
          <w:rFonts w:asciiTheme="minorHAnsi" w:hAnsiTheme="minorHAnsi"/>
          <w:b/>
          <w:iCs/>
        </w:rPr>
        <w:t xml:space="preserve"> </w:t>
      </w:r>
      <w:r w:rsidRPr="0048104A">
        <w:rPr>
          <w:rFonts w:asciiTheme="minorHAnsi" w:hAnsiTheme="minorHAnsi"/>
          <w:iCs/>
        </w:rPr>
        <w:t xml:space="preserve">The </w:t>
      </w:r>
      <w:r w:rsidR="00AE30BB" w:rsidRPr="0048104A">
        <w:rPr>
          <w:rFonts w:asciiTheme="minorHAnsi" w:hAnsiTheme="minorHAnsi"/>
          <w:iCs/>
        </w:rPr>
        <w:t>letters will be an instrument used in order to facilitate the Project implementation process through good collaboration between the implementing entities and other stakeholders.</w:t>
      </w:r>
      <w:r w:rsidR="00AE30BB" w:rsidRPr="0048104A">
        <w:rPr>
          <w:rFonts w:asciiTheme="minorHAnsi" w:hAnsiTheme="minorHAnsi"/>
          <w:b/>
          <w:iCs/>
        </w:rPr>
        <w:t xml:space="preserve"> </w:t>
      </w:r>
    </w:p>
    <w:p w14:paraId="5D9840F1" w14:textId="25E66C1A" w:rsidR="00AE30BB" w:rsidRPr="0048104A" w:rsidRDefault="00AE30BB" w:rsidP="002054DD">
      <w:pPr>
        <w:pStyle w:val="aa"/>
        <w:numPr>
          <w:ilvl w:val="0"/>
          <w:numId w:val="1"/>
        </w:numPr>
        <w:tabs>
          <w:tab w:val="left" w:pos="900"/>
        </w:tabs>
        <w:spacing w:after="120" w:line="240" w:lineRule="auto"/>
        <w:ind w:right="-332"/>
        <w:contextualSpacing w:val="0"/>
        <w:jc w:val="both"/>
        <w:rPr>
          <w:rFonts w:asciiTheme="minorHAnsi" w:hAnsiTheme="minorHAnsi"/>
          <w:b/>
          <w:iCs/>
        </w:rPr>
      </w:pPr>
      <w:r w:rsidRPr="0048104A">
        <w:rPr>
          <w:rFonts w:asciiTheme="minorHAnsi" w:eastAsia="Times New Roman" w:hAnsiTheme="minorHAnsi" w:cstheme="minorHAnsi"/>
          <w:b/>
          <w:u w:val="single"/>
        </w:rPr>
        <w:t>Rep</w:t>
      </w:r>
      <w:r w:rsidR="00956198">
        <w:rPr>
          <w:rFonts w:asciiTheme="minorHAnsi" w:eastAsia="Times New Roman" w:hAnsiTheme="minorHAnsi" w:cstheme="minorHAnsi"/>
          <w:b/>
          <w:u w:val="single"/>
        </w:rPr>
        <w:t>orts.</w:t>
      </w:r>
      <w:r w:rsidRPr="0048104A">
        <w:rPr>
          <w:rFonts w:asciiTheme="minorHAnsi" w:hAnsiTheme="minorHAnsi"/>
          <w:b/>
          <w:iCs/>
        </w:rPr>
        <w:t xml:space="preserve"> </w:t>
      </w:r>
      <w:r w:rsidR="00956198" w:rsidRPr="0048104A">
        <w:rPr>
          <w:rFonts w:asciiTheme="minorHAnsi" w:hAnsiTheme="minorHAnsi"/>
          <w:iCs/>
        </w:rPr>
        <w:t xml:space="preserve">The </w:t>
      </w:r>
      <w:r w:rsidRPr="0048104A">
        <w:rPr>
          <w:rFonts w:asciiTheme="minorHAnsi" w:hAnsiTheme="minorHAnsi"/>
          <w:iCs/>
        </w:rPr>
        <w:t>reports will be used to monitor the Project implementation and to keep informed the main stakeholders of the Project.</w:t>
      </w:r>
    </w:p>
    <w:p w14:paraId="038F1F19" w14:textId="7EE0E2FA" w:rsidR="00821823" w:rsidRPr="0048104A" w:rsidRDefault="00AE30BB" w:rsidP="002054DD">
      <w:pPr>
        <w:pStyle w:val="aa"/>
        <w:numPr>
          <w:ilvl w:val="0"/>
          <w:numId w:val="1"/>
        </w:numPr>
        <w:tabs>
          <w:tab w:val="left" w:pos="900"/>
        </w:tabs>
        <w:spacing w:after="120" w:line="240" w:lineRule="auto"/>
        <w:ind w:right="-332"/>
        <w:contextualSpacing w:val="0"/>
        <w:jc w:val="both"/>
        <w:rPr>
          <w:rFonts w:asciiTheme="minorHAnsi" w:hAnsiTheme="minorHAnsi"/>
          <w:b/>
          <w:iCs/>
        </w:rPr>
      </w:pPr>
      <w:r w:rsidRPr="0048104A">
        <w:rPr>
          <w:rFonts w:asciiTheme="minorHAnsi" w:eastAsia="Times New Roman" w:hAnsiTheme="minorHAnsi" w:cstheme="minorHAnsi"/>
          <w:b/>
          <w:u w:val="single"/>
        </w:rPr>
        <w:t>E-mails</w:t>
      </w:r>
      <w:r w:rsidR="00956198">
        <w:rPr>
          <w:rFonts w:asciiTheme="minorHAnsi" w:hAnsiTheme="minorHAnsi"/>
          <w:b/>
          <w:iCs/>
        </w:rPr>
        <w:t>.</w:t>
      </w:r>
      <w:r w:rsidRPr="0048104A">
        <w:rPr>
          <w:rFonts w:asciiTheme="minorHAnsi" w:hAnsiTheme="minorHAnsi"/>
          <w:b/>
          <w:iCs/>
        </w:rPr>
        <w:t xml:space="preserve"> </w:t>
      </w:r>
      <w:r w:rsidR="00956198" w:rsidRPr="0048104A">
        <w:rPr>
          <w:rFonts w:asciiTheme="minorHAnsi" w:hAnsiTheme="minorHAnsi"/>
          <w:iCs/>
        </w:rPr>
        <w:t xml:space="preserve">To </w:t>
      </w:r>
      <w:r w:rsidRPr="0048104A">
        <w:rPr>
          <w:rFonts w:asciiTheme="minorHAnsi" w:hAnsiTheme="minorHAnsi"/>
          <w:iCs/>
        </w:rPr>
        <w:t>facilitate communication between implementing entities.</w:t>
      </w:r>
      <w:r w:rsidRPr="0048104A">
        <w:rPr>
          <w:rFonts w:asciiTheme="minorHAnsi" w:hAnsiTheme="minorHAnsi"/>
          <w:b/>
          <w:iCs/>
        </w:rPr>
        <w:t xml:space="preserve"> </w:t>
      </w:r>
    </w:p>
    <w:p w14:paraId="6B20988D" w14:textId="01019A4A" w:rsidR="00821823" w:rsidRPr="0048104A" w:rsidRDefault="00B94B7C" w:rsidP="002054DD">
      <w:pPr>
        <w:pStyle w:val="aa"/>
        <w:numPr>
          <w:ilvl w:val="0"/>
          <w:numId w:val="1"/>
        </w:numPr>
        <w:spacing w:line="240" w:lineRule="auto"/>
        <w:jc w:val="both"/>
        <w:rPr>
          <w:rFonts w:asciiTheme="minorHAnsi" w:eastAsia="Times New Roman" w:hAnsiTheme="minorHAnsi" w:cstheme="minorHAnsi"/>
        </w:rPr>
      </w:pPr>
      <w:r w:rsidRPr="0048104A">
        <w:rPr>
          <w:rFonts w:asciiTheme="minorHAnsi" w:eastAsia="Times New Roman" w:hAnsiTheme="minorHAnsi" w:cstheme="minorHAnsi"/>
          <w:b/>
          <w:u w:val="single"/>
        </w:rPr>
        <w:t>GRM</w:t>
      </w:r>
      <w:r w:rsidR="00956198">
        <w:rPr>
          <w:rFonts w:asciiTheme="minorHAnsi" w:eastAsia="Times New Roman" w:hAnsiTheme="minorHAnsi" w:cstheme="minorHAnsi"/>
          <w:b/>
          <w:u w:val="single"/>
        </w:rPr>
        <w:t xml:space="preserve">. </w:t>
      </w:r>
      <w:r w:rsidR="00044E7F">
        <w:rPr>
          <w:rFonts w:asciiTheme="minorHAnsi" w:eastAsia="Times New Roman" w:hAnsiTheme="minorHAnsi" w:cstheme="minorHAnsi"/>
          <w:b/>
          <w:u w:val="single"/>
        </w:rPr>
        <w:t xml:space="preserve"> </w:t>
      </w:r>
      <w:r w:rsidR="00044E7F" w:rsidRPr="00044E7F">
        <w:rPr>
          <w:rFonts w:asciiTheme="minorHAnsi" w:eastAsia="Times New Roman" w:hAnsiTheme="minorHAnsi" w:cstheme="minorHAnsi"/>
          <w:u w:val="single"/>
        </w:rPr>
        <w:t>GRM</w:t>
      </w:r>
      <w:r w:rsidR="00044E7F">
        <w:rPr>
          <w:rFonts w:asciiTheme="minorHAnsi" w:eastAsia="Times New Roman" w:hAnsiTheme="minorHAnsi" w:cstheme="minorHAnsi"/>
          <w:b/>
          <w:u w:val="single"/>
        </w:rPr>
        <w:t xml:space="preserve"> </w:t>
      </w:r>
      <w:r w:rsidR="00044E7F">
        <w:rPr>
          <w:rFonts w:asciiTheme="minorHAnsi" w:eastAsia="Times New Roman" w:hAnsiTheme="minorHAnsi" w:cstheme="minorHAnsi"/>
        </w:rPr>
        <w:t>w</w:t>
      </w:r>
      <w:r w:rsidR="00956198" w:rsidRPr="0048104A">
        <w:rPr>
          <w:rFonts w:asciiTheme="minorHAnsi" w:eastAsia="Times New Roman" w:hAnsiTheme="minorHAnsi" w:cstheme="minorHAnsi"/>
        </w:rPr>
        <w:t xml:space="preserve">ill </w:t>
      </w:r>
      <w:r w:rsidRPr="0048104A">
        <w:rPr>
          <w:rFonts w:asciiTheme="minorHAnsi" w:eastAsia="Times New Roman" w:hAnsiTheme="minorHAnsi" w:cstheme="minorHAnsi"/>
        </w:rPr>
        <w:t xml:space="preserve">be established </w:t>
      </w:r>
      <w:sdt>
        <w:sdtPr>
          <w:rPr>
            <w:rFonts w:asciiTheme="minorHAnsi" w:hAnsiTheme="minorHAnsi" w:cstheme="minorHAnsi"/>
          </w:rPr>
          <w:tag w:val="goog_rdk_53"/>
          <w:id w:val="-195152266"/>
        </w:sdtPr>
        <w:sdtEndPr/>
        <w:sdtContent/>
      </w:sdt>
      <w:r w:rsidRPr="0048104A">
        <w:rPr>
          <w:rFonts w:asciiTheme="minorHAnsi" w:eastAsia="Times New Roman" w:hAnsiTheme="minorHAnsi" w:cstheme="minorHAnsi"/>
        </w:rPr>
        <w:t>in line with the World Bank’s ESS-10 requirements. A dedicated grievance mechanism will be set up for the Project. The stakeholders will be able to raise grievances anonymously by phone or online</w:t>
      </w:r>
      <w:r w:rsidR="00534B75" w:rsidRPr="0048104A">
        <w:rPr>
          <w:rFonts w:asciiTheme="minorHAnsi" w:eastAsia="Times New Roman" w:hAnsiTheme="minorHAnsi" w:cstheme="minorHAnsi"/>
        </w:rPr>
        <w:t xml:space="preserve"> or using the project digital platform</w:t>
      </w:r>
      <w:r w:rsidR="00AE30BB" w:rsidRPr="0048104A">
        <w:rPr>
          <w:rFonts w:asciiTheme="minorHAnsi" w:eastAsia="Times New Roman" w:hAnsiTheme="minorHAnsi" w:cstheme="minorHAnsi"/>
        </w:rPr>
        <w:t>.</w:t>
      </w:r>
      <w:r w:rsidRPr="0048104A">
        <w:rPr>
          <w:rFonts w:asciiTheme="minorHAnsi" w:eastAsia="Times New Roman" w:hAnsiTheme="minorHAnsi" w:cstheme="minorHAnsi"/>
        </w:rPr>
        <w:t xml:space="preserve"> </w:t>
      </w:r>
    </w:p>
    <w:p w14:paraId="03C0889D" w14:textId="09A11367" w:rsidR="00821823" w:rsidRPr="0048104A" w:rsidRDefault="0048104A" w:rsidP="002054DD">
      <w:pPr>
        <w:pStyle w:val="aa"/>
        <w:numPr>
          <w:ilvl w:val="0"/>
          <w:numId w:val="1"/>
        </w:numPr>
        <w:spacing w:before="120" w:after="120" w:line="240" w:lineRule="auto"/>
        <w:contextualSpacing w:val="0"/>
        <w:jc w:val="both"/>
        <w:rPr>
          <w:rFonts w:asciiTheme="minorHAnsi" w:hAnsiTheme="minorHAnsi" w:cstheme="minorHAnsi"/>
        </w:rPr>
      </w:pPr>
      <w:r w:rsidRPr="0048104A">
        <w:rPr>
          <w:rFonts w:asciiTheme="minorHAnsi" w:eastAsia="Times New Roman" w:hAnsiTheme="minorHAnsi" w:cstheme="minorHAnsi"/>
          <w:b/>
          <w:u w:val="single"/>
        </w:rPr>
        <w:t xml:space="preserve">Grievance </w:t>
      </w:r>
      <w:r w:rsidR="00076CA8" w:rsidRPr="0048104A">
        <w:rPr>
          <w:rFonts w:asciiTheme="minorHAnsi" w:eastAsia="Times New Roman" w:hAnsiTheme="minorHAnsi" w:cstheme="minorHAnsi"/>
          <w:b/>
          <w:u w:val="single"/>
        </w:rPr>
        <w:t xml:space="preserve">Log </w:t>
      </w:r>
      <w:r w:rsidR="00076CA8">
        <w:rPr>
          <w:rFonts w:asciiTheme="minorHAnsi" w:eastAsia="Times New Roman" w:hAnsiTheme="minorHAnsi" w:cstheme="minorHAnsi"/>
          <w:b/>
          <w:u w:val="single"/>
        </w:rPr>
        <w:t>-</w:t>
      </w:r>
      <w:r w:rsidR="00044E7F">
        <w:rPr>
          <w:rFonts w:asciiTheme="minorHAnsi" w:eastAsia="Times New Roman" w:hAnsiTheme="minorHAnsi" w:cstheme="minorHAnsi"/>
          <w:b/>
          <w:u w:val="single"/>
        </w:rPr>
        <w:t xml:space="preserve"> </w:t>
      </w:r>
      <w:r w:rsidR="00044E7F" w:rsidRPr="00044E7F">
        <w:rPr>
          <w:rFonts w:asciiTheme="minorHAnsi" w:eastAsia="Times New Roman" w:hAnsiTheme="minorHAnsi" w:cstheme="minorHAnsi"/>
          <w:u w:val="single"/>
        </w:rPr>
        <w:t>where</w:t>
      </w:r>
      <w:r w:rsidR="00821823" w:rsidRPr="00044E7F">
        <w:rPr>
          <w:rFonts w:asciiTheme="minorHAnsi" w:eastAsia="Times New Roman" w:hAnsiTheme="minorHAnsi" w:cstheme="minorHAnsi"/>
        </w:rPr>
        <w:t xml:space="preserve"> </w:t>
      </w:r>
      <w:r w:rsidR="00821823" w:rsidRPr="0048104A">
        <w:rPr>
          <w:rFonts w:asciiTheme="minorHAnsi" w:eastAsia="Times New Roman" w:hAnsiTheme="minorHAnsi" w:cstheme="minorHAnsi"/>
        </w:rPr>
        <w:t>grievances</w:t>
      </w:r>
      <w:r w:rsidR="00E14022" w:rsidRPr="0048104A">
        <w:rPr>
          <w:rFonts w:asciiTheme="minorHAnsi" w:eastAsia="Times New Roman" w:hAnsiTheme="minorHAnsi" w:cstheme="minorHAnsi"/>
        </w:rPr>
        <w:t xml:space="preserve">, including those </w:t>
      </w:r>
      <w:r w:rsidR="00B263AE" w:rsidRPr="0048104A">
        <w:rPr>
          <w:rFonts w:asciiTheme="minorHAnsi" w:eastAsia="Times New Roman" w:hAnsiTheme="minorHAnsi" w:cstheme="minorHAnsi"/>
        </w:rPr>
        <w:t xml:space="preserve">delivered through the online </w:t>
      </w:r>
      <w:r w:rsidR="001735E5" w:rsidRPr="0048104A">
        <w:rPr>
          <w:rFonts w:asciiTheme="minorHAnsi" w:eastAsia="Times New Roman" w:hAnsiTheme="minorHAnsi" w:cstheme="minorHAnsi"/>
        </w:rPr>
        <w:t>platform, are</w:t>
      </w:r>
      <w:r w:rsidR="00821823" w:rsidRPr="0048104A">
        <w:rPr>
          <w:rFonts w:asciiTheme="minorHAnsi" w:eastAsia="Times New Roman" w:hAnsiTheme="minorHAnsi" w:cstheme="minorHAnsi"/>
        </w:rPr>
        <w:t xml:space="preserve"> registered </w:t>
      </w:r>
      <w:r w:rsidR="00271CA1" w:rsidRPr="0048104A">
        <w:rPr>
          <w:rFonts w:asciiTheme="minorHAnsi" w:eastAsia="Times New Roman" w:hAnsiTheme="minorHAnsi" w:cstheme="minorHAnsi"/>
        </w:rPr>
        <w:t>(</w:t>
      </w:r>
      <w:r w:rsidR="00B263AE" w:rsidRPr="0048104A">
        <w:rPr>
          <w:rFonts w:asciiTheme="minorHAnsi" w:eastAsia="Times New Roman" w:hAnsiTheme="minorHAnsi" w:cstheme="minorHAnsi"/>
        </w:rPr>
        <w:t xml:space="preserve">including grievance delivered </w:t>
      </w:r>
      <w:r w:rsidR="00271CA1" w:rsidRPr="0048104A">
        <w:rPr>
          <w:rFonts w:asciiTheme="minorHAnsi" w:eastAsia="Times New Roman" w:hAnsiTheme="minorHAnsi" w:cstheme="minorHAnsi"/>
        </w:rPr>
        <w:t xml:space="preserve">by </w:t>
      </w:r>
      <w:r w:rsidR="00B263AE" w:rsidRPr="0048104A">
        <w:rPr>
          <w:rFonts w:asciiTheme="minorHAnsi" w:eastAsia="Times New Roman" w:hAnsiTheme="minorHAnsi" w:cstheme="minorHAnsi"/>
        </w:rPr>
        <w:t xml:space="preserve">letter </w:t>
      </w:r>
      <w:r w:rsidR="00271CA1" w:rsidRPr="0048104A">
        <w:rPr>
          <w:rFonts w:asciiTheme="minorHAnsi" w:eastAsia="Times New Roman" w:hAnsiTheme="minorHAnsi" w:cstheme="minorHAnsi"/>
        </w:rPr>
        <w:t>mail or in</w:t>
      </w:r>
      <w:r w:rsidR="00821823" w:rsidRPr="0048104A">
        <w:rPr>
          <w:rFonts w:asciiTheme="minorHAnsi" w:eastAsia="Times New Roman" w:hAnsiTheme="minorHAnsi" w:cstheme="minorHAnsi"/>
        </w:rPr>
        <w:t xml:space="preserve"> writing</w:t>
      </w:r>
      <w:r w:rsidR="00271CA1" w:rsidRPr="0048104A">
        <w:rPr>
          <w:rFonts w:asciiTheme="minorHAnsi" w:eastAsia="Times New Roman" w:hAnsiTheme="minorHAnsi" w:cstheme="minorHAnsi"/>
        </w:rPr>
        <w:t xml:space="preserve">) </w:t>
      </w:r>
      <w:r w:rsidR="00821823" w:rsidRPr="0048104A">
        <w:rPr>
          <w:rFonts w:asciiTheme="minorHAnsi" w:eastAsia="Times New Roman" w:hAnsiTheme="minorHAnsi" w:cstheme="minorHAnsi"/>
        </w:rPr>
        <w:t>and maintained</w:t>
      </w:r>
      <w:r w:rsidR="00B263AE" w:rsidRPr="0048104A">
        <w:rPr>
          <w:rFonts w:asciiTheme="minorHAnsi" w:eastAsia="Times New Roman" w:hAnsiTheme="minorHAnsi" w:cstheme="minorHAnsi"/>
        </w:rPr>
        <w:t>, followed up and resolved through a</w:t>
      </w:r>
      <w:r w:rsidR="00821823" w:rsidRPr="0048104A">
        <w:rPr>
          <w:rFonts w:asciiTheme="minorHAnsi" w:eastAsia="Times New Roman" w:hAnsiTheme="minorHAnsi" w:cstheme="minorHAnsi"/>
        </w:rPr>
        <w:t xml:space="preserve"> database.</w:t>
      </w:r>
      <w:r w:rsidR="00271CA1" w:rsidRPr="0048104A">
        <w:rPr>
          <w:rFonts w:asciiTheme="minorHAnsi" w:eastAsia="Times New Roman" w:hAnsiTheme="minorHAnsi" w:cstheme="minorHAnsi"/>
        </w:rPr>
        <w:t xml:space="preserve"> </w:t>
      </w:r>
    </w:p>
    <w:p w14:paraId="1EE35DC5" w14:textId="77777777" w:rsidR="00821823" w:rsidRPr="0048104A" w:rsidRDefault="00821823" w:rsidP="002054DD">
      <w:pPr>
        <w:pStyle w:val="aa"/>
        <w:spacing w:line="240" w:lineRule="auto"/>
        <w:jc w:val="both"/>
        <w:rPr>
          <w:rFonts w:asciiTheme="minorHAnsi" w:eastAsia="Times New Roman" w:hAnsiTheme="minorHAnsi" w:cstheme="minorHAnsi"/>
        </w:rPr>
      </w:pPr>
    </w:p>
    <w:p w14:paraId="59D1F6EC" w14:textId="1A421529" w:rsidR="00660B64" w:rsidRPr="0048104A" w:rsidRDefault="00660B64" w:rsidP="002054DD">
      <w:pPr>
        <w:spacing w:line="240" w:lineRule="auto"/>
        <w:jc w:val="both"/>
        <w:rPr>
          <w:rFonts w:asciiTheme="minorHAnsi" w:eastAsiaTheme="minorEastAsia" w:hAnsiTheme="minorHAnsi" w:cstheme="minorHAnsi"/>
          <w:lang w:eastAsia="ja-JP"/>
        </w:rPr>
      </w:pPr>
    </w:p>
    <w:p w14:paraId="796290C6" w14:textId="77777777" w:rsidR="0085721E" w:rsidRPr="0048104A" w:rsidRDefault="0085721E" w:rsidP="0085721E">
      <w:pPr>
        <w:pStyle w:val="2"/>
        <w:spacing w:line="240" w:lineRule="auto"/>
        <w:rPr>
          <w:rFonts w:asciiTheme="minorHAnsi" w:hAnsiTheme="minorHAnsi" w:cstheme="minorHAnsi"/>
        </w:rPr>
      </w:pPr>
      <w:bookmarkStart w:id="46" w:name="_Toc64463838"/>
      <w:bookmarkStart w:id="47" w:name="_Toc24657468"/>
      <w:r w:rsidRPr="0048104A">
        <w:rPr>
          <w:rFonts w:asciiTheme="minorHAnsi" w:hAnsiTheme="minorHAnsi" w:cstheme="minorHAnsi"/>
        </w:rPr>
        <w:t>5.2 Stakeholder Engagement Plan</w:t>
      </w:r>
      <w:bookmarkEnd w:id="46"/>
      <w:r w:rsidRPr="0048104A">
        <w:rPr>
          <w:rFonts w:asciiTheme="minorHAnsi" w:hAnsiTheme="minorHAnsi" w:cstheme="minorHAnsi"/>
        </w:rPr>
        <w:t xml:space="preserve"> </w:t>
      </w:r>
    </w:p>
    <w:p w14:paraId="5558FBC2" w14:textId="77777777" w:rsidR="0085721E" w:rsidRPr="0048104A" w:rsidRDefault="0085721E" w:rsidP="0085721E">
      <w:pPr>
        <w:spacing w:line="240" w:lineRule="auto"/>
        <w:jc w:val="both"/>
        <w:rPr>
          <w:rFonts w:asciiTheme="minorHAnsi" w:eastAsiaTheme="minorEastAsia" w:hAnsiTheme="minorHAnsi" w:cstheme="minorHAnsi"/>
          <w:lang w:eastAsia="ja-JP"/>
        </w:rPr>
      </w:pPr>
      <w:r w:rsidRPr="0048104A">
        <w:rPr>
          <w:rFonts w:asciiTheme="minorHAnsi" w:eastAsiaTheme="minorEastAsia" w:hAnsiTheme="minorHAnsi" w:cstheme="minorHAnsi"/>
          <w:lang w:eastAsia="ja-JP"/>
        </w:rPr>
        <w:t>Stakeholder engagement is an inclusive process that must be conducted throughout the project cycle. The table below presents key stakeholders engagement activities to take place during the project preparation stage through to implementation and closure. Additional activities can be included following consultations with project beneficiaries, stakeholders</w:t>
      </w:r>
      <w:r w:rsidRPr="0048104A">
        <w:rPr>
          <w:rFonts w:asciiTheme="minorHAnsi" w:hAnsiTheme="minorHAnsi" w:cstheme="minorHAnsi"/>
          <w:color w:val="5B9BD5" w:themeColor="accent1"/>
        </w:rPr>
        <w:t xml:space="preserve"> </w:t>
      </w:r>
      <w:r w:rsidRPr="0048104A">
        <w:rPr>
          <w:rFonts w:asciiTheme="minorHAnsi" w:hAnsiTheme="minorHAnsi" w:cstheme="minorHAnsi"/>
        </w:rPr>
        <w:t xml:space="preserve">and contractors </w:t>
      </w:r>
      <w:r w:rsidRPr="0048104A">
        <w:rPr>
          <w:rFonts w:asciiTheme="minorHAnsi" w:eastAsiaTheme="minorEastAsia" w:hAnsiTheme="minorHAnsi" w:cstheme="minorHAnsi"/>
          <w:lang w:eastAsia="ja-JP"/>
        </w:rPr>
        <w:t xml:space="preserve">if these are deemed useful and necessary. </w:t>
      </w:r>
    </w:p>
    <w:p w14:paraId="51BF16D2" w14:textId="77777777" w:rsidR="0085721E" w:rsidRPr="0048104A" w:rsidRDefault="0085721E" w:rsidP="0085721E">
      <w:pPr>
        <w:spacing w:line="240" w:lineRule="auto"/>
        <w:jc w:val="both"/>
        <w:rPr>
          <w:rFonts w:asciiTheme="minorHAnsi" w:eastAsiaTheme="minorEastAsia" w:hAnsiTheme="minorHAnsi" w:cstheme="minorHAnsi"/>
          <w:lang w:eastAsia="ja-JP"/>
        </w:rPr>
      </w:pPr>
    </w:p>
    <w:p w14:paraId="2ADB4BDC" w14:textId="77777777" w:rsidR="0085721E" w:rsidRDefault="0085721E" w:rsidP="0085721E">
      <w:pPr>
        <w:spacing w:line="240" w:lineRule="auto"/>
        <w:jc w:val="both"/>
        <w:rPr>
          <w:rFonts w:asciiTheme="minorHAnsi" w:eastAsiaTheme="minorEastAsia" w:hAnsiTheme="minorHAnsi" w:cstheme="minorHAnsi"/>
          <w:lang w:eastAsia="ja-JP"/>
        </w:rPr>
      </w:pPr>
      <w:r w:rsidRPr="0048104A">
        <w:rPr>
          <w:rFonts w:asciiTheme="minorHAnsi" w:eastAsiaTheme="minorEastAsia" w:hAnsiTheme="minorHAnsi" w:cstheme="minorHAnsi"/>
          <w:lang w:eastAsia="ja-JP"/>
        </w:rPr>
        <w:t xml:space="preserve">In case of stakeholder consultation “events” (whether virtual and in face-to-face meetings), the MARDE and </w:t>
      </w:r>
      <w:r>
        <w:rPr>
          <w:rFonts w:asciiTheme="minorHAnsi" w:eastAsiaTheme="minorEastAsia" w:hAnsiTheme="minorHAnsi" w:cstheme="minorHAnsi"/>
          <w:lang w:eastAsia="ja-JP"/>
        </w:rPr>
        <w:t>PIU</w:t>
      </w:r>
      <w:r w:rsidRPr="0048104A">
        <w:rPr>
          <w:rFonts w:asciiTheme="minorHAnsi" w:eastAsiaTheme="minorEastAsia" w:hAnsiTheme="minorHAnsi" w:cstheme="minorHAnsi"/>
          <w:lang w:eastAsia="ja-JP"/>
        </w:rPr>
        <w:t xml:space="preserve"> will strive to provide relevant information to stakeholders with enough advance notice (10-15 business days) so that the stakeholders have enough time to prepare to provide meaningful feedback. The </w:t>
      </w:r>
      <w:r>
        <w:rPr>
          <w:rFonts w:asciiTheme="minorHAnsi" w:eastAsiaTheme="minorEastAsia" w:hAnsiTheme="minorHAnsi" w:cstheme="minorHAnsi"/>
          <w:lang w:eastAsia="ja-JP"/>
        </w:rPr>
        <w:t>PIU</w:t>
      </w:r>
      <w:r w:rsidRPr="0048104A">
        <w:rPr>
          <w:rFonts w:asciiTheme="minorHAnsi" w:eastAsiaTheme="minorEastAsia" w:hAnsiTheme="minorHAnsi" w:cstheme="minorHAnsi"/>
          <w:lang w:eastAsia="ja-JP"/>
        </w:rPr>
        <w:t xml:space="preserve"> will gather (written and oral comments), review them and report back to stakeholders on how those comments were incorporated, and if not, provide the rationale for reasons for why there were not within </w:t>
      </w:r>
      <w:r>
        <w:rPr>
          <w:rFonts w:asciiTheme="minorHAnsi" w:eastAsiaTheme="minorEastAsia" w:hAnsiTheme="minorHAnsi" w:cstheme="minorHAnsi"/>
          <w:lang w:eastAsia="ja-JP"/>
        </w:rPr>
        <w:t>10-15 working</w:t>
      </w:r>
      <w:r w:rsidRPr="0048104A">
        <w:rPr>
          <w:rFonts w:asciiTheme="minorHAnsi" w:eastAsiaTheme="minorEastAsia" w:hAnsiTheme="minorHAnsi" w:cstheme="minorHAnsi"/>
          <w:lang w:eastAsia="ja-JP"/>
        </w:rPr>
        <w:t xml:space="preserve"> days from the stakeholder consultation event. All consultation events will be widened in terms of outreach through the opportunity to use on-line feedback through the platform.</w:t>
      </w:r>
    </w:p>
    <w:p w14:paraId="66FAA1EF" w14:textId="77777777" w:rsidR="00660B64" w:rsidRPr="0048104A" w:rsidRDefault="00660B64" w:rsidP="002054DD">
      <w:pPr>
        <w:pStyle w:val="2"/>
        <w:spacing w:before="320" w:line="240" w:lineRule="auto"/>
        <w:rPr>
          <w:rFonts w:asciiTheme="minorHAnsi" w:hAnsiTheme="minorHAnsi" w:cstheme="minorHAnsi"/>
          <w:szCs w:val="24"/>
        </w:rPr>
        <w:sectPr w:rsidR="00660B64" w:rsidRPr="0048104A" w:rsidSect="002F2933">
          <w:footerReference w:type="default" r:id="rId13"/>
          <w:pgSz w:w="11909" w:h="16834"/>
          <w:pgMar w:top="1440" w:right="1440" w:bottom="1440" w:left="1440" w:header="720" w:footer="720" w:gutter="0"/>
          <w:cols w:space="720"/>
          <w:docGrid w:linePitch="299"/>
        </w:sectPr>
      </w:pPr>
    </w:p>
    <w:p w14:paraId="0EA16099" w14:textId="1BE0272B" w:rsidR="00660B64" w:rsidRPr="0048104A" w:rsidRDefault="00660B64" w:rsidP="002054DD">
      <w:pPr>
        <w:spacing w:line="240" w:lineRule="auto"/>
        <w:jc w:val="both"/>
        <w:rPr>
          <w:rFonts w:asciiTheme="minorHAnsi" w:eastAsiaTheme="minorEastAsia" w:hAnsiTheme="minorHAnsi" w:cstheme="minorHAnsi"/>
          <w:lang w:eastAsia="ja-JP"/>
        </w:rPr>
      </w:pPr>
    </w:p>
    <w:p w14:paraId="126535B4" w14:textId="5D90B02A" w:rsidR="00C96A25" w:rsidRPr="00C96A25" w:rsidRDefault="00660B64" w:rsidP="00C96A25">
      <w:pPr>
        <w:pStyle w:val="aa"/>
        <w:numPr>
          <w:ilvl w:val="0"/>
          <w:numId w:val="12"/>
        </w:numPr>
        <w:spacing w:line="240" w:lineRule="auto"/>
        <w:rPr>
          <w:rFonts w:asciiTheme="minorHAnsi" w:hAnsiTheme="minorHAnsi" w:cstheme="minorHAnsi"/>
          <w:b/>
        </w:rPr>
      </w:pPr>
      <w:r w:rsidRPr="0048104A">
        <w:rPr>
          <w:rFonts w:asciiTheme="minorHAnsi" w:hAnsiTheme="minorHAnsi" w:cstheme="minorHAnsi"/>
          <w:b/>
        </w:rPr>
        <w:t>Stakeholder Engagement Plan</w:t>
      </w:r>
    </w:p>
    <w:p w14:paraId="4FC9EC84" w14:textId="77777777" w:rsidR="00C96A25" w:rsidRPr="008110A8" w:rsidRDefault="00C96A25" w:rsidP="00C96A25">
      <w:pPr>
        <w:rPr>
          <w:rFonts w:asciiTheme="minorHAnsi" w:hAnsiTheme="minorHAnsi" w:cstheme="minorHAnsi"/>
          <w:sz w:val="20"/>
          <w:szCs w:val="20"/>
        </w:rPr>
      </w:pPr>
    </w:p>
    <w:tbl>
      <w:tblPr>
        <w:tblStyle w:val="ac"/>
        <w:tblW w:w="0" w:type="auto"/>
        <w:tblLook w:val="04A0" w:firstRow="1" w:lastRow="0" w:firstColumn="1" w:lastColumn="0" w:noHBand="0" w:noVBand="1"/>
      </w:tblPr>
      <w:tblGrid>
        <w:gridCol w:w="1745"/>
        <w:gridCol w:w="2125"/>
        <w:gridCol w:w="2037"/>
        <w:gridCol w:w="2977"/>
        <w:gridCol w:w="3118"/>
        <w:gridCol w:w="1942"/>
      </w:tblGrid>
      <w:tr w:rsidR="006F6C39" w:rsidRPr="008110A8" w14:paraId="6BCE0A13" w14:textId="77777777" w:rsidTr="00BE2B4A">
        <w:trPr>
          <w:cantSplit/>
          <w:tblHeader/>
        </w:trPr>
        <w:tc>
          <w:tcPr>
            <w:tcW w:w="0" w:type="auto"/>
            <w:shd w:val="clear" w:color="auto" w:fill="D9D9D9" w:themeFill="background1" w:themeFillShade="D9"/>
          </w:tcPr>
          <w:p w14:paraId="108371A7" w14:textId="77777777" w:rsidR="00C96A25" w:rsidRPr="008110A8" w:rsidRDefault="00C96A25" w:rsidP="00E6623F">
            <w:pPr>
              <w:jc w:val="center"/>
              <w:rPr>
                <w:rFonts w:asciiTheme="minorHAnsi" w:hAnsiTheme="minorHAnsi" w:cstheme="minorHAnsi"/>
                <w:b/>
                <w:color w:val="1F4E79" w:themeColor="accent1" w:themeShade="80"/>
                <w:sz w:val="20"/>
                <w:szCs w:val="20"/>
              </w:rPr>
            </w:pPr>
            <w:r w:rsidRPr="008110A8">
              <w:rPr>
                <w:rFonts w:asciiTheme="minorHAnsi" w:hAnsiTheme="minorHAnsi" w:cstheme="minorHAnsi"/>
                <w:b/>
                <w:color w:val="1F4E79" w:themeColor="accent1" w:themeShade="80"/>
                <w:sz w:val="20"/>
                <w:szCs w:val="20"/>
              </w:rPr>
              <w:t>Project component</w:t>
            </w:r>
          </w:p>
        </w:tc>
        <w:tc>
          <w:tcPr>
            <w:tcW w:w="0" w:type="auto"/>
            <w:shd w:val="clear" w:color="auto" w:fill="D9D9D9" w:themeFill="background1" w:themeFillShade="D9"/>
          </w:tcPr>
          <w:p w14:paraId="1DABC426" w14:textId="77777777" w:rsidR="00C96A25" w:rsidRPr="008110A8" w:rsidRDefault="00C96A25" w:rsidP="00E6623F">
            <w:pPr>
              <w:jc w:val="center"/>
              <w:rPr>
                <w:rFonts w:asciiTheme="minorHAnsi" w:hAnsiTheme="minorHAnsi" w:cstheme="minorHAnsi"/>
                <w:b/>
                <w:color w:val="1F4E79" w:themeColor="accent1" w:themeShade="80"/>
                <w:sz w:val="20"/>
                <w:szCs w:val="20"/>
              </w:rPr>
            </w:pPr>
            <w:r w:rsidRPr="008110A8">
              <w:rPr>
                <w:rFonts w:asciiTheme="minorHAnsi" w:hAnsiTheme="minorHAnsi" w:cstheme="minorHAnsi"/>
                <w:b/>
                <w:color w:val="1F4E79" w:themeColor="accent1" w:themeShade="80"/>
                <w:sz w:val="20"/>
                <w:szCs w:val="20"/>
              </w:rPr>
              <w:t>Topic of Consultation</w:t>
            </w:r>
          </w:p>
        </w:tc>
        <w:tc>
          <w:tcPr>
            <w:tcW w:w="2037" w:type="dxa"/>
            <w:shd w:val="clear" w:color="auto" w:fill="D9D9D9" w:themeFill="background1" w:themeFillShade="D9"/>
          </w:tcPr>
          <w:p w14:paraId="6190AD49" w14:textId="77777777" w:rsidR="00C96A25" w:rsidRPr="008110A8" w:rsidRDefault="00C96A25" w:rsidP="00E6623F">
            <w:pPr>
              <w:jc w:val="center"/>
              <w:rPr>
                <w:rFonts w:asciiTheme="minorHAnsi" w:hAnsiTheme="minorHAnsi" w:cstheme="minorHAnsi"/>
                <w:b/>
                <w:color w:val="1F4E79" w:themeColor="accent1" w:themeShade="80"/>
                <w:sz w:val="20"/>
                <w:szCs w:val="20"/>
              </w:rPr>
            </w:pPr>
            <w:r w:rsidRPr="008110A8">
              <w:rPr>
                <w:rFonts w:asciiTheme="minorHAnsi" w:hAnsiTheme="minorHAnsi" w:cstheme="minorHAnsi"/>
                <w:b/>
                <w:color w:val="1F4E79" w:themeColor="accent1" w:themeShade="80"/>
                <w:sz w:val="20"/>
                <w:szCs w:val="20"/>
              </w:rPr>
              <w:t>Target Stakeholders</w:t>
            </w:r>
          </w:p>
        </w:tc>
        <w:tc>
          <w:tcPr>
            <w:tcW w:w="2977" w:type="dxa"/>
            <w:shd w:val="clear" w:color="auto" w:fill="D9D9D9" w:themeFill="background1" w:themeFillShade="D9"/>
          </w:tcPr>
          <w:p w14:paraId="0654AE4D" w14:textId="77777777" w:rsidR="00C96A25" w:rsidRPr="008110A8" w:rsidRDefault="00C96A25" w:rsidP="00E6623F">
            <w:pPr>
              <w:jc w:val="center"/>
              <w:rPr>
                <w:rFonts w:asciiTheme="minorHAnsi" w:hAnsiTheme="minorHAnsi" w:cstheme="minorHAnsi"/>
                <w:b/>
                <w:color w:val="1F4E79" w:themeColor="accent1" w:themeShade="80"/>
                <w:sz w:val="20"/>
                <w:szCs w:val="20"/>
              </w:rPr>
            </w:pPr>
            <w:r w:rsidRPr="008110A8">
              <w:rPr>
                <w:rFonts w:asciiTheme="minorHAnsi" w:hAnsiTheme="minorHAnsi" w:cstheme="minorHAnsi"/>
                <w:b/>
                <w:color w:val="1F4E79" w:themeColor="accent1" w:themeShade="80"/>
                <w:sz w:val="20"/>
                <w:szCs w:val="20"/>
              </w:rPr>
              <w:t>Issues Raised /Expected Decisions</w:t>
            </w:r>
          </w:p>
        </w:tc>
        <w:tc>
          <w:tcPr>
            <w:tcW w:w="3118" w:type="dxa"/>
            <w:shd w:val="clear" w:color="auto" w:fill="D9D9D9" w:themeFill="background1" w:themeFillShade="D9"/>
          </w:tcPr>
          <w:p w14:paraId="79AF7F35" w14:textId="77777777" w:rsidR="00C96A25" w:rsidRPr="008110A8" w:rsidRDefault="00C96A25" w:rsidP="00E6623F">
            <w:pPr>
              <w:jc w:val="center"/>
              <w:rPr>
                <w:rFonts w:asciiTheme="minorHAnsi" w:hAnsiTheme="minorHAnsi" w:cstheme="minorHAnsi"/>
                <w:b/>
                <w:color w:val="1F4E79" w:themeColor="accent1" w:themeShade="80"/>
                <w:sz w:val="20"/>
                <w:szCs w:val="20"/>
              </w:rPr>
            </w:pPr>
            <w:r w:rsidRPr="008110A8">
              <w:rPr>
                <w:rFonts w:asciiTheme="minorHAnsi" w:hAnsiTheme="minorHAnsi" w:cstheme="minorHAnsi"/>
                <w:b/>
                <w:color w:val="1F4E79" w:themeColor="accent1" w:themeShade="80"/>
                <w:sz w:val="20"/>
                <w:szCs w:val="20"/>
              </w:rPr>
              <w:t>Methods Used</w:t>
            </w:r>
          </w:p>
        </w:tc>
        <w:tc>
          <w:tcPr>
            <w:tcW w:w="1942" w:type="dxa"/>
            <w:shd w:val="clear" w:color="auto" w:fill="D9D9D9" w:themeFill="background1" w:themeFillShade="D9"/>
          </w:tcPr>
          <w:p w14:paraId="5CB02025" w14:textId="77777777" w:rsidR="00C96A25" w:rsidRPr="008110A8" w:rsidRDefault="00C96A25" w:rsidP="00E6623F">
            <w:pPr>
              <w:jc w:val="center"/>
              <w:rPr>
                <w:rFonts w:asciiTheme="minorHAnsi" w:hAnsiTheme="minorHAnsi" w:cstheme="minorHAnsi"/>
                <w:b/>
                <w:color w:val="1F4E79" w:themeColor="accent1" w:themeShade="80"/>
                <w:sz w:val="20"/>
                <w:szCs w:val="20"/>
              </w:rPr>
            </w:pPr>
            <w:r w:rsidRPr="008110A8">
              <w:rPr>
                <w:rFonts w:asciiTheme="minorHAnsi" w:hAnsiTheme="minorHAnsi" w:cstheme="minorHAnsi"/>
                <w:b/>
                <w:color w:val="1F4E79" w:themeColor="accent1" w:themeShade="80"/>
                <w:sz w:val="20"/>
                <w:szCs w:val="20"/>
              </w:rPr>
              <w:t>Time-table/location/dates</w:t>
            </w:r>
          </w:p>
        </w:tc>
      </w:tr>
      <w:tr w:rsidR="00C96A25" w:rsidRPr="008110A8" w14:paraId="7ECF538E" w14:textId="77777777" w:rsidTr="006F6C39">
        <w:tc>
          <w:tcPr>
            <w:tcW w:w="0" w:type="auto"/>
            <w:gridSpan w:val="6"/>
            <w:shd w:val="clear" w:color="auto" w:fill="D9D9D9" w:themeFill="background1" w:themeFillShade="D9"/>
          </w:tcPr>
          <w:p w14:paraId="5A65648D" w14:textId="77777777" w:rsidR="00C96A25" w:rsidRPr="008110A8" w:rsidRDefault="00C96A25" w:rsidP="00C96A25">
            <w:pPr>
              <w:jc w:val="center"/>
              <w:rPr>
                <w:rFonts w:asciiTheme="minorHAnsi" w:hAnsiTheme="minorHAnsi" w:cstheme="minorHAnsi"/>
                <w:sz w:val="20"/>
                <w:szCs w:val="20"/>
              </w:rPr>
            </w:pPr>
            <w:r w:rsidRPr="008110A8">
              <w:rPr>
                <w:rFonts w:asciiTheme="minorHAnsi" w:hAnsiTheme="minorHAnsi" w:cstheme="minorHAnsi"/>
                <w:b/>
                <w:color w:val="000000" w:themeColor="text1"/>
                <w:sz w:val="20"/>
                <w:szCs w:val="20"/>
              </w:rPr>
              <w:t>Preparation Phase</w:t>
            </w:r>
          </w:p>
        </w:tc>
      </w:tr>
      <w:tr w:rsidR="006F6C39" w:rsidRPr="008110A8" w14:paraId="5DFE5211" w14:textId="77777777" w:rsidTr="00BE2B4A">
        <w:tc>
          <w:tcPr>
            <w:tcW w:w="0" w:type="auto"/>
          </w:tcPr>
          <w:p w14:paraId="72C562B9"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All</w:t>
            </w:r>
          </w:p>
        </w:tc>
        <w:tc>
          <w:tcPr>
            <w:tcW w:w="0" w:type="auto"/>
          </w:tcPr>
          <w:p w14:paraId="19694207"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Proposed project components</w:t>
            </w:r>
          </w:p>
        </w:tc>
        <w:tc>
          <w:tcPr>
            <w:tcW w:w="2037" w:type="dxa"/>
          </w:tcPr>
          <w:p w14:paraId="7616D2E4"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All</w:t>
            </w:r>
          </w:p>
        </w:tc>
        <w:tc>
          <w:tcPr>
            <w:tcW w:w="2977" w:type="dxa"/>
          </w:tcPr>
          <w:p w14:paraId="64A5788D"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Issues with current status; proposed project improvements accessibility and mobility in the project area</w:t>
            </w:r>
          </w:p>
        </w:tc>
        <w:tc>
          <w:tcPr>
            <w:tcW w:w="3118" w:type="dxa"/>
          </w:tcPr>
          <w:p w14:paraId="3B0E9FA6" w14:textId="4A903D0E" w:rsidR="00C96A25" w:rsidRPr="008110A8" w:rsidRDefault="006F6C39" w:rsidP="00E6623F">
            <w:pPr>
              <w:rPr>
                <w:rFonts w:asciiTheme="minorHAnsi" w:hAnsiTheme="minorHAnsi" w:cstheme="minorHAnsi"/>
                <w:sz w:val="20"/>
                <w:szCs w:val="20"/>
              </w:rPr>
            </w:pPr>
            <w:r>
              <w:rPr>
                <w:rFonts w:asciiTheme="minorHAnsi" w:hAnsiTheme="minorHAnsi" w:cstheme="minorHAnsi"/>
                <w:sz w:val="20"/>
                <w:szCs w:val="20"/>
              </w:rPr>
              <w:t xml:space="preserve">Focus </w:t>
            </w:r>
            <w:r w:rsidR="00C96A25" w:rsidRPr="008110A8">
              <w:rPr>
                <w:rFonts w:asciiTheme="minorHAnsi" w:hAnsiTheme="minorHAnsi" w:cstheme="minorHAnsi"/>
                <w:sz w:val="20"/>
                <w:szCs w:val="20"/>
              </w:rPr>
              <w:t xml:space="preserve">groups/interviews/workshops; public hearings; placement on the  online Platform and </w:t>
            </w:r>
            <w:r w:rsidR="00C96A25" w:rsidRPr="008110A8">
              <w:rPr>
                <w:rFonts w:asciiTheme="minorHAnsi" w:eastAsiaTheme="minorEastAsia" w:hAnsiTheme="minorHAnsi" w:cstheme="minorHAnsi"/>
                <w:sz w:val="20"/>
                <w:szCs w:val="20"/>
                <w:lang w:eastAsia="ja-JP"/>
              </w:rPr>
              <w:t>MARDE/RDAs</w:t>
            </w:r>
            <w:r w:rsidR="00C96A25" w:rsidRPr="008110A8">
              <w:rPr>
                <w:rFonts w:asciiTheme="minorHAnsi" w:hAnsiTheme="minorHAnsi" w:cstheme="minorHAnsi"/>
                <w:sz w:val="20"/>
                <w:szCs w:val="20"/>
              </w:rPr>
              <w:t xml:space="preserve"> website</w:t>
            </w:r>
          </w:p>
        </w:tc>
        <w:tc>
          <w:tcPr>
            <w:tcW w:w="1942" w:type="dxa"/>
          </w:tcPr>
          <w:p w14:paraId="3B0F88C2"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Prior to project appraisal</w:t>
            </w:r>
          </w:p>
        </w:tc>
      </w:tr>
      <w:tr w:rsidR="006F6C39" w:rsidRPr="008110A8" w14:paraId="173BEE3D" w14:textId="77777777" w:rsidTr="00BE2B4A">
        <w:trPr>
          <w:cantSplit/>
        </w:trPr>
        <w:tc>
          <w:tcPr>
            <w:tcW w:w="0" w:type="auto"/>
          </w:tcPr>
          <w:p w14:paraId="009F3CFB"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All</w:t>
            </w:r>
          </w:p>
        </w:tc>
        <w:tc>
          <w:tcPr>
            <w:tcW w:w="0" w:type="auto"/>
          </w:tcPr>
          <w:p w14:paraId="77F324C0" w14:textId="77777777" w:rsidR="00C96A25" w:rsidRPr="008110A8" w:rsidRDefault="00C96A25" w:rsidP="00E6623F">
            <w:pPr>
              <w:autoSpaceDE w:val="0"/>
              <w:autoSpaceDN w:val="0"/>
              <w:adjustRightInd w:val="0"/>
              <w:spacing w:before="120" w:after="120"/>
              <w:rPr>
                <w:rFonts w:asciiTheme="minorHAnsi" w:hAnsiTheme="minorHAnsi" w:cstheme="minorHAnsi"/>
                <w:color w:val="000000"/>
                <w:sz w:val="20"/>
                <w:szCs w:val="20"/>
              </w:rPr>
            </w:pPr>
            <w:r w:rsidRPr="008110A8">
              <w:rPr>
                <w:rFonts w:asciiTheme="minorHAnsi" w:hAnsiTheme="minorHAnsi" w:cstheme="minorHAnsi"/>
                <w:color w:val="000000"/>
                <w:sz w:val="20"/>
                <w:szCs w:val="20"/>
              </w:rPr>
              <w:t>Stakeholder consultation on all draft documents:</w:t>
            </w:r>
          </w:p>
          <w:p w14:paraId="45D5C31A" w14:textId="77777777" w:rsidR="00C96A25" w:rsidRPr="008110A8" w:rsidRDefault="00C96A25" w:rsidP="00E6623F">
            <w:pPr>
              <w:autoSpaceDE w:val="0"/>
              <w:autoSpaceDN w:val="0"/>
              <w:adjustRightInd w:val="0"/>
              <w:spacing w:before="120" w:after="120"/>
              <w:rPr>
                <w:rFonts w:asciiTheme="minorHAnsi" w:hAnsiTheme="minorHAnsi" w:cstheme="minorHAnsi"/>
                <w:color w:val="000000"/>
                <w:sz w:val="20"/>
                <w:szCs w:val="20"/>
              </w:rPr>
            </w:pPr>
            <w:r w:rsidRPr="008110A8">
              <w:rPr>
                <w:rFonts w:asciiTheme="minorHAnsi" w:hAnsiTheme="minorHAnsi" w:cstheme="minorHAnsi"/>
                <w:color w:val="000000"/>
                <w:sz w:val="20"/>
                <w:szCs w:val="20"/>
              </w:rPr>
              <w:t>ESMF</w:t>
            </w:r>
          </w:p>
          <w:p w14:paraId="34AA8A4C" w14:textId="77777777" w:rsidR="00C96A25" w:rsidRPr="008110A8" w:rsidRDefault="00C96A25" w:rsidP="00E6623F">
            <w:pPr>
              <w:pStyle w:val="LISTwithnumbers"/>
              <w:numPr>
                <w:ilvl w:val="0"/>
                <w:numId w:val="0"/>
              </w:numPr>
              <w:shd w:val="clear" w:color="auto" w:fill="FFFFFF" w:themeFill="background1"/>
              <w:spacing w:after="120"/>
              <w:rPr>
                <w:rFonts w:cstheme="minorHAnsi"/>
                <w:color w:val="auto"/>
                <w:sz w:val="20"/>
                <w:szCs w:val="20"/>
              </w:rPr>
            </w:pPr>
            <w:r w:rsidRPr="008110A8">
              <w:rPr>
                <w:rFonts w:cstheme="minorHAnsi"/>
                <w:color w:val="auto"/>
                <w:sz w:val="20"/>
                <w:szCs w:val="20"/>
              </w:rPr>
              <w:t>LMP</w:t>
            </w:r>
          </w:p>
          <w:p w14:paraId="0D8854E3" w14:textId="77777777" w:rsidR="00C96A25" w:rsidRPr="008110A8" w:rsidRDefault="00C96A25" w:rsidP="00E6623F">
            <w:pPr>
              <w:pStyle w:val="LISTwithnumbers"/>
              <w:numPr>
                <w:ilvl w:val="0"/>
                <w:numId w:val="0"/>
              </w:numPr>
              <w:shd w:val="clear" w:color="auto" w:fill="FFFFFF" w:themeFill="background1"/>
              <w:spacing w:after="120"/>
              <w:rPr>
                <w:rFonts w:cstheme="minorHAnsi"/>
                <w:color w:val="auto"/>
                <w:sz w:val="20"/>
                <w:szCs w:val="20"/>
              </w:rPr>
            </w:pPr>
            <w:r w:rsidRPr="008110A8">
              <w:rPr>
                <w:rFonts w:cstheme="minorHAnsi"/>
                <w:color w:val="auto"/>
                <w:sz w:val="20"/>
                <w:szCs w:val="20"/>
              </w:rPr>
              <w:t>RPF</w:t>
            </w:r>
          </w:p>
          <w:p w14:paraId="422D42AF" w14:textId="77777777" w:rsidR="00C96A25" w:rsidRPr="008110A8" w:rsidRDefault="00C96A25" w:rsidP="00E6623F">
            <w:pPr>
              <w:pStyle w:val="LISTwithnumbers"/>
              <w:numPr>
                <w:ilvl w:val="0"/>
                <w:numId w:val="0"/>
              </w:numPr>
              <w:shd w:val="clear" w:color="auto" w:fill="FFFFFF" w:themeFill="background1"/>
              <w:spacing w:after="120"/>
              <w:rPr>
                <w:rFonts w:cstheme="minorHAnsi"/>
                <w:color w:val="auto"/>
                <w:sz w:val="20"/>
                <w:szCs w:val="20"/>
              </w:rPr>
            </w:pPr>
            <w:r w:rsidRPr="008110A8">
              <w:rPr>
                <w:rFonts w:cstheme="minorHAnsi"/>
                <w:color w:val="auto"/>
                <w:sz w:val="20"/>
                <w:szCs w:val="20"/>
              </w:rPr>
              <w:t>SEP</w:t>
            </w:r>
          </w:p>
          <w:p w14:paraId="5D641295" w14:textId="77777777" w:rsidR="00C96A25" w:rsidRPr="008110A8" w:rsidRDefault="00C96A25" w:rsidP="00E6623F">
            <w:pPr>
              <w:pStyle w:val="LISTwithnumbers"/>
              <w:numPr>
                <w:ilvl w:val="0"/>
                <w:numId w:val="0"/>
              </w:numPr>
              <w:shd w:val="clear" w:color="auto" w:fill="FFFFFF" w:themeFill="background1"/>
              <w:spacing w:after="120"/>
              <w:rPr>
                <w:rFonts w:cstheme="minorHAnsi"/>
                <w:color w:val="auto"/>
                <w:sz w:val="20"/>
                <w:szCs w:val="20"/>
              </w:rPr>
            </w:pPr>
            <w:r w:rsidRPr="008110A8">
              <w:rPr>
                <w:rFonts w:cstheme="minorHAnsi"/>
                <w:color w:val="auto"/>
                <w:sz w:val="20"/>
                <w:szCs w:val="20"/>
              </w:rPr>
              <w:t>GRM</w:t>
            </w:r>
          </w:p>
          <w:p w14:paraId="6329C441" w14:textId="77777777" w:rsidR="00C96A25" w:rsidRPr="008110A8" w:rsidRDefault="00C96A25" w:rsidP="00E6623F">
            <w:pPr>
              <w:pStyle w:val="LISTwithnumbers"/>
              <w:numPr>
                <w:ilvl w:val="0"/>
                <w:numId w:val="0"/>
              </w:numPr>
              <w:shd w:val="clear" w:color="auto" w:fill="FFFFFF" w:themeFill="background1"/>
              <w:spacing w:after="120"/>
              <w:rPr>
                <w:rFonts w:cstheme="minorHAnsi"/>
                <w:sz w:val="20"/>
                <w:szCs w:val="20"/>
              </w:rPr>
            </w:pPr>
          </w:p>
        </w:tc>
        <w:tc>
          <w:tcPr>
            <w:tcW w:w="2037" w:type="dxa"/>
          </w:tcPr>
          <w:p w14:paraId="545AE18E"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All</w:t>
            </w:r>
          </w:p>
        </w:tc>
        <w:tc>
          <w:tcPr>
            <w:tcW w:w="2977" w:type="dxa"/>
          </w:tcPr>
          <w:p w14:paraId="3D8BECA9"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Disclosure of the documents</w:t>
            </w:r>
          </w:p>
          <w:p w14:paraId="3C02F4B3" w14:textId="77777777" w:rsidR="00C96A25" w:rsidRPr="008110A8" w:rsidRDefault="00C96A25" w:rsidP="00E6623F">
            <w:pPr>
              <w:spacing w:before="120" w:after="120"/>
              <w:ind w:left="-13"/>
              <w:rPr>
                <w:rFonts w:asciiTheme="minorHAnsi" w:hAnsiTheme="minorHAnsi" w:cstheme="minorHAnsi"/>
                <w:iCs/>
                <w:sz w:val="20"/>
                <w:szCs w:val="20"/>
              </w:rPr>
            </w:pPr>
            <w:r w:rsidRPr="008110A8">
              <w:rPr>
                <w:rFonts w:asciiTheme="minorHAnsi" w:hAnsiTheme="minorHAnsi" w:cstheme="minorHAnsi"/>
                <w:iCs/>
                <w:sz w:val="20"/>
                <w:szCs w:val="20"/>
              </w:rPr>
              <w:t xml:space="preserve">Enabling key stakeholders to provide their opinion, feedback, suggestions on the technical, environmental and social assessments. </w:t>
            </w:r>
          </w:p>
          <w:p w14:paraId="587240AE" w14:textId="77777777" w:rsidR="00C96A25" w:rsidRPr="008110A8" w:rsidRDefault="00C96A25" w:rsidP="00E6623F">
            <w:pPr>
              <w:spacing w:before="120" w:after="120"/>
              <w:ind w:left="-13"/>
              <w:rPr>
                <w:rFonts w:asciiTheme="minorHAnsi" w:hAnsiTheme="minorHAnsi" w:cstheme="minorHAnsi"/>
                <w:b/>
                <w:iCs/>
                <w:sz w:val="20"/>
                <w:szCs w:val="20"/>
              </w:rPr>
            </w:pPr>
            <w:r w:rsidRPr="008110A8">
              <w:rPr>
                <w:rFonts w:asciiTheme="minorHAnsi" w:hAnsiTheme="minorHAnsi" w:cstheme="minorHAnsi"/>
                <w:iCs/>
                <w:sz w:val="20"/>
                <w:szCs w:val="20"/>
              </w:rPr>
              <w:t>Integrate and address raised suggestions, opinions and considerations in the assessments.</w:t>
            </w:r>
          </w:p>
        </w:tc>
        <w:tc>
          <w:tcPr>
            <w:tcW w:w="3118" w:type="dxa"/>
          </w:tcPr>
          <w:p w14:paraId="32284241"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sz w:val="20"/>
                <w:szCs w:val="20"/>
              </w:rPr>
              <w:t xml:space="preserve">Emails, letters to stakeholders with appropriate background information and SEP, posting on the Platform/ </w:t>
            </w:r>
            <w:r w:rsidRPr="008110A8">
              <w:rPr>
                <w:rFonts w:asciiTheme="minorHAnsi" w:eastAsiaTheme="minorEastAsia" w:hAnsiTheme="minorHAnsi" w:cstheme="minorHAnsi"/>
                <w:sz w:val="20"/>
                <w:szCs w:val="20"/>
                <w:lang w:eastAsia="ja-JP"/>
              </w:rPr>
              <w:t>MARDE</w:t>
            </w:r>
            <w:r w:rsidRPr="008110A8">
              <w:rPr>
                <w:rFonts w:asciiTheme="minorHAnsi" w:hAnsiTheme="minorHAnsi" w:cstheme="minorHAnsi"/>
                <w:sz w:val="20"/>
                <w:szCs w:val="20"/>
              </w:rPr>
              <w:t xml:space="preserve"> website for feedback, focus groups</w:t>
            </w:r>
          </w:p>
        </w:tc>
        <w:tc>
          <w:tcPr>
            <w:tcW w:w="1942" w:type="dxa"/>
          </w:tcPr>
          <w:p w14:paraId="4D8298CB" w14:textId="77777777" w:rsidR="00C96A25" w:rsidRPr="008110A8" w:rsidRDefault="00C96A25" w:rsidP="00E6623F">
            <w:pPr>
              <w:spacing w:before="120" w:after="120"/>
              <w:rPr>
                <w:rFonts w:asciiTheme="minorHAnsi" w:hAnsiTheme="minorHAnsi" w:cstheme="minorHAnsi"/>
                <w:bCs/>
                <w:iCs/>
                <w:sz w:val="20"/>
                <w:szCs w:val="20"/>
              </w:rPr>
            </w:pPr>
            <w:r w:rsidRPr="008110A8">
              <w:rPr>
                <w:rFonts w:asciiTheme="minorHAnsi" w:hAnsiTheme="minorHAnsi" w:cstheme="minorHAnsi"/>
                <w:sz w:val="20"/>
                <w:szCs w:val="20"/>
              </w:rPr>
              <w:t>As soon as each individual deliverable is completed/ the documents</w:t>
            </w:r>
            <w:r w:rsidRPr="008110A8">
              <w:rPr>
                <w:rFonts w:asciiTheme="minorHAnsi" w:hAnsiTheme="minorHAnsi" w:cstheme="minorHAnsi"/>
                <w:bCs/>
                <w:iCs/>
                <w:sz w:val="20"/>
                <w:szCs w:val="20"/>
              </w:rPr>
              <w:t xml:space="preserve"> are elaborated </w:t>
            </w:r>
          </w:p>
          <w:p w14:paraId="262C9424"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bCs/>
                <w:iCs/>
                <w:sz w:val="20"/>
                <w:szCs w:val="20"/>
              </w:rPr>
              <w:t>The documents will be available to the public for a period of 10 days to provide comments and suggestions</w:t>
            </w:r>
          </w:p>
        </w:tc>
      </w:tr>
      <w:tr w:rsidR="00C96A25" w:rsidRPr="008110A8" w14:paraId="42852C90" w14:textId="77777777" w:rsidTr="006F6C39">
        <w:tc>
          <w:tcPr>
            <w:tcW w:w="0" w:type="auto"/>
            <w:gridSpan w:val="6"/>
            <w:shd w:val="clear" w:color="auto" w:fill="D9D9D9" w:themeFill="background1" w:themeFillShade="D9"/>
          </w:tcPr>
          <w:p w14:paraId="712F66BC" w14:textId="77777777" w:rsidR="00C96A25" w:rsidRPr="008110A8" w:rsidRDefault="00C96A25" w:rsidP="00C96A25">
            <w:pPr>
              <w:jc w:val="center"/>
              <w:rPr>
                <w:rFonts w:asciiTheme="minorHAnsi" w:hAnsiTheme="minorHAnsi" w:cstheme="minorHAnsi"/>
                <w:sz w:val="20"/>
                <w:szCs w:val="20"/>
              </w:rPr>
            </w:pPr>
            <w:r w:rsidRPr="008110A8">
              <w:rPr>
                <w:rFonts w:asciiTheme="minorHAnsi" w:hAnsiTheme="minorHAnsi" w:cstheme="minorHAnsi"/>
                <w:b/>
                <w:sz w:val="20"/>
                <w:szCs w:val="20"/>
              </w:rPr>
              <w:t>Implementation Phase</w:t>
            </w:r>
          </w:p>
        </w:tc>
      </w:tr>
      <w:tr w:rsidR="006F6C39" w:rsidRPr="008110A8" w14:paraId="1407EFB2" w14:textId="77777777" w:rsidTr="00BE2B4A">
        <w:tc>
          <w:tcPr>
            <w:tcW w:w="0" w:type="auto"/>
            <w:tcBorders>
              <w:bottom w:val="nil"/>
            </w:tcBorders>
          </w:tcPr>
          <w:p w14:paraId="0A0B6A4E" w14:textId="77777777" w:rsidR="00C96A25" w:rsidRPr="008110A8" w:rsidRDefault="00C96A25" w:rsidP="00E6623F">
            <w:pPr>
              <w:pStyle w:val="Subheadings"/>
              <w:spacing w:after="0"/>
              <w:rPr>
                <w:rFonts w:cstheme="minorHAnsi"/>
                <w:i w:val="0"/>
                <w:sz w:val="20"/>
                <w:szCs w:val="20"/>
              </w:rPr>
            </w:pPr>
            <w:r w:rsidRPr="008110A8">
              <w:rPr>
                <w:rFonts w:cstheme="minorHAnsi"/>
                <w:i w:val="0"/>
                <w:sz w:val="20"/>
                <w:szCs w:val="20"/>
              </w:rPr>
              <w:t xml:space="preserve">Component 1: </w:t>
            </w:r>
            <w:r w:rsidRPr="008110A8">
              <w:rPr>
                <w:rFonts w:cstheme="minorHAnsi"/>
                <w:i w:val="0"/>
                <w:iCs/>
                <w:sz w:val="20"/>
                <w:szCs w:val="20"/>
              </w:rPr>
              <w:t>Access and quality of WSS services in small towns and rural areas</w:t>
            </w:r>
          </w:p>
          <w:p w14:paraId="72F9EB94" w14:textId="77777777" w:rsidR="00C96A25" w:rsidRPr="008110A8" w:rsidRDefault="00C96A25" w:rsidP="00E6623F">
            <w:pPr>
              <w:spacing w:before="240"/>
              <w:jc w:val="both"/>
              <w:rPr>
                <w:rFonts w:asciiTheme="minorHAnsi" w:hAnsiTheme="minorHAnsi" w:cstheme="minorHAnsi"/>
                <w:iCs/>
                <w:sz w:val="20"/>
                <w:szCs w:val="20"/>
              </w:rPr>
            </w:pPr>
            <w:r w:rsidRPr="008110A8">
              <w:rPr>
                <w:rFonts w:asciiTheme="minorHAnsi" w:hAnsiTheme="minorHAnsi" w:cstheme="minorHAnsi"/>
                <w:iCs/>
                <w:sz w:val="20"/>
                <w:szCs w:val="20"/>
              </w:rPr>
              <w:t xml:space="preserve">1.1 </w:t>
            </w:r>
            <w:r w:rsidRPr="008110A8">
              <w:rPr>
                <w:rFonts w:asciiTheme="minorHAnsi" w:eastAsia="Times New Roman" w:hAnsiTheme="minorHAnsi" w:cstheme="minorHAnsi"/>
                <w:color w:val="1D2228"/>
                <w:sz w:val="20"/>
                <w:szCs w:val="20"/>
                <w:lang w:eastAsia="ru-RU"/>
              </w:rPr>
              <w:t>Expanding access and quality of WSS services </w:t>
            </w:r>
          </w:p>
          <w:p w14:paraId="78CF8446" w14:textId="77777777" w:rsidR="00C96A25" w:rsidRPr="008110A8" w:rsidRDefault="00C96A25" w:rsidP="00E6623F">
            <w:pPr>
              <w:rPr>
                <w:rFonts w:asciiTheme="minorHAnsi" w:hAnsiTheme="minorHAnsi" w:cstheme="minorHAnsi"/>
                <w:color w:val="000000" w:themeColor="text1"/>
                <w:sz w:val="20"/>
                <w:szCs w:val="20"/>
              </w:rPr>
            </w:pPr>
          </w:p>
        </w:tc>
        <w:tc>
          <w:tcPr>
            <w:tcW w:w="0" w:type="auto"/>
          </w:tcPr>
          <w:p w14:paraId="4C1266D8" w14:textId="77777777" w:rsidR="00C96A25" w:rsidRPr="008110A8" w:rsidRDefault="00C96A25" w:rsidP="00E6623F">
            <w:pPr>
              <w:pStyle w:val="LISTwithnumbers"/>
              <w:numPr>
                <w:ilvl w:val="0"/>
                <w:numId w:val="0"/>
              </w:numPr>
              <w:rPr>
                <w:rFonts w:cstheme="minorHAnsi"/>
                <w:color w:val="auto"/>
                <w:sz w:val="20"/>
                <w:szCs w:val="20"/>
              </w:rPr>
            </w:pPr>
            <w:r w:rsidRPr="008110A8">
              <w:rPr>
                <w:rFonts w:cstheme="minorHAnsi"/>
                <w:color w:val="auto"/>
                <w:sz w:val="20"/>
                <w:szCs w:val="20"/>
              </w:rPr>
              <w:t>Public outreach and communications consultancy;</w:t>
            </w:r>
          </w:p>
          <w:p w14:paraId="79003838" w14:textId="77777777" w:rsidR="00C96A25" w:rsidRPr="008110A8" w:rsidRDefault="00C96A25" w:rsidP="00E6623F">
            <w:pPr>
              <w:pStyle w:val="LISTwithnumbers"/>
              <w:numPr>
                <w:ilvl w:val="0"/>
                <w:numId w:val="0"/>
              </w:numPr>
              <w:rPr>
                <w:rFonts w:cstheme="minorHAnsi"/>
                <w:color w:val="auto"/>
                <w:sz w:val="20"/>
                <w:szCs w:val="20"/>
              </w:rPr>
            </w:pPr>
            <w:r w:rsidRPr="008110A8">
              <w:rPr>
                <w:rFonts w:cstheme="minorHAnsi"/>
                <w:color w:val="auto"/>
                <w:sz w:val="20"/>
                <w:szCs w:val="20"/>
              </w:rPr>
              <w:t>Beneficiary feedback survey</w:t>
            </w:r>
          </w:p>
          <w:p w14:paraId="1879AEB0" w14:textId="77777777" w:rsidR="00C96A25" w:rsidRPr="008110A8" w:rsidRDefault="00C96A25" w:rsidP="00E6623F">
            <w:pPr>
              <w:pStyle w:val="LISTwithnumbers"/>
              <w:numPr>
                <w:ilvl w:val="0"/>
                <w:numId w:val="0"/>
              </w:numPr>
              <w:rPr>
                <w:rFonts w:cstheme="minorHAnsi"/>
                <w:color w:val="auto"/>
                <w:sz w:val="20"/>
                <w:szCs w:val="20"/>
              </w:rPr>
            </w:pPr>
            <w:r w:rsidRPr="008110A8">
              <w:rPr>
                <w:rFonts w:cstheme="minorHAnsi"/>
                <w:color w:val="auto"/>
                <w:sz w:val="20"/>
                <w:szCs w:val="20"/>
              </w:rPr>
              <w:t>ESIA (Environmental &amp; social impacts) and ESMP</w:t>
            </w:r>
          </w:p>
          <w:p w14:paraId="0F2F509C" w14:textId="77777777" w:rsidR="00C96A25" w:rsidRPr="008110A8" w:rsidRDefault="00C96A25" w:rsidP="00E6623F">
            <w:pPr>
              <w:pStyle w:val="LISTwithnumbers"/>
              <w:numPr>
                <w:ilvl w:val="0"/>
                <w:numId w:val="0"/>
              </w:numPr>
              <w:rPr>
                <w:rFonts w:cstheme="minorHAnsi"/>
                <w:color w:val="auto"/>
                <w:sz w:val="20"/>
                <w:szCs w:val="20"/>
              </w:rPr>
            </w:pPr>
            <w:r w:rsidRPr="008110A8">
              <w:rPr>
                <w:rFonts w:cstheme="minorHAnsi"/>
                <w:color w:val="auto"/>
                <w:sz w:val="20"/>
                <w:szCs w:val="20"/>
              </w:rPr>
              <w:t>SEP, GRM</w:t>
            </w:r>
          </w:p>
          <w:p w14:paraId="25342CC4" w14:textId="77777777" w:rsidR="00C96A25" w:rsidRPr="008110A8" w:rsidRDefault="00C96A25" w:rsidP="00E6623F">
            <w:pPr>
              <w:pStyle w:val="LISTwithnumbers"/>
              <w:numPr>
                <w:ilvl w:val="0"/>
                <w:numId w:val="0"/>
              </w:numPr>
              <w:jc w:val="left"/>
              <w:rPr>
                <w:rFonts w:cstheme="minorHAnsi"/>
                <w:color w:val="auto"/>
                <w:sz w:val="20"/>
                <w:szCs w:val="20"/>
              </w:rPr>
            </w:pPr>
            <w:r w:rsidRPr="008110A8">
              <w:rPr>
                <w:rFonts w:cstheme="minorHAnsi"/>
                <w:color w:val="auto"/>
                <w:sz w:val="20"/>
                <w:szCs w:val="20"/>
              </w:rPr>
              <w:t>RPF and RAP</w:t>
            </w:r>
          </w:p>
          <w:p w14:paraId="5DA6289A" w14:textId="77777777" w:rsidR="00C96A25" w:rsidRPr="008110A8" w:rsidRDefault="00C96A25" w:rsidP="00E6623F">
            <w:pPr>
              <w:pStyle w:val="LISTwithnumbers"/>
              <w:numPr>
                <w:ilvl w:val="0"/>
                <w:numId w:val="0"/>
              </w:numPr>
              <w:shd w:val="clear" w:color="auto" w:fill="FFFFFF" w:themeFill="background1"/>
              <w:rPr>
                <w:rFonts w:cstheme="minorHAnsi"/>
                <w:color w:val="auto"/>
                <w:sz w:val="20"/>
                <w:szCs w:val="20"/>
              </w:rPr>
            </w:pPr>
            <w:r w:rsidRPr="008110A8">
              <w:rPr>
                <w:rFonts w:cstheme="minorHAnsi"/>
                <w:color w:val="auto"/>
                <w:sz w:val="20"/>
                <w:szCs w:val="20"/>
              </w:rPr>
              <w:t>LMP</w:t>
            </w:r>
          </w:p>
          <w:p w14:paraId="4A708E23" w14:textId="77777777" w:rsidR="00C96A25" w:rsidRPr="008110A8" w:rsidRDefault="00C96A25" w:rsidP="00E6623F">
            <w:pPr>
              <w:autoSpaceDE w:val="0"/>
              <w:autoSpaceDN w:val="0"/>
              <w:adjustRightInd w:val="0"/>
              <w:spacing w:before="120" w:after="120"/>
              <w:rPr>
                <w:rFonts w:asciiTheme="minorHAnsi" w:hAnsiTheme="minorHAnsi" w:cstheme="minorHAnsi"/>
                <w:color w:val="000000"/>
                <w:sz w:val="20"/>
                <w:szCs w:val="20"/>
              </w:rPr>
            </w:pPr>
          </w:p>
        </w:tc>
        <w:tc>
          <w:tcPr>
            <w:tcW w:w="2037" w:type="dxa"/>
          </w:tcPr>
          <w:p w14:paraId="5B09A7A9"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 xml:space="preserve">MARDE and others relevant National Authorities (MECR, MHLSP); </w:t>
            </w:r>
          </w:p>
          <w:p w14:paraId="1C71DB29"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 xml:space="preserve">RDAs; </w:t>
            </w:r>
          </w:p>
          <w:p w14:paraId="56F1626D"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LPA (I) and LPA (II)</w:t>
            </w:r>
          </w:p>
          <w:p w14:paraId="0559C1B9"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 xml:space="preserve">NGOs; </w:t>
            </w:r>
          </w:p>
          <w:p w14:paraId="5F698CAE"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 xml:space="preserve">Mass-media </w:t>
            </w:r>
          </w:p>
          <w:p w14:paraId="6F46CB12"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 xml:space="preserve">general public from localities involved in the project </w:t>
            </w:r>
          </w:p>
          <w:p w14:paraId="09E965E8" w14:textId="77777777" w:rsidR="00C96A25" w:rsidRPr="008110A8" w:rsidRDefault="00C96A25" w:rsidP="00E6623F">
            <w:pPr>
              <w:rPr>
                <w:rFonts w:asciiTheme="minorHAnsi" w:hAnsiTheme="minorHAnsi" w:cstheme="minorHAnsi"/>
                <w:color w:val="000000" w:themeColor="text1"/>
                <w:sz w:val="20"/>
                <w:szCs w:val="20"/>
              </w:rPr>
            </w:pPr>
          </w:p>
        </w:tc>
        <w:tc>
          <w:tcPr>
            <w:tcW w:w="2977" w:type="dxa"/>
          </w:tcPr>
          <w:p w14:paraId="59F72C34"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Seek common understanding/agreement on the component deliverables by critical clients/stakeholders</w:t>
            </w:r>
          </w:p>
          <w:p w14:paraId="7A67A632" w14:textId="77777777" w:rsidR="00C96A25" w:rsidRPr="008110A8" w:rsidRDefault="00C96A25" w:rsidP="00E6623F">
            <w:pPr>
              <w:contextualSpacing/>
              <w:rPr>
                <w:rFonts w:asciiTheme="minorHAnsi" w:hAnsiTheme="minorHAnsi" w:cstheme="minorHAnsi"/>
                <w:sz w:val="20"/>
                <w:szCs w:val="20"/>
              </w:rPr>
            </w:pPr>
          </w:p>
          <w:p w14:paraId="755FCE29"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Understand and comments on environmental and social impacts</w:t>
            </w:r>
          </w:p>
          <w:p w14:paraId="777500CA" w14:textId="77777777" w:rsidR="00C96A25" w:rsidRPr="008110A8" w:rsidRDefault="00C96A25" w:rsidP="00E6623F">
            <w:pPr>
              <w:contextualSpacing/>
              <w:rPr>
                <w:rFonts w:asciiTheme="minorHAnsi" w:hAnsiTheme="minorHAnsi" w:cstheme="minorHAnsi"/>
                <w:sz w:val="20"/>
                <w:szCs w:val="20"/>
              </w:rPr>
            </w:pPr>
          </w:p>
          <w:p w14:paraId="5EAC3600"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Land acquisition process (land registration; compensation rates and methodology; livelihood restoration)</w:t>
            </w:r>
          </w:p>
          <w:p w14:paraId="0FA07824" w14:textId="77777777" w:rsidR="00C96A25" w:rsidRPr="008110A8" w:rsidRDefault="00C96A25" w:rsidP="00E6623F">
            <w:pPr>
              <w:contextualSpacing/>
              <w:rPr>
                <w:rFonts w:asciiTheme="minorHAnsi" w:hAnsiTheme="minorHAnsi" w:cstheme="minorHAnsi"/>
                <w:sz w:val="20"/>
                <w:szCs w:val="20"/>
              </w:rPr>
            </w:pPr>
          </w:p>
          <w:p w14:paraId="1A2DC443"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 xml:space="preserve">Health &amp; Safety issues. </w:t>
            </w:r>
          </w:p>
          <w:p w14:paraId="68CF073E" w14:textId="77777777" w:rsidR="00C96A25" w:rsidRPr="008110A8" w:rsidRDefault="00C96A25" w:rsidP="00E6623F">
            <w:pPr>
              <w:contextualSpacing/>
              <w:jc w:val="both"/>
              <w:rPr>
                <w:rFonts w:asciiTheme="minorHAnsi" w:hAnsiTheme="minorHAnsi" w:cstheme="minorHAnsi"/>
                <w:sz w:val="20"/>
                <w:szCs w:val="20"/>
              </w:rPr>
            </w:pPr>
            <w:r w:rsidRPr="008110A8">
              <w:rPr>
                <w:rFonts w:asciiTheme="minorHAnsi" w:hAnsiTheme="minorHAnsi" w:cstheme="minorHAnsi"/>
                <w:sz w:val="20"/>
                <w:szCs w:val="20"/>
              </w:rPr>
              <w:t xml:space="preserve">Employment opportunities; </w:t>
            </w:r>
          </w:p>
          <w:p w14:paraId="6955CB9C" w14:textId="77777777" w:rsidR="00C96A25" w:rsidRPr="008110A8" w:rsidRDefault="00C96A25" w:rsidP="00E6623F">
            <w:pPr>
              <w:contextualSpacing/>
              <w:jc w:val="both"/>
              <w:rPr>
                <w:rFonts w:asciiTheme="minorHAnsi" w:hAnsiTheme="minorHAnsi" w:cstheme="minorHAnsi"/>
                <w:sz w:val="20"/>
                <w:szCs w:val="20"/>
              </w:rPr>
            </w:pPr>
            <w:r w:rsidRPr="008110A8">
              <w:rPr>
                <w:rFonts w:asciiTheme="minorHAnsi" w:hAnsiTheme="minorHAnsi" w:cstheme="minorHAnsi"/>
                <w:sz w:val="20"/>
                <w:szCs w:val="20"/>
              </w:rPr>
              <w:t>Gender Based Violence (GBV) awareness-raising;</w:t>
            </w:r>
          </w:p>
          <w:p w14:paraId="1B7103B4"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Project status.</w:t>
            </w:r>
          </w:p>
          <w:p w14:paraId="59A7D6AC" w14:textId="77777777" w:rsidR="00C96A25" w:rsidRPr="008110A8" w:rsidRDefault="00C96A25" w:rsidP="00E6623F">
            <w:pPr>
              <w:rPr>
                <w:rFonts w:asciiTheme="minorHAnsi" w:hAnsiTheme="minorHAnsi" w:cstheme="minorHAnsi"/>
                <w:b/>
                <w:sz w:val="20"/>
                <w:szCs w:val="20"/>
              </w:rPr>
            </w:pPr>
            <w:r w:rsidRPr="008110A8">
              <w:rPr>
                <w:rFonts w:asciiTheme="minorHAnsi" w:hAnsiTheme="minorHAnsi" w:cstheme="minorHAnsi"/>
                <w:sz w:val="20"/>
                <w:szCs w:val="20"/>
              </w:rPr>
              <w:t xml:space="preserve">GRM mechanism. </w:t>
            </w:r>
          </w:p>
        </w:tc>
        <w:tc>
          <w:tcPr>
            <w:tcW w:w="3118" w:type="dxa"/>
          </w:tcPr>
          <w:p w14:paraId="16E36CDD"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Emails, letters for background information; meetings; deliverable presentations/workshops; presentation on the dedicated project website/Facebook page</w:t>
            </w:r>
            <w:r w:rsidRPr="008110A8">
              <w:rPr>
                <w:rFonts w:asciiTheme="minorHAnsi" w:hAnsiTheme="minorHAnsi" w:cstheme="minorHAnsi"/>
                <w:sz w:val="20"/>
                <w:szCs w:val="20"/>
              </w:rPr>
              <w:br/>
              <w:t xml:space="preserve">  </w:t>
            </w:r>
          </w:p>
          <w:p w14:paraId="2DD40EBD"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Online Platform </w:t>
            </w:r>
          </w:p>
        </w:tc>
        <w:tc>
          <w:tcPr>
            <w:tcW w:w="1942" w:type="dxa"/>
          </w:tcPr>
          <w:p w14:paraId="3B4621D5"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As soon as each individual deliverable is complete </w:t>
            </w:r>
          </w:p>
          <w:p w14:paraId="0C8CB290" w14:textId="77777777" w:rsidR="00C96A25" w:rsidRPr="008110A8" w:rsidRDefault="00C96A25" w:rsidP="00E6623F">
            <w:pPr>
              <w:rPr>
                <w:rFonts w:asciiTheme="minorHAnsi" w:hAnsiTheme="minorHAnsi" w:cstheme="minorHAnsi"/>
                <w:sz w:val="20"/>
                <w:szCs w:val="20"/>
              </w:rPr>
            </w:pPr>
          </w:p>
          <w:p w14:paraId="0CAAEB0C" w14:textId="77777777" w:rsidR="00C96A25" w:rsidRPr="008110A8" w:rsidRDefault="00C96A25" w:rsidP="00E6623F">
            <w:pPr>
              <w:spacing w:before="120" w:after="120"/>
              <w:rPr>
                <w:rFonts w:asciiTheme="minorHAnsi" w:hAnsiTheme="minorHAnsi" w:cstheme="minorHAnsi"/>
                <w:sz w:val="20"/>
                <w:szCs w:val="20"/>
              </w:rPr>
            </w:pPr>
            <w:r w:rsidRPr="008110A8">
              <w:rPr>
                <w:rFonts w:asciiTheme="minorHAnsi" w:hAnsiTheme="minorHAnsi" w:cstheme="minorHAnsi"/>
                <w:sz w:val="20"/>
                <w:szCs w:val="20"/>
              </w:rPr>
              <w:t>As needed</w:t>
            </w:r>
          </w:p>
        </w:tc>
      </w:tr>
      <w:tr w:rsidR="006F6C39" w:rsidRPr="008110A8" w14:paraId="4AF0BECE" w14:textId="77777777" w:rsidTr="00BE2B4A">
        <w:tc>
          <w:tcPr>
            <w:tcW w:w="0" w:type="auto"/>
            <w:tcBorders>
              <w:top w:val="nil"/>
              <w:bottom w:val="nil"/>
            </w:tcBorders>
          </w:tcPr>
          <w:p w14:paraId="0F834C52" w14:textId="77777777" w:rsidR="00C96A25" w:rsidRPr="008110A8" w:rsidRDefault="00C96A25" w:rsidP="00E6623F">
            <w:pPr>
              <w:rPr>
                <w:rFonts w:asciiTheme="minorHAnsi" w:hAnsiTheme="minorHAnsi" w:cstheme="minorHAnsi"/>
                <w:sz w:val="20"/>
                <w:szCs w:val="20"/>
              </w:rPr>
            </w:pPr>
          </w:p>
        </w:tc>
        <w:tc>
          <w:tcPr>
            <w:tcW w:w="0" w:type="auto"/>
          </w:tcPr>
          <w:p w14:paraId="3B13924C" w14:textId="77777777" w:rsidR="00C96A25" w:rsidRPr="008110A8" w:rsidRDefault="00C96A25" w:rsidP="00E6623F">
            <w:pPr>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Establish four Citizen Water and Sanitation Committees in beneficiaries rayons</w:t>
            </w:r>
          </w:p>
          <w:p w14:paraId="78E04366" w14:textId="77777777" w:rsidR="00C96A25" w:rsidRPr="008110A8" w:rsidRDefault="00C96A25" w:rsidP="00E6623F">
            <w:pPr>
              <w:rPr>
                <w:rFonts w:asciiTheme="minorHAnsi" w:eastAsia="Times New Roman" w:hAnsiTheme="minorHAnsi" w:cstheme="minorHAnsi"/>
                <w:sz w:val="20"/>
                <w:szCs w:val="20"/>
              </w:rPr>
            </w:pPr>
          </w:p>
        </w:tc>
        <w:tc>
          <w:tcPr>
            <w:tcW w:w="2037" w:type="dxa"/>
          </w:tcPr>
          <w:p w14:paraId="4E869F6F"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the residents of the project area</w:t>
            </w:r>
          </w:p>
          <w:p w14:paraId="1D9F3713"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the vulnerable groups and representatives of the vulnerable groups</w:t>
            </w:r>
          </w:p>
        </w:tc>
        <w:tc>
          <w:tcPr>
            <w:tcW w:w="2977" w:type="dxa"/>
          </w:tcPr>
          <w:p w14:paraId="00108DE7" w14:textId="77777777" w:rsidR="00C96A25" w:rsidRPr="008110A8" w:rsidRDefault="00C96A25" w:rsidP="00E6623F">
            <w:pPr>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Citizen Water Committees roles; </w:t>
            </w:r>
          </w:p>
          <w:p w14:paraId="16207AA9" w14:textId="77777777" w:rsidR="00C96A25" w:rsidRPr="008110A8" w:rsidRDefault="00C96A25" w:rsidP="00E6623F">
            <w:pPr>
              <w:rPr>
                <w:rFonts w:asciiTheme="minorHAnsi" w:eastAsia="Times New Roman" w:hAnsiTheme="minorHAnsi" w:cstheme="minorHAnsi"/>
                <w:sz w:val="20"/>
                <w:szCs w:val="20"/>
              </w:rPr>
            </w:pPr>
          </w:p>
          <w:p w14:paraId="770E7185"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Design social mobilization and communication campaign with CSOs &amp; CWCs</w:t>
            </w:r>
          </w:p>
        </w:tc>
        <w:tc>
          <w:tcPr>
            <w:tcW w:w="3118" w:type="dxa"/>
          </w:tcPr>
          <w:p w14:paraId="0025F7CC"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 xml:space="preserve">Training/workshops for capacity building </w:t>
            </w:r>
          </w:p>
          <w:p w14:paraId="4B9FED8E" w14:textId="77777777" w:rsidR="00C96A25" w:rsidRPr="008110A8" w:rsidRDefault="00C96A25" w:rsidP="00E6623F">
            <w:pPr>
              <w:jc w:val="both"/>
              <w:rPr>
                <w:rFonts w:asciiTheme="minorHAnsi" w:hAnsiTheme="minorHAnsi" w:cstheme="minorHAnsi"/>
                <w:sz w:val="20"/>
                <w:szCs w:val="20"/>
              </w:rPr>
            </w:pPr>
          </w:p>
        </w:tc>
        <w:tc>
          <w:tcPr>
            <w:tcW w:w="1942" w:type="dxa"/>
          </w:tcPr>
          <w:p w14:paraId="51692D03"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As soon as possible, on the beginning of the project </w:t>
            </w:r>
          </w:p>
        </w:tc>
      </w:tr>
      <w:tr w:rsidR="006F6C39" w:rsidRPr="008110A8" w14:paraId="6926D2D6" w14:textId="77777777" w:rsidTr="00BE2B4A">
        <w:tc>
          <w:tcPr>
            <w:tcW w:w="0" w:type="auto"/>
            <w:tcBorders>
              <w:top w:val="nil"/>
              <w:bottom w:val="nil"/>
            </w:tcBorders>
          </w:tcPr>
          <w:p w14:paraId="10D4C233" w14:textId="77777777" w:rsidR="00C96A25" w:rsidRPr="008110A8" w:rsidRDefault="00C96A25" w:rsidP="00E6623F">
            <w:pPr>
              <w:rPr>
                <w:rFonts w:asciiTheme="minorHAnsi" w:hAnsiTheme="minorHAnsi" w:cstheme="minorHAnsi"/>
                <w:sz w:val="20"/>
                <w:szCs w:val="20"/>
              </w:rPr>
            </w:pPr>
          </w:p>
        </w:tc>
        <w:tc>
          <w:tcPr>
            <w:tcW w:w="0" w:type="auto"/>
          </w:tcPr>
          <w:p w14:paraId="4D2ADE71" w14:textId="77777777" w:rsidR="00C96A25" w:rsidRPr="008110A8" w:rsidRDefault="00C96A25" w:rsidP="00E6623F">
            <w:pPr>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Citizen satisfaction with the level of engagement </w:t>
            </w:r>
          </w:p>
        </w:tc>
        <w:tc>
          <w:tcPr>
            <w:tcW w:w="2037" w:type="dxa"/>
          </w:tcPr>
          <w:p w14:paraId="00A46C92"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LPA, /residents of the project area/ business owners/ /NGOs representing the vulnerable groups and representatives of the vulnerable groups</w:t>
            </w:r>
          </w:p>
        </w:tc>
        <w:tc>
          <w:tcPr>
            <w:tcW w:w="2977" w:type="dxa"/>
          </w:tcPr>
          <w:p w14:paraId="3EE5D682"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Seek feedback on the satisfaction with the project and level of engagement/consultations during implementation</w:t>
            </w:r>
          </w:p>
        </w:tc>
        <w:tc>
          <w:tcPr>
            <w:tcW w:w="3118" w:type="dxa"/>
          </w:tcPr>
          <w:p w14:paraId="12631F48"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Online survey (via Platform)</w:t>
            </w:r>
          </w:p>
          <w:p w14:paraId="7FB3DB3A"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In-depth interviews/ focus groups</w:t>
            </w:r>
          </w:p>
          <w:p w14:paraId="31EE4A9D" w14:textId="77777777" w:rsidR="00C96A25" w:rsidRPr="008110A8" w:rsidRDefault="00C96A25" w:rsidP="00E6623F">
            <w:pPr>
              <w:pStyle w:val="LISTwithnumbers"/>
              <w:numPr>
                <w:ilvl w:val="0"/>
                <w:numId w:val="0"/>
              </w:numPr>
              <w:rPr>
                <w:rFonts w:cstheme="minorHAnsi"/>
                <w:color w:val="auto"/>
                <w:sz w:val="20"/>
                <w:szCs w:val="20"/>
              </w:rPr>
            </w:pPr>
            <w:r w:rsidRPr="008110A8">
              <w:rPr>
                <w:rFonts w:cstheme="minorHAnsi"/>
                <w:color w:val="auto"/>
                <w:sz w:val="20"/>
                <w:szCs w:val="20"/>
              </w:rPr>
              <w:t>Beneficiary feedback survey</w:t>
            </w:r>
          </w:p>
          <w:p w14:paraId="1DB13D55" w14:textId="77777777" w:rsidR="00C96A25" w:rsidRPr="008110A8" w:rsidRDefault="00C96A25" w:rsidP="00E6623F">
            <w:pPr>
              <w:jc w:val="both"/>
              <w:rPr>
                <w:rFonts w:asciiTheme="minorHAnsi" w:hAnsiTheme="minorHAnsi" w:cstheme="minorHAnsi"/>
                <w:sz w:val="20"/>
                <w:szCs w:val="20"/>
              </w:rPr>
            </w:pPr>
          </w:p>
        </w:tc>
        <w:tc>
          <w:tcPr>
            <w:tcW w:w="1942" w:type="dxa"/>
          </w:tcPr>
          <w:p w14:paraId="338AA69E"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Annually </w:t>
            </w:r>
          </w:p>
        </w:tc>
      </w:tr>
      <w:tr w:rsidR="006F6C39" w:rsidRPr="008110A8" w14:paraId="61733474" w14:textId="77777777" w:rsidTr="00BE2B4A">
        <w:tc>
          <w:tcPr>
            <w:tcW w:w="0" w:type="auto"/>
            <w:tcBorders>
              <w:top w:val="nil"/>
              <w:bottom w:val="single" w:sz="4" w:space="0" w:color="auto"/>
            </w:tcBorders>
          </w:tcPr>
          <w:p w14:paraId="11735AF9" w14:textId="77777777" w:rsidR="00C96A25" w:rsidRPr="008110A8" w:rsidRDefault="00C96A25" w:rsidP="00E6623F">
            <w:pPr>
              <w:rPr>
                <w:rFonts w:asciiTheme="minorHAnsi" w:hAnsiTheme="minorHAnsi" w:cstheme="minorHAnsi"/>
                <w:sz w:val="20"/>
                <w:szCs w:val="20"/>
              </w:rPr>
            </w:pPr>
          </w:p>
        </w:tc>
        <w:tc>
          <w:tcPr>
            <w:tcW w:w="0" w:type="auto"/>
          </w:tcPr>
          <w:p w14:paraId="1175C645" w14:textId="77777777" w:rsidR="00C96A25" w:rsidRPr="008110A8" w:rsidRDefault="00C96A25" w:rsidP="00E6623F">
            <w:pPr>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Pilot for improving on-site sanitation in rural villages</w:t>
            </w:r>
          </w:p>
        </w:tc>
        <w:tc>
          <w:tcPr>
            <w:tcW w:w="2037" w:type="dxa"/>
          </w:tcPr>
          <w:p w14:paraId="6E44074D"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Households/ the residents of the project area</w:t>
            </w:r>
          </w:p>
          <w:p w14:paraId="42D904B1" w14:textId="77777777" w:rsidR="00C96A25" w:rsidRPr="008110A8" w:rsidRDefault="00C96A25" w:rsidP="00E6623F">
            <w:pPr>
              <w:jc w:val="both"/>
              <w:rPr>
                <w:rFonts w:asciiTheme="minorHAnsi" w:hAnsiTheme="minorHAnsi" w:cstheme="minorHAnsi"/>
                <w:sz w:val="20"/>
                <w:szCs w:val="20"/>
              </w:rPr>
            </w:pPr>
          </w:p>
          <w:p w14:paraId="1A95CD8C" w14:textId="77777777" w:rsidR="00C96A25" w:rsidRPr="008110A8" w:rsidRDefault="00C96A25" w:rsidP="00E6623F">
            <w:pPr>
              <w:jc w:val="both"/>
              <w:rPr>
                <w:rFonts w:asciiTheme="minorHAnsi" w:hAnsiTheme="minorHAnsi" w:cstheme="minorHAnsi"/>
                <w:sz w:val="20"/>
                <w:szCs w:val="20"/>
              </w:rPr>
            </w:pPr>
          </w:p>
        </w:tc>
        <w:tc>
          <w:tcPr>
            <w:tcW w:w="2977" w:type="dxa"/>
          </w:tcPr>
          <w:p w14:paraId="7FFB4621"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Provide cost-effective alternative to centralized solutions</w:t>
            </w:r>
          </w:p>
        </w:tc>
        <w:tc>
          <w:tcPr>
            <w:tcW w:w="3118" w:type="dxa"/>
          </w:tcPr>
          <w:p w14:paraId="65BE4AC2"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 xml:space="preserve">Meetings </w:t>
            </w:r>
          </w:p>
          <w:p w14:paraId="5046EE89"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Online Platform</w:t>
            </w:r>
          </w:p>
        </w:tc>
        <w:tc>
          <w:tcPr>
            <w:tcW w:w="1942" w:type="dxa"/>
          </w:tcPr>
          <w:p w14:paraId="4C39D37D"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As soon as the beneficiaries are known</w:t>
            </w:r>
          </w:p>
        </w:tc>
      </w:tr>
      <w:tr w:rsidR="006F6C39" w:rsidRPr="008110A8" w14:paraId="44BFC6B2" w14:textId="77777777" w:rsidTr="00BE2B4A">
        <w:tc>
          <w:tcPr>
            <w:tcW w:w="0" w:type="auto"/>
            <w:tcBorders>
              <w:bottom w:val="nil"/>
            </w:tcBorders>
          </w:tcPr>
          <w:p w14:paraId="1BB04260" w14:textId="77777777" w:rsidR="00C96A25" w:rsidRPr="008110A8" w:rsidRDefault="00C96A25" w:rsidP="00E6623F">
            <w:pPr>
              <w:rPr>
                <w:rFonts w:asciiTheme="minorHAnsi" w:hAnsiTheme="minorHAnsi" w:cstheme="minorHAnsi"/>
                <w:iCs/>
                <w:sz w:val="20"/>
                <w:szCs w:val="20"/>
              </w:rPr>
            </w:pPr>
            <w:r w:rsidRPr="008110A8">
              <w:rPr>
                <w:rFonts w:asciiTheme="minorHAnsi" w:hAnsiTheme="minorHAnsi" w:cstheme="minorHAnsi"/>
                <w:iCs/>
                <w:sz w:val="20"/>
                <w:szCs w:val="20"/>
              </w:rPr>
              <w:t>1.2 Improving WASH facilities in public institutions</w:t>
            </w:r>
          </w:p>
          <w:p w14:paraId="53EF167E" w14:textId="77777777" w:rsidR="00C96A25" w:rsidRPr="008110A8" w:rsidRDefault="00C96A25" w:rsidP="00E6623F">
            <w:pPr>
              <w:spacing w:before="240"/>
              <w:jc w:val="both"/>
              <w:rPr>
                <w:rFonts w:asciiTheme="minorHAnsi" w:hAnsiTheme="minorHAnsi" w:cstheme="minorHAnsi"/>
                <w:i/>
                <w:sz w:val="20"/>
                <w:szCs w:val="20"/>
              </w:rPr>
            </w:pPr>
          </w:p>
        </w:tc>
        <w:tc>
          <w:tcPr>
            <w:tcW w:w="0" w:type="auto"/>
          </w:tcPr>
          <w:p w14:paraId="163ED3C4" w14:textId="77777777" w:rsidR="00C96A25" w:rsidRPr="008110A8" w:rsidRDefault="00C96A25" w:rsidP="00E6623F">
            <w:pPr>
              <w:pStyle w:val="LISTwithnumbers"/>
              <w:numPr>
                <w:ilvl w:val="0"/>
                <w:numId w:val="0"/>
              </w:numPr>
              <w:jc w:val="left"/>
              <w:rPr>
                <w:rFonts w:cstheme="minorHAnsi"/>
                <w:sz w:val="20"/>
                <w:szCs w:val="20"/>
              </w:rPr>
            </w:pPr>
            <w:r w:rsidRPr="008110A8">
              <w:rPr>
                <w:rFonts w:cstheme="minorHAnsi"/>
                <w:sz w:val="20"/>
                <w:szCs w:val="20"/>
              </w:rPr>
              <w:t xml:space="preserve">Discuss about the expectations and challenges of the project </w:t>
            </w:r>
          </w:p>
        </w:tc>
        <w:tc>
          <w:tcPr>
            <w:tcW w:w="2037" w:type="dxa"/>
          </w:tcPr>
          <w:p w14:paraId="034EC094"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Ministry of Education, Culture and Research;  Ministry of Health, Labour and Social Protection; </w:t>
            </w:r>
          </w:p>
        </w:tc>
        <w:tc>
          <w:tcPr>
            <w:tcW w:w="2977" w:type="dxa"/>
          </w:tcPr>
          <w:p w14:paraId="7F3E8DFB"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Clear criteria for selecting the beneficiary's institutions</w:t>
            </w:r>
          </w:p>
          <w:p w14:paraId="1DD9DA70" w14:textId="77777777" w:rsidR="00C96A25" w:rsidRPr="008110A8" w:rsidRDefault="00C96A25" w:rsidP="00E6623F">
            <w:pPr>
              <w:rPr>
                <w:rFonts w:asciiTheme="minorHAnsi" w:hAnsiTheme="minorHAnsi" w:cstheme="minorHAnsi"/>
                <w:sz w:val="20"/>
                <w:szCs w:val="20"/>
              </w:rPr>
            </w:pPr>
          </w:p>
        </w:tc>
        <w:tc>
          <w:tcPr>
            <w:tcW w:w="3118" w:type="dxa"/>
          </w:tcPr>
          <w:p w14:paraId="499DB5A8"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Emails, letters for background information; meetings;</w:t>
            </w:r>
          </w:p>
          <w:p w14:paraId="424EC5FF"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Online Platform</w:t>
            </w:r>
          </w:p>
        </w:tc>
        <w:tc>
          <w:tcPr>
            <w:tcW w:w="1942" w:type="dxa"/>
          </w:tcPr>
          <w:p w14:paraId="630EAAEA"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As soon as each individual deliverable is complete</w:t>
            </w:r>
          </w:p>
        </w:tc>
      </w:tr>
      <w:tr w:rsidR="006F6C39" w:rsidRPr="008110A8" w14:paraId="3E3391E1" w14:textId="77777777" w:rsidTr="00BE2B4A">
        <w:tc>
          <w:tcPr>
            <w:tcW w:w="0" w:type="auto"/>
            <w:tcBorders>
              <w:top w:val="nil"/>
              <w:bottom w:val="single" w:sz="4" w:space="0" w:color="auto"/>
            </w:tcBorders>
          </w:tcPr>
          <w:p w14:paraId="0C3685E4" w14:textId="77777777" w:rsidR="00C96A25" w:rsidRPr="008110A8" w:rsidRDefault="00C96A25" w:rsidP="00E6623F">
            <w:pPr>
              <w:rPr>
                <w:rFonts w:asciiTheme="minorHAnsi" w:hAnsiTheme="minorHAnsi" w:cstheme="minorHAnsi"/>
                <w:iCs/>
                <w:sz w:val="20"/>
                <w:szCs w:val="20"/>
              </w:rPr>
            </w:pPr>
          </w:p>
        </w:tc>
        <w:tc>
          <w:tcPr>
            <w:tcW w:w="0" w:type="auto"/>
          </w:tcPr>
          <w:p w14:paraId="22BB2C89" w14:textId="77777777" w:rsidR="00C96A25" w:rsidRPr="008110A8" w:rsidRDefault="00C96A25" w:rsidP="00E6623F">
            <w:pPr>
              <w:pStyle w:val="LISTwithnumbers"/>
              <w:numPr>
                <w:ilvl w:val="0"/>
                <w:numId w:val="0"/>
              </w:numPr>
              <w:jc w:val="left"/>
              <w:rPr>
                <w:rFonts w:cstheme="minorHAnsi"/>
                <w:sz w:val="20"/>
                <w:szCs w:val="20"/>
              </w:rPr>
            </w:pPr>
            <w:r w:rsidRPr="008110A8">
              <w:rPr>
                <w:rFonts w:cstheme="minorHAnsi"/>
                <w:sz w:val="20"/>
                <w:szCs w:val="20"/>
              </w:rPr>
              <w:t>Inform that these investments are provided to the selected institutions based on an inventory of WASH investments needs</w:t>
            </w:r>
          </w:p>
        </w:tc>
        <w:tc>
          <w:tcPr>
            <w:tcW w:w="2037" w:type="dxa"/>
          </w:tcPr>
          <w:p w14:paraId="01A839CC"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Schools representatives and parents; </w:t>
            </w:r>
          </w:p>
          <w:p w14:paraId="2DBDF92A" w14:textId="77777777" w:rsidR="00C96A25" w:rsidRPr="008110A8" w:rsidRDefault="00C96A25" w:rsidP="00E6623F">
            <w:pPr>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Health centers; </w:t>
            </w:r>
          </w:p>
        </w:tc>
        <w:tc>
          <w:tcPr>
            <w:tcW w:w="2977" w:type="dxa"/>
          </w:tcPr>
          <w:p w14:paraId="6C0C809F"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Seek feedback on proposed intervention on rehabilitation or new construction of indoor toilet facilities with adequate handwashing and hygiene facilities</w:t>
            </w:r>
          </w:p>
          <w:p w14:paraId="36AF3A3A" w14:textId="77777777" w:rsidR="00C96A25" w:rsidRPr="008110A8" w:rsidRDefault="00C96A25" w:rsidP="00E6623F">
            <w:pPr>
              <w:rPr>
                <w:rFonts w:asciiTheme="minorHAnsi" w:hAnsiTheme="minorHAnsi" w:cstheme="minorHAnsi"/>
                <w:sz w:val="20"/>
                <w:szCs w:val="20"/>
              </w:rPr>
            </w:pPr>
          </w:p>
          <w:p w14:paraId="7B5998DC" w14:textId="77777777" w:rsidR="00C96A25" w:rsidRPr="008110A8" w:rsidRDefault="00C96A25" w:rsidP="00E6623F">
            <w:pPr>
              <w:contextualSpacing/>
              <w:rPr>
                <w:rFonts w:asciiTheme="minorHAnsi" w:hAnsiTheme="minorHAnsi" w:cstheme="minorHAnsi"/>
                <w:sz w:val="20"/>
                <w:szCs w:val="20"/>
              </w:rPr>
            </w:pPr>
            <w:r w:rsidRPr="008110A8">
              <w:rPr>
                <w:rFonts w:asciiTheme="minorHAnsi" w:hAnsiTheme="minorHAnsi" w:cstheme="minorHAnsi"/>
                <w:sz w:val="20"/>
                <w:szCs w:val="20"/>
              </w:rPr>
              <w:t>Health &amp; Safety issues</w:t>
            </w:r>
          </w:p>
          <w:p w14:paraId="374A2F4D"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Awareness on hygiene and handwashing importance</w:t>
            </w:r>
          </w:p>
          <w:p w14:paraId="34056EB8" w14:textId="77777777" w:rsidR="00C96A25" w:rsidRPr="008110A8" w:rsidRDefault="00C96A25" w:rsidP="00E6623F">
            <w:pPr>
              <w:rPr>
                <w:rFonts w:asciiTheme="minorHAnsi" w:hAnsiTheme="minorHAnsi" w:cstheme="minorHAnsi"/>
                <w:sz w:val="20"/>
                <w:szCs w:val="20"/>
              </w:rPr>
            </w:pPr>
          </w:p>
          <w:p w14:paraId="4F756933"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GRM</w:t>
            </w:r>
          </w:p>
        </w:tc>
        <w:tc>
          <w:tcPr>
            <w:tcW w:w="3118" w:type="dxa"/>
          </w:tcPr>
          <w:p w14:paraId="6651B9FE"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Workshops </w:t>
            </w:r>
          </w:p>
          <w:p w14:paraId="685937C3"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Focus groups;</w:t>
            </w:r>
          </w:p>
          <w:p w14:paraId="41BD22A9"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Public information boards, leaflets </w:t>
            </w:r>
          </w:p>
        </w:tc>
        <w:tc>
          <w:tcPr>
            <w:tcW w:w="1942" w:type="dxa"/>
          </w:tcPr>
          <w:p w14:paraId="0FE779AD"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As soon as the beneficiaries institutions are known</w:t>
            </w:r>
          </w:p>
        </w:tc>
      </w:tr>
      <w:tr w:rsidR="006F6C39" w:rsidRPr="008110A8" w14:paraId="17F0871B" w14:textId="77777777" w:rsidTr="00BE2B4A">
        <w:tc>
          <w:tcPr>
            <w:tcW w:w="0" w:type="auto"/>
            <w:vMerge w:val="restart"/>
            <w:tcBorders>
              <w:bottom w:val="nil"/>
            </w:tcBorders>
          </w:tcPr>
          <w:p w14:paraId="5B7028C6" w14:textId="77777777" w:rsidR="00C96A25" w:rsidRPr="008110A8" w:rsidRDefault="00C96A25" w:rsidP="00E6623F">
            <w:pPr>
              <w:pStyle w:val="Subheadings"/>
              <w:spacing w:after="0"/>
              <w:rPr>
                <w:rFonts w:cstheme="minorHAnsi"/>
                <w:i w:val="0"/>
                <w:sz w:val="20"/>
                <w:szCs w:val="20"/>
              </w:rPr>
            </w:pPr>
            <w:r w:rsidRPr="008110A8">
              <w:rPr>
                <w:rFonts w:cstheme="minorHAnsi"/>
                <w:i w:val="0"/>
                <w:sz w:val="20"/>
                <w:szCs w:val="20"/>
              </w:rPr>
              <w:t>Component 2: WSS Sector Development and Modernization. </w:t>
            </w:r>
          </w:p>
          <w:p w14:paraId="78D90B11"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iCs/>
                <w:sz w:val="20"/>
                <w:szCs w:val="20"/>
              </w:rPr>
              <w:t>2.1: National WSS Institutional Capacity Development and Reform</w:t>
            </w:r>
            <w:r w:rsidRPr="008110A8" w:rsidDel="002C41D1">
              <w:rPr>
                <w:rFonts w:asciiTheme="minorHAnsi" w:hAnsiTheme="minorHAnsi" w:cstheme="minorHAnsi"/>
                <w:i/>
                <w:sz w:val="20"/>
                <w:szCs w:val="20"/>
              </w:rPr>
              <w:t xml:space="preserve"> </w:t>
            </w:r>
          </w:p>
        </w:tc>
        <w:tc>
          <w:tcPr>
            <w:tcW w:w="0" w:type="auto"/>
          </w:tcPr>
          <w:p w14:paraId="398A94E5" w14:textId="77777777" w:rsidR="00C96A25" w:rsidRPr="008110A8" w:rsidRDefault="00C96A25" w:rsidP="00E6623F">
            <w:pPr>
              <w:pStyle w:val="LISTwithnumbers"/>
              <w:numPr>
                <w:ilvl w:val="0"/>
                <w:numId w:val="0"/>
              </w:numPr>
              <w:jc w:val="left"/>
              <w:rPr>
                <w:rFonts w:cstheme="minorHAnsi"/>
                <w:sz w:val="20"/>
                <w:szCs w:val="20"/>
              </w:rPr>
            </w:pPr>
            <w:r w:rsidRPr="008110A8">
              <w:rPr>
                <w:rFonts w:cstheme="minorHAnsi"/>
                <w:bCs/>
                <w:iCs/>
                <w:sz w:val="20"/>
                <w:szCs w:val="20"/>
              </w:rPr>
              <w:t xml:space="preserve">Develop monitoring and benchmarking, set-up technical assistance mechanisms to large and small operators, and lead a performance improvement program to support modernization of WSS services. </w:t>
            </w:r>
          </w:p>
        </w:tc>
        <w:tc>
          <w:tcPr>
            <w:tcW w:w="2037" w:type="dxa"/>
          </w:tcPr>
          <w:p w14:paraId="147EE9A3"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eastAsia="Times New Roman" w:hAnsiTheme="minorHAnsi" w:cstheme="minorHAnsi"/>
                <w:color w:val="000000" w:themeColor="text1"/>
                <w:sz w:val="20"/>
                <w:szCs w:val="20"/>
              </w:rPr>
              <w:t xml:space="preserve">MARDE, ANRE and others relevant </w:t>
            </w:r>
            <w:r w:rsidRPr="008110A8">
              <w:rPr>
                <w:rFonts w:asciiTheme="minorHAnsi" w:hAnsiTheme="minorHAnsi" w:cstheme="minorHAnsi"/>
                <w:color w:val="000000" w:themeColor="text1"/>
                <w:sz w:val="20"/>
                <w:szCs w:val="20"/>
              </w:rPr>
              <w:t xml:space="preserve">National Authorities, </w:t>
            </w:r>
          </w:p>
          <w:p w14:paraId="63D5E0E3"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Service providers</w:t>
            </w:r>
          </w:p>
          <w:p w14:paraId="1F215A08"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Moldova „Apa-Canal” Association and others</w:t>
            </w:r>
          </w:p>
          <w:p w14:paraId="5D879828"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relevant NGOs,</w:t>
            </w:r>
          </w:p>
          <w:p w14:paraId="35E519AA" w14:textId="77777777" w:rsidR="00C96A25" w:rsidRPr="008110A8" w:rsidRDefault="00C96A25" w:rsidP="00E6623F">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 xml:space="preserve">academic experts, </w:t>
            </w:r>
          </w:p>
          <w:p w14:paraId="31164E26" w14:textId="77777777" w:rsidR="00C96A25" w:rsidRPr="008110A8" w:rsidRDefault="00C96A25" w:rsidP="00E6623F">
            <w:pPr>
              <w:rPr>
                <w:rFonts w:asciiTheme="minorHAnsi" w:eastAsia="Times New Roman" w:hAnsiTheme="minorHAnsi" w:cstheme="minorHAnsi"/>
                <w:color w:val="000000" w:themeColor="text1"/>
                <w:sz w:val="20"/>
                <w:szCs w:val="20"/>
              </w:rPr>
            </w:pPr>
            <w:r w:rsidRPr="008110A8">
              <w:rPr>
                <w:rFonts w:asciiTheme="minorHAnsi" w:eastAsia="Times New Roman" w:hAnsiTheme="minorHAnsi" w:cstheme="minorHAnsi"/>
                <w:color w:val="000000" w:themeColor="text1"/>
                <w:sz w:val="20"/>
                <w:szCs w:val="20"/>
              </w:rPr>
              <w:t>general public</w:t>
            </w:r>
          </w:p>
        </w:tc>
        <w:tc>
          <w:tcPr>
            <w:tcW w:w="2977" w:type="dxa"/>
          </w:tcPr>
          <w:p w14:paraId="3FC0D4E8"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Seek feedback/agreement/buy-in on the components and proposed  models</w:t>
            </w:r>
          </w:p>
        </w:tc>
        <w:tc>
          <w:tcPr>
            <w:tcW w:w="3118" w:type="dxa"/>
          </w:tcPr>
          <w:p w14:paraId="63B49E99"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 xml:space="preserve">Emails, letters used to provide background information; </w:t>
            </w:r>
          </w:p>
          <w:p w14:paraId="23353704" w14:textId="77777777" w:rsidR="00C96A25" w:rsidRPr="008110A8" w:rsidRDefault="00C96A25" w:rsidP="00E6623F">
            <w:pPr>
              <w:rPr>
                <w:rFonts w:asciiTheme="minorHAnsi" w:hAnsiTheme="minorHAnsi" w:cstheme="minorHAnsi"/>
                <w:sz w:val="20"/>
                <w:szCs w:val="20"/>
              </w:rPr>
            </w:pPr>
            <w:r w:rsidRPr="008110A8">
              <w:rPr>
                <w:rFonts w:asciiTheme="minorHAnsi" w:hAnsiTheme="minorHAnsi" w:cstheme="minorHAnsi"/>
                <w:sz w:val="20"/>
                <w:szCs w:val="20"/>
              </w:rPr>
              <w:t>Online Platform;</w:t>
            </w:r>
          </w:p>
          <w:p w14:paraId="4B8C495A" w14:textId="77777777" w:rsidR="00C96A25" w:rsidRPr="008110A8" w:rsidRDefault="00C96A25" w:rsidP="00E6623F">
            <w:pPr>
              <w:jc w:val="both"/>
              <w:rPr>
                <w:rFonts w:asciiTheme="minorHAnsi" w:hAnsiTheme="minorHAnsi" w:cstheme="minorHAnsi"/>
                <w:sz w:val="20"/>
                <w:szCs w:val="20"/>
              </w:rPr>
            </w:pPr>
            <w:r w:rsidRPr="008110A8">
              <w:rPr>
                <w:rFonts w:asciiTheme="minorHAnsi" w:hAnsiTheme="minorHAnsi" w:cstheme="minorHAnsi"/>
                <w:sz w:val="20"/>
                <w:szCs w:val="20"/>
              </w:rPr>
              <w:t>Workshops.</w:t>
            </w:r>
          </w:p>
          <w:p w14:paraId="5FE6E4AD" w14:textId="77777777" w:rsidR="00C96A25" w:rsidRPr="008110A8" w:rsidRDefault="00C96A25" w:rsidP="00E6623F">
            <w:pPr>
              <w:jc w:val="both"/>
              <w:rPr>
                <w:rFonts w:asciiTheme="minorHAnsi" w:hAnsiTheme="minorHAnsi" w:cstheme="minorHAnsi"/>
                <w:sz w:val="20"/>
                <w:szCs w:val="20"/>
              </w:rPr>
            </w:pPr>
          </w:p>
        </w:tc>
        <w:tc>
          <w:tcPr>
            <w:tcW w:w="1942" w:type="dxa"/>
          </w:tcPr>
          <w:p w14:paraId="37DF98AA" w14:textId="77777777" w:rsidR="00C96A25" w:rsidRPr="008110A8" w:rsidRDefault="00C96A25" w:rsidP="00E6623F">
            <w:pPr>
              <w:rPr>
                <w:rFonts w:asciiTheme="minorHAnsi" w:hAnsiTheme="minorHAnsi" w:cstheme="minorHAnsi"/>
                <w:sz w:val="20"/>
                <w:szCs w:val="20"/>
              </w:rPr>
            </w:pPr>
          </w:p>
        </w:tc>
      </w:tr>
      <w:tr w:rsidR="00BE2B4A" w:rsidRPr="008110A8" w14:paraId="76D45067" w14:textId="77777777" w:rsidTr="00BE2B4A">
        <w:tc>
          <w:tcPr>
            <w:tcW w:w="0" w:type="auto"/>
            <w:vMerge/>
            <w:tcBorders>
              <w:bottom w:val="nil"/>
            </w:tcBorders>
          </w:tcPr>
          <w:p w14:paraId="017BC604" w14:textId="77777777" w:rsidR="00BE2B4A" w:rsidRPr="008110A8" w:rsidRDefault="00BE2B4A" w:rsidP="00BE2B4A">
            <w:pPr>
              <w:rPr>
                <w:rFonts w:asciiTheme="minorHAnsi" w:hAnsiTheme="minorHAnsi" w:cstheme="minorHAnsi"/>
                <w:sz w:val="20"/>
                <w:szCs w:val="20"/>
              </w:rPr>
            </w:pPr>
          </w:p>
        </w:tc>
        <w:tc>
          <w:tcPr>
            <w:tcW w:w="0" w:type="auto"/>
          </w:tcPr>
          <w:p w14:paraId="04684B91" w14:textId="77777777" w:rsidR="00BE2B4A" w:rsidRPr="008110A8" w:rsidRDefault="00BE2B4A" w:rsidP="00BE2B4A">
            <w:pPr>
              <w:spacing w:before="60"/>
              <w:rPr>
                <w:rFonts w:asciiTheme="minorHAnsi" w:eastAsia="Calibri" w:hAnsiTheme="minorHAnsi" w:cstheme="minorHAnsi"/>
                <w:color w:val="000000" w:themeColor="text1"/>
                <w:sz w:val="20"/>
                <w:szCs w:val="20"/>
              </w:rPr>
            </w:pPr>
            <w:r w:rsidRPr="008110A8">
              <w:rPr>
                <w:rFonts w:asciiTheme="minorHAnsi" w:eastAsia="Calibri" w:hAnsiTheme="minorHAnsi" w:cstheme="minorHAnsi"/>
                <w:color w:val="000000" w:themeColor="text1"/>
                <w:sz w:val="20"/>
                <w:szCs w:val="20"/>
              </w:rPr>
              <w:t>Development of tariff policy and costs for WSS services;</w:t>
            </w:r>
          </w:p>
          <w:p w14:paraId="3027B16D" w14:textId="77777777" w:rsidR="00BE2B4A" w:rsidRPr="008110A8" w:rsidRDefault="00BE2B4A" w:rsidP="00BE2B4A">
            <w:pPr>
              <w:rPr>
                <w:rFonts w:asciiTheme="minorHAnsi" w:hAnsiTheme="minorHAnsi" w:cstheme="minorHAnsi"/>
                <w:sz w:val="20"/>
                <w:szCs w:val="20"/>
              </w:rPr>
            </w:pPr>
          </w:p>
        </w:tc>
        <w:tc>
          <w:tcPr>
            <w:tcW w:w="2037" w:type="dxa"/>
          </w:tcPr>
          <w:p w14:paraId="7DCE66F6"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eastAsia="Times New Roman" w:hAnsiTheme="minorHAnsi" w:cstheme="minorHAnsi"/>
                <w:color w:val="000000" w:themeColor="text1"/>
                <w:sz w:val="20"/>
                <w:szCs w:val="20"/>
              </w:rPr>
              <w:t xml:space="preserve">MARDE, ANRE and others relevant </w:t>
            </w:r>
            <w:r w:rsidRPr="008110A8">
              <w:rPr>
                <w:rFonts w:asciiTheme="minorHAnsi" w:hAnsiTheme="minorHAnsi" w:cstheme="minorHAnsi"/>
                <w:color w:val="000000" w:themeColor="text1"/>
                <w:sz w:val="20"/>
                <w:szCs w:val="20"/>
              </w:rPr>
              <w:t xml:space="preserve">National Authorities, </w:t>
            </w:r>
          </w:p>
          <w:p w14:paraId="7250ED67"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Service providers</w:t>
            </w:r>
          </w:p>
          <w:p w14:paraId="25B07E95"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relevant NGOs,</w:t>
            </w:r>
          </w:p>
          <w:p w14:paraId="7EF4DED6"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 xml:space="preserve">academic experts, </w:t>
            </w:r>
          </w:p>
          <w:p w14:paraId="1315A73D" w14:textId="77777777" w:rsidR="00BE2B4A" w:rsidRPr="008110A8" w:rsidRDefault="00BE2B4A" w:rsidP="00BE2B4A">
            <w:pPr>
              <w:jc w:val="both"/>
              <w:rPr>
                <w:rFonts w:asciiTheme="minorHAnsi" w:hAnsiTheme="minorHAnsi" w:cstheme="minorHAnsi"/>
                <w:color w:val="000000" w:themeColor="text1"/>
                <w:sz w:val="20"/>
                <w:szCs w:val="20"/>
              </w:rPr>
            </w:pPr>
            <w:r w:rsidRPr="008110A8">
              <w:rPr>
                <w:rFonts w:asciiTheme="minorHAnsi" w:eastAsia="Times New Roman" w:hAnsiTheme="minorHAnsi" w:cstheme="minorHAnsi"/>
                <w:color w:val="000000" w:themeColor="text1"/>
                <w:sz w:val="20"/>
                <w:szCs w:val="20"/>
              </w:rPr>
              <w:t>general public</w:t>
            </w:r>
          </w:p>
        </w:tc>
        <w:tc>
          <w:tcPr>
            <w:tcW w:w="2977" w:type="dxa"/>
          </w:tcPr>
          <w:p w14:paraId="40BD8D6D"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Seek feedback/agreement/buy-in on the components and proposed  models</w:t>
            </w:r>
          </w:p>
        </w:tc>
        <w:tc>
          <w:tcPr>
            <w:tcW w:w="3118" w:type="dxa"/>
          </w:tcPr>
          <w:p w14:paraId="42E76644"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 xml:space="preserve">Emails, letters used to provide background information; </w:t>
            </w:r>
          </w:p>
          <w:p w14:paraId="424B061C"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Workshops;</w:t>
            </w:r>
          </w:p>
          <w:p w14:paraId="53363DFB"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Public meetings; </w:t>
            </w:r>
          </w:p>
          <w:p w14:paraId="62F4AFE8"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Online Platform.</w:t>
            </w:r>
          </w:p>
        </w:tc>
        <w:tc>
          <w:tcPr>
            <w:tcW w:w="1942" w:type="dxa"/>
          </w:tcPr>
          <w:p w14:paraId="600D3C6F" w14:textId="4542C5B2"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TBD</w:t>
            </w:r>
          </w:p>
        </w:tc>
      </w:tr>
      <w:tr w:rsidR="00BE2B4A" w:rsidRPr="008110A8" w14:paraId="083E54C8" w14:textId="77777777" w:rsidTr="00BE2B4A">
        <w:tc>
          <w:tcPr>
            <w:tcW w:w="0" w:type="auto"/>
            <w:tcBorders>
              <w:top w:val="nil"/>
              <w:bottom w:val="single" w:sz="4" w:space="0" w:color="auto"/>
            </w:tcBorders>
          </w:tcPr>
          <w:p w14:paraId="4A1D76B4" w14:textId="77777777" w:rsidR="00BE2B4A" w:rsidRPr="008110A8" w:rsidRDefault="00BE2B4A" w:rsidP="00BE2B4A">
            <w:pPr>
              <w:rPr>
                <w:rFonts w:asciiTheme="minorHAnsi" w:hAnsiTheme="minorHAnsi" w:cstheme="minorHAnsi"/>
                <w:sz w:val="20"/>
                <w:szCs w:val="20"/>
              </w:rPr>
            </w:pPr>
          </w:p>
        </w:tc>
        <w:tc>
          <w:tcPr>
            <w:tcW w:w="0" w:type="auto"/>
          </w:tcPr>
          <w:p w14:paraId="675FB7D2" w14:textId="77777777" w:rsidR="00BE2B4A" w:rsidRPr="008110A8" w:rsidRDefault="00BE2B4A" w:rsidP="00BE2B4A">
            <w:pPr>
              <w:spacing w:before="60"/>
              <w:rPr>
                <w:rFonts w:asciiTheme="minorHAnsi" w:eastAsia="Calibri" w:hAnsiTheme="minorHAnsi" w:cstheme="minorHAnsi"/>
                <w:color w:val="000000" w:themeColor="text1"/>
                <w:sz w:val="20"/>
                <w:szCs w:val="20"/>
              </w:rPr>
            </w:pPr>
            <w:r w:rsidRPr="008110A8">
              <w:rPr>
                <w:rFonts w:asciiTheme="minorHAnsi" w:eastAsia="Calibri" w:hAnsiTheme="minorHAnsi" w:cstheme="minorHAnsi"/>
                <w:color w:val="000000" w:themeColor="text1"/>
                <w:sz w:val="20"/>
                <w:szCs w:val="20"/>
              </w:rPr>
              <w:t xml:space="preserve">Cooperation with ANRE and proposing alternative mechanisms to guide tariff setting and introduce incentives to aggregate with raion-operators. </w:t>
            </w:r>
          </w:p>
          <w:p w14:paraId="5E1BEAB9" w14:textId="77777777" w:rsidR="00BE2B4A" w:rsidRPr="008110A8" w:rsidRDefault="00BE2B4A" w:rsidP="00BE2B4A">
            <w:pPr>
              <w:rPr>
                <w:rFonts w:asciiTheme="minorHAnsi" w:eastAsia="Times New Roman" w:hAnsiTheme="minorHAnsi" w:cstheme="minorHAnsi"/>
                <w:sz w:val="20"/>
                <w:szCs w:val="20"/>
              </w:rPr>
            </w:pPr>
          </w:p>
        </w:tc>
        <w:tc>
          <w:tcPr>
            <w:tcW w:w="2037" w:type="dxa"/>
          </w:tcPr>
          <w:p w14:paraId="7008A993"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eastAsia="Times New Roman" w:hAnsiTheme="minorHAnsi" w:cstheme="minorHAnsi"/>
                <w:color w:val="000000" w:themeColor="text1"/>
                <w:sz w:val="20"/>
                <w:szCs w:val="20"/>
              </w:rPr>
              <w:t xml:space="preserve">MARDE, ANRE and others relevant </w:t>
            </w:r>
            <w:r w:rsidRPr="008110A8">
              <w:rPr>
                <w:rFonts w:asciiTheme="minorHAnsi" w:hAnsiTheme="minorHAnsi" w:cstheme="minorHAnsi"/>
                <w:color w:val="000000" w:themeColor="text1"/>
                <w:sz w:val="20"/>
                <w:szCs w:val="20"/>
              </w:rPr>
              <w:t>National Authorities, LPA</w:t>
            </w:r>
          </w:p>
          <w:p w14:paraId="175E5B99"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Service providers</w:t>
            </w:r>
          </w:p>
          <w:p w14:paraId="19ECC557"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relevant NGOs,</w:t>
            </w:r>
          </w:p>
          <w:p w14:paraId="2B5B5C65"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 xml:space="preserve">academic experts, </w:t>
            </w:r>
          </w:p>
          <w:p w14:paraId="6AF45499" w14:textId="77777777" w:rsidR="00BE2B4A" w:rsidRPr="008110A8" w:rsidRDefault="00BE2B4A" w:rsidP="00BE2B4A">
            <w:pPr>
              <w:jc w:val="both"/>
              <w:rPr>
                <w:rFonts w:asciiTheme="minorHAnsi" w:hAnsiTheme="minorHAnsi" w:cstheme="minorHAnsi"/>
                <w:color w:val="000000" w:themeColor="text1"/>
                <w:sz w:val="20"/>
                <w:szCs w:val="20"/>
              </w:rPr>
            </w:pPr>
            <w:r w:rsidRPr="008110A8">
              <w:rPr>
                <w:rFonts w:asciiTheme="minorHAnsi" w:eastAsia="Times New Roman" w:hAnsiTheme="minorHAnsi" w:cstheme="minorHAnsi"/>
                <w:color w:val="000000" w:themeColor="text1"/>
                <w:sz w:val="20"/>
                <w:szCs w:val="20"/>
              </w:rPr>
              <w:t>general public</w:t>
            </w:r>
          </w:p>
        </w:tc>
        <w:tc>
          <w:tcPr>
            <w:tcW w:w="2977" w:type="dxa"/>
          </w:tcPr>
          <w:p w14:paraId="3A5E5D7B"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Seek feedback/agreement/buy-in on the components and proposed  models</w:t>
            </w:r>
          </w:p>
        </w:tc>
        <w:tc>
          <w:tcPr>
            <w:tcW w:w="3118" w:type="dxa"/>
          </w:tcPr>
          <w:p w14:paraId="513500BD"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 xml:space="preserve">Emails, letters used to provide background information; </w:t>
            </w:r>
          </w:p>
          <w:p w14:paraId="796A3051"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Workshops;</w:t>
            </w:r>
          </w:p>
          <w:p w14:paraId="79CC9593"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Public meetings;</w:t>
            </w:r>
          </w:p>
          <w:p w14:paraId="389315E0"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Online Platform. </w:t>
            </w:r>
          </w:p>
        </w:tc>
        <w:tc>
          <w:tcPr>
            <w:tcW w:w="1942" w:type="dxa"/>
          </w:tcPr>
          <w:p w14:paraId="7DBAF462"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Upon completion of deliverable</w:t>
            </w:r>
          </w:p>
        </w:tc>
      </w:tr>
      <w:tr w:rsidR="00BE2B4A" w:rsidRPr="008110A8" w14:paraId="3BE37278" w14:textId="77777777" w:rsidTr="00BE2B4A">
        <w:tc>
          <w:tcPr>
            <w:tcW w:w="0" w:type="auto"/>
            <w:tcBorders>
              <w:bottom w:val="nil"/>
            </w:tcBorders>
          </w:tcPr>
          <w:p w14:paraId="5A4735D3"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iCs/>
                <w:sz w:val="20"/>
                <w:szCs w:val="20"/>
              </w:rPr>
              <w:t>2.2: Performance Improvement Program for WSS</w:t>
            </w:r>
          </w:p>
        </w:tc>
        <w:tc>
          <w:tcPr>
            <w:tcW w:w="0" w:type="auto"/>
          </w:tcPr>
          <w:p w14:paraId="78E8D031" w14:textId="77777777" w:rsidR="00BE2B4A" w:rsidRPr="008110A8" w:rsidRDefault="00BE2B4A" w:rsidP="00BE2B4A">
            <w:pPr>
              <w:rPr>
                <w:rFonts w:asciiTheme="minorHAnsi" w:eastAsia="Times New Roman" w:hAnsiTheme="minorHAnsi" w:cstheme="minorHAnsi"/>
                <w:sz w:val="20"/>
                <w:szCs w:val="20"/>
              </w:rPr>
            </w:pPr>
            <w:r w:rsidRPr="008110A8">
              <w:rPr>
                <w:rFonts w:asciiTheme="minorHAnsi" w:eastAsia="Calibri" w:hAnsiTheme="minorHAnsi" w:cstheme="minorHAnsi"/>
                <w:color w:val="000000" w:themeColor="text1"/>
                <w:sz w:val="20"/>
                <w:szCs w:val="20"/>
              </w:rPr>
              <w:t xml:space="preserve">Capacity building activities for  selected operators </w:t>
            </w:r>
          </w:p>
        </w:tc>
        <w:tc>
          <w:tcPr>
            <w:tcW w:w="2037" w:type="dxa"/>
          </w:tcPr>
          <w:p w14:paraId="1687E143" w14:textId="77777777" w:rsidR="00BE2B4A" w:rsidRPr="008110A8" w:rsidRDefault="00BE2B4A" w:rsidP="00BE2B4A">
            <w:pPr>
              <w:jc w:val="both"/>
              <w:rPr>
                <w:rFonts w:asciiTheme="minorHAnsi" w:hAnsiTheme="minorHAnsi" w:cstheme="minorHAnsi"/>
                <w:sz w:val="20"/>
                <w:szCs w:val="20"/>
              </w:rPr>
            </w:pPr>
            <w:r w:rsidRPr="008110A8">
              <w:rPr>
                <w:rFonts w:asciiTheme="minorHAnsi" w:eastAsia="Calibri" w:hAnsiTheme="minorHAnsi" w:cstheme="minorHAnsi"/>
                <w:color w:val="000000" w:themeColor="text1"/>
                <w:sz w:val="20"/>
                <w:szCs w:val="20"/>
              </w:rPr>
              <w:t xml:space="preserve">selected operators in the area of project investments </w:t>
            </w:r>
          </w:p>
        </w:tc>
        <w:tc>
          <w:tcPr>
            <w:tcW w:w="2977" w:type="dxa"/>
          </w:tcPr>
          <w:p w14:paraId="75D98BBF"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Seek feedback on proposed activities </w:t>
            </w:r>
          </w:p>
        </w:tc>
        <w:tc>
          <w:tcPr>
            <w:tcW w:w="3118" w:type="dxa"/>
          </w:tcPr>
          <w:p w14:paraId="35D3185F"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 xml:space="preserve">Emails, letters used to provide background information; </w:t>
            </w:r>
          </w:p>
          <w:p w14:paraId="7E5AC342"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Workshops;</w:t>
            </w:r>
          </w:p>
          <w:p w14:paraId="7B01B781"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Public meetings;</w:t>
            </w:r>
          </w:p>
          <w:p w14:paraId="0BE9CBE0" w14:textId="77777777" w:rsidR="00BE2B4A" w:rsidRPr="008110A8" w:rsidRDefault="00BE2B4A" w:rsidP="00BE2B4A">
            <w:pPr>
              <w:rPr>
                <w:rFonts w:asciiTheme="minorHAnsi" w:hAnsiTheme="minorHAnsi" w:cstheme="minorHAnsi"/>
                <w:sz w:val="20"/>
                <w:szCs w:val="20"/>
              </w:rPr>
            </w:pPr>
          </w:p>
          <w:p w14:paraId="233EF52B"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Trainings </w:t>
            </w:r>
          </w:p>
        </w:tc>
        <w:tc>
          <w:tcPr>
            <w:tcW w:w="1942" w:type="dxa"/>
          </w:tcPr>
          <w:p w14:paraId="41502D37"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TBD</w:t>
            </w:r>
          </w:p>
        </w:tc>
      </w:tr>
      <w:tr w:rsidR="00BE2B4A" w:rsidRPr="008110A8" w14:paraId="2045FF1F" w14:textId="77777777" w:rsidTr="00BE2B4A">
        <w:tc>
          <w:tcPr>
            <w:tcW w:w="0" w:type="auto"/>
            <w:tcBorders>
              <w:top w:val="nil"/>
              <w:bottom w:val="nil"/>
            </w:tcBorders>
          </w:tcPr>
          <w:p w14:paraId="1FAB371E" w14:textId="77777777" w:rsidR="00BE2B4A" w:rsidRPr="008110A8" w:rsidRDefault="00BE2B4A" w:rsidP="00BE2B4A">
            <w:pPr>
              <w:rPr>
                <w:rFonts w:asciiTheme="minorHAnsi" w:hAnsiTheme="minorHAnsi" w:cstheme="minorHAnsi"/>
                <w:iCs/>
                <w:sz w:val="20"/>
                <w:szCs w:val="20"/>
              </w:rPr>
            </w:pPr>
          </w:p>
        </w:tc>
        <w:tc>
          <w:tcPr>
            <w:tcW w:w="0" w:type="auto"/>
          </w:tcPr>
          <w:p w14:paraId="066E455B" w14:textId="77777777" w:rsidR="00BE2B4A" w:rsidRPr="008110A8" w:rsidRDefault="00BE2B4A" w:rsidP="00BE2B4A">
            <w:pPr>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Master Planning concept and methodology  </w:t>
            </w:r>
          </w:p>
        </w:tc>
        <w:tc>
          <w:tcPr>
            <w:tcW w:w="2037" w:type="dxa"/>
          </w:tcPr>
          <w:p w14:paraId="4F676429"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eastAsia="Times New Roman" w:hAnsiTheme="minorHAnsi" w:cstheme="minorHAnsi"/>
                <w:color w:val="000000" w:themeColor="text1"/>
                <w:sz w:val="20"/>
                <w:szCs w:val="20"/>
              </w:rPr>
              <w:t xml:space="preserve">MARDE, ANRE and others relevant </w:t>
            </w:r>
            <w:r w:rsidRPr="008110A8">
              <w:rPr>
                <w:rFonts w:asciiTheme="minorHAnsi" w:hAnsiTheme="minorHAnsi" w:cstheme="minorHAnsi"/>
                <w:color w:val="000000" w:themeColor="text1"/>
                <w:sz w:val="20"/>
                <w:szCs w:val="20"/>
              </w:rPr>
              <w:t>National Authorities, LPA</w:t>
            </w:r>
          </w:p>
          <w:p w14:paraId="4C7A6A43"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Service providers</w:t>
            </w:r>
          </w:p>
          <w:p w14:paraId="0F4B5F5D"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relevant NGOs,</w:t>
            </w:r>
          </w:p>
          <w:p w14:paraId="59963026"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 xml:space="preserve">academic experts, </w:t>
            </w:r>
          </w:p>
          <w:p w14:paraId="71C218F0" w14:textId="77777777" w:rsidR="00BE2B4A" w:rsidRPr="008110A8" w:rsidRDefault="00BE2B4A" w:rsidP="00BE2B4A">
            <w:pPr>
              <w:jc w:val="both"/>
              <w:rPr>
                <w:rFonts w:asciiTheme="minorHAnsi" w:hAnsiTheme="minorHAnsi" w:cstheme="minorHAnsi"/>
                <w:sz w:val="20"/>
                <w:szCs w:val="20"/>
              </w:rPr>
            </w:pPr>
            <w:r w:rsidRPr="008110A8">
              <w:rPr>
                <w:rFonts w:asciiTheme="minorHAnsi" w:eastAsia="Times New Roman" w:hAnsiTheme="minorHAnsi" w:cstheme="minorHAnsi"/>
                <w:color w:val="000000" w:themeColor="text1"/>
                <w:sz w:val="20"/>
                <w:szCs w:val="20"/>
              </w:rPr>
              <w:t>general public</w:t>
            </w:r>
          </w:p>
        </w:tc>
        <w:tc>
          <w:tcPr>
            <w:tcW w:w="2977" w:type="dxa"/>
          </w:tcPr>
          <w:p w14:paraId="3E43A80C"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Seek feedback/agreement/buy-in on the components and proposed  models</w:t>
            </w:r>
          </w:p>
        </w:tc>
        <w:tc>
          <w:tcPr>
            <w:tcW w:w="3118" w:type="dxa"/>
          </w:tcPr>
          <w:p w14:paraId="4492ADC0"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 xml:space="preserve">Emails, letters used to provide background information; </w:t>
            </w:r>
          </w:p>
          <w:p w14:paraId="4A206CFA"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Workshops;</w:t>
            </w:r>
          </w:p>
          <w:p w14:paraId="59017E92"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Public meetings;</w:t>
            </w:r>
          </w:p>
        </w:tc>
        <w:tc>
          <w:tcPr>
            <w:tcW w:w="1942" w:type="dxa"/>
          </w:tcPr>
          <w:p w14:paraId="29619962"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TBD</w:t>
            </w:r>
          </w:p>
        </w:tc>
      </w:tr>
      <w:tr w:rsidR="00BE2B4A" w:rsidRPr="008110A8" w14:paraId="0AC34611" w14:textId="77777777" w:rsidTr="00BE2B4A">
        <w:tc>
          <w:tcPr>
            <w:tcW w:w="0" w:type="auto"/>
            <w:tcBorders>
              <w:top w:val="nil"/>
            </w:tcBorders>
          </w:tcPr>
          <w:p w14:paraId="38591CC8" w14:textId="77777777" w:rsidR="00BE2B4A" w:rsidRPr="008110A8" w:rsidRDefault="00BE2B4A" w:rsidP="00BE2B4A">
            <w:pPr>
              <w:rPr>
                <w:rFonts w:asciiTheme="minorHAnsi" w:hAnsiTheme="minorHAnsi" w:cstheme="minorHAnsi"/>
                <w:iCs/>
                <w:sz w:val="20"/>
                <w:szCs w:val="20"/>
              </w:rPr>
            </w:pPr>
          </w:p>
        </w:tc>
        <w:tc>
          <w:tcPr>
            <w:tcW w:w="0" w:type="auto"/>
          </w:tcPr>
          <w:p w14:paraId="4DB1FA4C" w14:textId="77777777" w:rsidR="00BE2B4A" w:rsidRPr="008110A8" w:rsidRDefault="00BE2B4A" w:rsidP="00BE2B4A">
            <w:pPr>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Annual performance assessments against agreed targets</w:t>
            </w:r>
          </w:p>
        </w:tc>
        <w:tc>
          <w:tcPr>
            <w:tcW w:w="2037" w:type="dxa"/>
          </w:tcPr>
          <w:p w14:paraId="3FDC270D"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Service providers</w:t>
            </w:r>
          </w:p>
          <w:p w14:paraId="7BD2F7B5"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Customer/ general public</w:t>
            </w:r>
          </w:p>
        </w:tc>
        <w:tc>
          <w:tcPr>
            <w:tcW w:w="2977" w:type="dxa"/>
          </w:tcPr>
          <w:p w14:paraId="6775E0B9"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color w:val="000000" w:themeColor="text1"/>
                <w:sz w:val="20"/>
                <w:szCs w:val="20"/>
              </w:rPr>
              <w:t>Present and discuss the multi-annual Performance Improvement Plan (PIP) and the indicators of PIP</w:t>
            </w:r>
          </w:p>
        </w:tc>
        <w:tc>
          <w:tcPr>
            <w:tcW w:w="3118" w:type="dxa"/>
          </w:tcPr>
          <w:p w14:paraId="303B10B8"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Online platform;</w:t>
            </w:r>
          </w:p>
          <w:p w14:paraId="64FD31D1"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sz w:val="20"/>
                <w:szCs w:val="20"/>
              </w:rPr>
              <w:t xml:space="preserve">Workshops for </w:t>
            </w:r>
            <w:r w:rsidRPr="008110A8">
              <w:rPr>
                <w:rFonts w:asciiTheme="minorHAnsi" w:hAnsiTheme="minorHAnsi" w:cstheme="minorHAnsi"/>
                <w:color w:val="000000" w:themeColor="text1"/>
                <w:sz w:val="20"/>
                <w:szCs w:val="20"/>
              </w:rPr>
              <w:t>Service providers;</w:t>
            </w:r>
          </w:p>
          <w:p w14:paraId="606D09FF"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Reports;</w:t>
            </w:r>
          </w:p>
          <w:p w14:paraId="52256B21"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Customer satisfaction feedback (surveys, FGD).</w:t>
            </w:r>
          </w:p>
        </w:tc>
        <w:tc>
          <w:tcPr>
            <w:tcW w:w="1942" w:type="dxa"/>
          </w:tcPr>
          <w:p w14:paraId="008BB59F"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Annually</w:t>
            </w:r>
          </w:p>
        </w:tc>
      </w:tr>
      <w:tr w:rsidR="00BE2B4A" w:rsidRPr="008110A8" w14:paraId="2D19E489" w14:textId="77777777" w:rsidTr="00BE2B4A">
        <w:tc>
          <w:tcPr>
            <w:tcW w:w="0" w:type="auto"/>
          </w:tcPr>
          <w:p w14:paraId="0063C196" w14:textId="77777777" w:rsidR="00BE2B4A" w:rsidRPr="008110A8" w:rsidRDefault="00BE2B4A" w:rsidP="00BE2B4A">
            <w:pPr>
              <w:jc w:val="both"/>
              <w:rPr>
                <w:rFonts w:asciiTheme="minorHAnsi" w:hAnsiTheme="minorHAnsi" w:cstheme="minorHAnsi"/>
                <w:b/>
                <w:sz w:val="20"/>
                <w:szCs w:val="20"/>
              </w:rPr>
            </w:pPr>
            <w:r w:rsidRPr="008110A8">
              <w:rPr>
                <w:rFonts w:asciiTheme="minorHAnsi" w:eastAsiaTheme="minorEastAsia" w:hAnsiTheme="minorHAnsi" w:cstheme="minorHAnsi"/>
                <w:b/>
                <w:bCs/>
                <w:color w:val="000000"/>
                <w:sz w:val="20"/>
                <w:szCs w:val="20"/>
              </w:rPr>
              <w:t xml:space="preserve">Component 3 -  </w:t>
            </w:r>
            <w:r w:rsidRPr="008110A8">
              <w:rPr>
                <w:rFonts w:asciiTheme="minorHAnsi" w:hAnsiTheme="minorHAnsi" w:cstheme="minorHAnsi"/>
                <w:b/>
                <w:sz w:val="20"/>
                <w:szCs w:val="20"/>
              </w:rPr>
              <w:t>Project Management and Coordination</w:t>
            </w:r>
          </w:p>
        </w:tc>
        <w:tc>
          <w:tcPr>
            <w:tcW w:w="0" w:type="auto"/>
          </w:tcPr>
          <w:p w14:paraId="0E065A72"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Overall project implementation</w:t>
            </w:r>
          </w:p>
        </w:tc>
        <w:tc>
          <w:tcPr>
            <w:tcW w:w="2037" w:type="dxa"/>
          </w:tcPr>
          <w:p w14:paraId="24C87310"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All</w:t>
            </w:r>
          </w:p>
        </w:tc>
        <w:tc>
          <w:tcPr>
            <w:tcW w:w="2977" w:type="dxa"/>
          </w:tcPr>
          <w:p w14:paraId="38F2FA62"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Present project implementation report; report on ESF documentation and grievances  </w:t>
            </w:r>
          </w:p>
        </w:tc>
        <w:tc>
          <w:tcPr>
            <w:tcW w:w="3118" w:type="dxa"/>
          </w:tcPr>
          <w:p w14:paraId="5C7C537F"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Reports </w:t>
            </w:r>
          </w:p>
          <w:p w14:paraId="289C1D6F"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Public hearings/ Press releases; </w:t>
            </w:r>
          </w:p>
          <w:p w14:paraId="0821ED31"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project website/ Platform </w:t>
            </w:r>
          </w:p>
          <w:p w14:paraId="18951751" w14:textId="77777777" w:rsidR="00BE2B4A" w:rsidRPr="008110A8" w:rsidRDefault="00BE2B4A" w:rsidP="00BE2B4A">
            <w:pPr>
              <w:jc w:val="both"/>
              <w:rPr>
                <w:rFonts w:asciiTheme="minorHAnsi" w:hAnsiTheme="minorHAnsi" w:cstheme="minorHAnsi"/>
                <w:sz w:val="20"/>
                <w:szCs w:val="20"/>
              </w:rPr>
            </w:pPr>
          </w:p>
        </w:tc>
        <w:tc>
          <w:tcPr>
            <w:tcW w:w="1942" w:type="dxa"/>
          </w:tcPr>
          <w:p w14:paraId="2AAC3FD7"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Annually</w:t>
            </w:r>
          </w:p>
        </w:tc>
      </w:tr>
      <w:tr w:rsidR="00BE2B4A" w:rsidRPr="008110A8" w14:paraId="0D5DF2D4" w14:textId="77777777" w:rsidTr="006F6C39">
        <w:tc>
          <w:tcPr>
            <w:tcW w:w="0" w:type="auto"/>
            <w:gridSpan w:val="6"/>
            <w:shd w:val="clear" w:color="auto" w:fill="D9D9D9" w:themeFill="background1" w:themeFillShade="D9"/>
          </w:tcPr>
          <w:p w14:paraId="556135E8" w14:textId="77777777" w:rsidR="00BE2B4A" w:rsidRPr="008110A8" w:rsidRDefault="00BE2B4A" w:rsidP="00BE2B4A">
            <w:pPr>
              <w:jc w:val="center"/>
              <w:rPr>
                <w:rFonts w:asciiTheme="minorHAnsi" w:hAnsiTheme="minorHAnsi" w:cstheme="minorHAnsi"/>
                <w:sz w:val="20"/>
                <w:szCs w:val="20"/>
              </w:rPr>
            </w:pPr>
            <w:r w:rsidRPr="008110A8">
              <w:rPr>
                <w:rFonts w:asciiTheme="minorHAnsi" w:hAnsiTheme="minorHAnsi" w:cstheme="minorHAnsi"/>
                <w:b/>
                <w:sz w:val="20"/>
                <w:szCs w:val="20"/>
              </w:rPr>
              <w:t>Post-construction and operation Phase</w:t>
            </w:r>
          </w:p>
        </w:tc>
      </w:tr>
      <w:tr w:rsidR="00BE2B4A" w:rsidRPr="008110A8" w14:paraId="294E1921" w14:textId="77777777" w:rsidTr="00BE2B4A">
        <w:tc>
          <w:tcPr>
            <w:tcW w:w="0" w:type="auto"/>
          </w:tcPr>
          <w:p w14:paraId="683977EB" w14:textId="77777777" w:rsidR="00BE2B4A" w:rsidRPr="008110A8" w:rsidRDefault="00BE2B4A" w:rsidP="00BE2B4A">
            <w:pPr>
              <w:pStyle w:val="Subheadings"/>
              <w:rPr>
                <w:rFonts w:cstheme="minorHAnsi"/>
                <w:i w:val="0"/>
                <w:sz w:val="20"/>
                <w:szCs w:val="20"/>
              </w:rPr>
            </w:pPr>
            <w:r w:rsidRPr="008110A8">
              <w:rPr>
                <w:rFonts w:cstheme="minorHAnsi"/>
                <w:i w:val="0"/>
                <w:sz w:val="20"/>
                <w:szCs w:val="20"/>
              </w:rPr>
              <w:t xml:space="preserve">Component 1: </w:t>
            </w:r>
            <w:r w:rsidRPr="008110A8">
              <w:rPr>
                <w:rFonts w:cstheme="minorHAnsi"/>
                <w:i w:val="0"/>
                <w:iCs/>
                <w:sz w:val="20"/>
                <w:szCs w:val="20"/>
              </w:rPr>
              <w:t>Access and quality of WSS services in small towns and rural areas</w:t>
            </w:r>
          </w:p>
          <w:p w14:paraId="7FBA6874" w14:textId="77777777" w:rsidR="00BE2B4A" w:rsidRPr="008110A8" w:rsidRDefault="00BE2B4A" w:rsidP="00BE2B4A">
            <w:pPr>
              <w:spacing w:before="240"/>
              <w:jc w:val="both"/>
              <w:rPr>
                <w:rFonts w:asciiTheme="minorHAnsi" w:hAnsiTheme="minorHAnsi" w:cstheme="minorHAnsi"/>
                <w:iCs/>
                <w:sz w:val="20"/>
                <w:szCs w:val="20"/>
              </w:rPr>
            </w:pPr>
            <w:r w:rsidRPr="008110A8">
              <w:rPr>
                <w:rFonts w:asciiTheme="minorHAnsi" w:hAnsiTheme="minorHAnsi" w:cstheme="minorHAnsi"/>
                <w:iCs/>
                <w:sz w:val="20"/>
                <w:szCs w:val="20"/>
              </w:rPr>
              <w:t xml:space="preserve">1.1 </w:t>
            </w:r>
            <w:r w:rsidRPr="008110A8">
              <w:rPr>
                <w:rFonts w:asciiTheme="minorHAnsi" w:eastAsia="Times New Roman" w:hAnsiTheme="minorHAnsi" w:cstheme="minorHAnsi"/>
                <w:color w:val="1D2228"/>
                <w:sz w:val="20"/>
                <w:szCs w:val="20"/>
                <w:lang w:eastAsia="ru-RU"/>
              </w:rPr>
              <w:t>Expanding access and quality of WSS services </w:t>
            </w:r>
          </w:p>
          <w:p w14:paraId="2D463489" w14:textId="77777777" w:rsidR="00BE2B4A" w:rsidRPr="008110A8" w:rsidRDefault="00BE2B4A" w:rsidP="00BE2B4A">
            <w:pPr>
              <w:jc w:val="both"/>
              <w:rPr>
                <w:rFonts w:asciiTheme="minorHAnsi" w:eastAsiaTheme="minorEastAsia" w:hAnsiTheme="minorHAnsi" w:cstheme="minorHAnsi"/>
                <w:b/>
                <w:bCs/>
                <w:color w:val="000000"/>
                <w:sz w:val="20"/>
                <w:szCs w:val="20"/>
              </w:rPr>
            </w:pPr>
          </w:p>
        </w:tc>
        <w:tc>
          <w:tcPr>
            <w:tcW w:w="0" w:type="auto"/>
          </w:tcPr>
          <w:p w14:paraId="795A3220"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Citizen satisfaction with the level of engagement and </w:t>
            </w:r>
          </w:p>
          <w:p w14:paraId="1441E4F9"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GRM </w:t>
            </w:r>
          </w:p>
          <w:p w14:paraId="3EF9D4F0"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Community health and safety measures during operation phase; </w:t>
            </w:r>
          </w:p>
          <w:p w14:paraId="116AC2AC" w14:textId="77777777" w:rsidR="00BE2B4A" w:rsidRPr="008110A8" w:rsidRDefault="00BE2B4A" w:rsidP="00BE2B4A">
            <w:pPr>
              <w:jc w:val="both"/>
              <w:rPr>
                <w:rFonts w:asciiTheme="minorHAnsi" w:hAnsiTheme="minorHAnsi" w:cstheme="minorHAnsi"/>
                <w:sz w:val="20"/>
                <w:szCs w:val="20"/>
              </w:rPr>
            </w:pPr>
            <w:r w:rsidRPr="008110A8">
              <w:rPr>
                <w:rFonts w:asciiTheme="minorHAnsi" w:eastAsia="Times New Roman" w:hAnsiTheme="minorHAnsi" w:cstheme="minorHAnsi"/>
                <w:sz w:val="20"/>
                <w:szCs w:val="20"/>
              </w:rPr>
              <w:t>Accessing resettlement compensation and completing land transfer (for PAPs who have not yet received it, if any)</w:t>
            </w:r>
          </w:p>
        </w:tc>
        <w:tc>
          <w:tcPr>
            <w:tcW w:w="2037" w:type="dxa"/>
          </w:tcPr>
          <w:p w14:paraId="47BAFEE6" w14:textId="77777777" w:rsidR="00BE2B4A" w:rsidRPr="008110A8" w:rsidRDefault="00BE2B4A" w:rsidP="00BE2B4A">
            <w:pPr>
              <w:contextualSpacing/>
              <w:rPr>
                <w:rFonts w:asciiTheme="minorHAnsi" w:hAnsiTheme="minorHAnsi" w:cstheme="minorHAnsi"/>
                <w:sz w:val="20"/>
                <w:szCs w:val="20"/>
              </w:rPr>
            </w:pPr>
            <w:r w:rsidRPr="008110A8">
              <w:rPr>
                <w:rFonts w:asciiTheme="minorHAnsi" w:hAnsiTheme="minorHAnsi" w:cstheme="minorHAnsi"/>
                <w:sz w:val="20"/>
                <w:szCs w:val="20"/>
              </w:rPr>
              <w:t xml:space="preserve">General public from localities involved in the project; </w:t>
            </w:r>
          </w:p>
          <w:p w14:paraId="6BD1A328" w14:textId="77777777" w:rsidR="00BE2B4A" w:rsidRPr="008110A8" w:rsidRDefault="00BE2B4A" w:rsidP="00BE2B4A">
            <w:pPr>
              <w:contextualSpacing/>
              <w:rPr>
                <w:rFonts w:asciiTheme="minorHAnsi" w:hAnsiTheme="minorHAnsi" w:cstheme="minorHAnsi"/>
                <w:sz w:val="20"/>
                <w:szCs w:val="20"/>
              </w:rPr>
            </w:pPr>
          </w:p>
          <w:p w14:paraId="646D1B0F" w14:textId="77777777" w:rsidR="00BE2B4A" w:rsidRPr="008110A8" w:rsidRDefault="00BE2B4A" w:rsidP="00BE2B4A">
            <w:pPr>
              <w:contextualSpacing/>
              <w:rPr>
                <w:rFonts w:asciiTheme="minorHAnsi" w:hAnsiTheme="minorHAnsi" w:cstheme="minorHAnsi"/>
                <w:sz w:val="20"/>
                <w:szCs w:val="20"/>
              </w:rPr>
            </w:pPr>
            <w:r w:rsidRPr="008110A8">
              <w:rPr>
                <w:rFonts w:asciiTheme="minorHAnsi" w:hAnsiTheme="minorHAnsi" w:cstheme="minorHAnsi"/>
                <w:sz w:val="20"/>
                <w:szCs w:val="20"/>
              </w:rPr>
              <w:t>Vulnerable people;</w:t>
            </w:r>
          </w:p>
          <w:p w14:paraId="48B3ED15" w14:textId="77777777" w:rsidR="00BE2B4A" w:rsidRPr="008110A8" w:rsidRDefault="00BE2B4A" w:rsidP="00BE2B4A">
            <w:pPr>
              <w:contextualSpacing/>
              <w:rPr>
                <w:rFonts w:asciiTheme="minorHAnsi" w:hAnsiTheme="minorHAnsi" w:cstheme="minorHAnsi"/>
                <w:sz w:val="20"/>
                <w:szCs w:val="20"/>
              </w:rPr>
            </w:pPr>
          </w:p>
          <w:p w14:paraId="399B2847" w14:textId="77777777" w:rsidR="00BE2B4A" w:rsidRPr="008110A8" w:rsidRDefault="00BE2B4A" w:rsidP="00BE2B4A">
            <w:pPr>
              <w:contextualSpacing/>
              <w:rPr>
                <w:rFonts w:asciiTheme="minorHAnsi" w:hAnsiTheme="minorHAnsi" w:cstheme="minorHAnsi"/>
                <w:sz w:val="20"/>
                <w:szCs w:val="20"/>
              </w:rPr>
            </w:pPr>
            <w:r w:rsidRPr="008110A8">
              <w:rPr>
                <w:rFonts w:asciiTheme="minorHAnsi" w:hAnsiTheme="minorHAnsi" w:cstheme="minorHAnsi"/>
                <w:sz w:val="20"/>
                <w:szCs w:val="20"/>
              </w:rPr>
              <w:t>People residing in project area;</w:t>
            </w:r>
          </w:p>
          <w:p w14:paraId="106509FB" w14:textId="77777777" w:rsidR="00BE2B4A" w:rsidRPr="008110A8" w:rsidRDefault="00BE2B4A" w:rsidP="00BE2B4A">
            <w:pPr>
              <w:jc w:val="both"/>
              <w:rPr>
                <w:rFonts w:asciiTheme="minorHAnsi" w:hAnsiTheme="minorHAnsi" w:cstheme="minorHAnsi"/>
                <w:sz w:val="20"/>
                <w:szCs w:val="20"/>
              </w:rPr>
            </w:pPr>
          </w:p>
        </w:tc>
        <w:tc>
          <w:tcPr>
            <w:tcW w:w="2977" w:type="dxa"/>
          </w:tcPr>
          <w:p w14:paraId="0F3CA207"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The level of citizen satisfaction with their engagement and </w:t>
            </w:r>
          </w:p>
          <w:p w14:paraId="242090BB"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GRM/ challenges and lessons learned </w:t>
            </w:r>
          </w:p>
          <w:p w14:paraId="105D1387" w14:textId="77777777" w:rsidR="00BE2B4A" w:rsidRPr="008110A8" w:rsidRDefault="00BE2B4A" w:rsidP="00BE2B4A">
            <w:pPr>
              <w:jc w:val="both"/>
              <w:rPr>
                <w:rFonts w:asciiTheme="minorHAnsi" w:hAnsiTheme="minorHAnsi" w:cstheme="minorHAnsi"/>
                <w:sz w:val="20"/>
                <w:szCs w:val="20"/>
              </w:rPr>
            </w:pPr>
          </w:p>
        </w:tc>
        <w:tc>
          <w:tcPr>
            <w:tcW w:w="3118" w:type="dxa"/>
          </w:tcPr>
          <w:p w14:paraId="5DC2E15B"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Online platform;</w:t>
            </w:r>
          </w:p>
          <w:p w14:paraId="184C4C8F"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Public hearings/ Press releases;</w:t>
            </w:r>
          </w:p>
          <w:p w14:paraId="4221BE06"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Information boards with brochures/posters/leaflet;</w:t>
            </w:r>
          </w:p>
          <w:p w14:paraId="2383CF3D"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Public meetings.</w:t>
            </w:r>
          </w:p>
          <w:p w14:paraId="12B20F96" w14:textId="77777777" w:rsidR="00BE2B4A" w:rsidRPr="008110A8" w:rsidRDefault="00BE2B4A" w:rsidP="00BE2B4A">
            <w:pPr>
              <w:jc w:val="both"/>
              <w:rPr>
                <w:rFonts w:asciiTheme="minorHAnsi" w:hAnsiTheme="minorHAnsi" w:cstheme="minorHAnsi"/>
                <w:sz w:val="20"/>
                <w:szCs w:val="20"/>
              </w:rPr>
            </w:pPr>
          </w:p>
          <w:p w14:paraId="540C985A" w14:textId="77777777" w:rsidR="00BE2B4A" w:rsidRPr="008110A8" w:rsidRDefault="00BE2B4A" w:rsidP="00BE2B4A">
            <w:pPr>
              <w:jc w:val="both"/>
              <w:rPr>
                <w:rFonts w:asciiTheme="minorHAnsi" w:hAnsiTheme="minorHAnsi" w:cstheme="minorHAnsi"/>
                <w:sz w:val="20"/>
                <w:szCs w:val="20"/>
              </w:rPr>
            </w:pPr>
          </w:p>
          <w:p w14:paraId="023D8AA4" w14:textId="77777777" w:rsidR="00BE2B4A" w:rsidRPr="008110A8" w:rsidRDefault="00BE2B4A" w:rsidP="00BE2B4A">
            <w:pPr>
              <w:jc w:val="both"/>
              <w:rPr>
                <w:rFonts w:asciiTheme="minorHAnsi" w:hAnsiTheme="minorHAnsi" w:cstheme="minorHAnsi"/>
                <w:sz w:val="20"/>
                <w:szCs w:val="20"/>
              </w:rPr>
            </w:pPr>
          </w:p>
        </w:tc>
        <w:tc>
          <w:tcPr>
            <w:tcW w:w="1942" w:type="dxa"/>
          </w:tcPr>
          <w:p w14:paraId="0DFC762B"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After construction/ rehabilitation </w:t>
            </w:r>
          </w:p>
        </w:tc>
      </w:tr>
      <w:tr w:rsidR="00BE2B4A" w:rsidRPr="008110A8" w14:paraId="07372593" w14:textId="77777777" w:rsidTr="00BE2B4A">
        <w:tc>
          <w:tcPr>
            <w:tcW w:w="0" w:type="auto"/>
          </w:tcPr>
          <w:p w14:paraId="3426D8BC" w14:textId="77777777" w:rsidR="00BE2B4A" w:rsidRPr="008110A8" w:rsidRDefault="00BE2B4A" w:rsidP="00BE2B4A">
            <w:pPr>
              <w:rPr>
                <w:rFonts w:asciiTheme="minorHAnsi" w:hAnsiTheme="minorHAnsi" w:cstheme="minorHAnsi"/>
                <w:iCs/>
                <w:sz w:val="20"/>
                <w:szCs w:val="20"/>
              </w:rPr>
            </w:pPr>
            <w:r w:rsidRPr="008110A8">
              <w:rPr>
                <w:rFonts w:asciiTheme="minorHAnsi" w:hAnsiTheme="minorHAnsi" w:cstheme="minorHAnsi"/>
                <w:iCs/>
                <w:sz w:val="20"/>
                <w:szCs w:val="20"/>
              </w:rPr>
              <w:t>1.2 Improving WASH facilities in public institutions</w:t>
            </w:r>
          </w:p>
          <w:p w14:paraId="515584A7" w14:textId="77777777" w:rsidR="00BE2B4A" w:rsidRPr="008110A8" w:rsidRDefault="00BE2B4A" w:rsidP="00BE2B4A">
            <w:pPr>
              <w:jc w:val="both"/>
              <w:rPr>
                <w:rFonts w:asciiTheme="minorHAnsi" w:eastAsiaTheme="minorEastAsia" w:hAnsiTheme="minorHAnsi" w:cstheme="minorHAnsi"/>
                <w:b/>
                <w:bCs/>
                <w:color w:val="000000"/>
                <w:sz w:val="20"/>
                <w:szCs w:val="20"/>
              </w:rPr>
            </w:pPr>
          </w:p>
        </w:tc>
        <w:tc>
          <w:tcPr>
            <w:tcW w:w="0" w:type="auto"/>
          </w:tcPr>
          <w:p w14:paraId="58CEEB22"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Satisfaction with the level of engagement and GRM </w:t>
            </w:r>
          </w:p>
          <w:p w14:paraId="151F69D8"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Community health and safety measures during operation phase; </w:t>
            </w:r>
          </w:p>
          <w:p w14:paraId="712C4BEC" w14:textId="77777777" w:rsidR="00BE2B4A" w:rsidRPr="008110A8" w:rsidRDefault="00BE2B4A" w:rsidP="00BE2B4A">
            <w:pPr>
              <w:jc w:val="both"/>
              <w:rPr>
                <w:rFonts w:asciiTheme="minorHAnsi" w:hAnsiTheme="minorHAnsi" w:cstheme="minorHAnsi"/>
                <w:sz w:val="20"/>
                <w:szCs w:val="20"/>
              </w:rPr>
            </w:pPr>
          </w:p>
        </w:tc>
        <w:tc>
          <w:tcPr>
            <w:tcW w:w="2037" w:type="dxa"/>
          </w:tcPr>
          <w:p w14:paraId="4B698F60"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 xml:space="preserve">Schools representatives and parents; </w:t>
            </w:r>
          </w:p>
          <w:p w14:paraId="2BAE2C6B" w14:textId="77777777" w:rsidR="00BE2B4A" w:rsidRPr="008110A8" w:rsidRDefault="00BE2B4A" w:rsidP="00BE2B4A">
            <w:pPr>
              <w:jc w:val="both"/>
              <w:rPr>
                <w:rFonts w:asciiTheme="minorHAnsi" w:hAnsiTheme="minorHAnsi" w:cstheme="minorHAnsi"/>
                <w:sz w:val="20"/>
                <w:szCs w:val="20"/>
              </w:rPr>
            </w:pPr>
            <w:r w:rsidRPr="008110A8">
              <w:rPr>
                <w:rFonts w:asciiTheme="minorHAnsi" w:eastAsia="Times New Roman" w:hAnsiTheme="minorHAnsi" w:cstheme="minorHAnsi"/>
                <w:sz w:val="20"/>
                <w:szCs w:val="20"/>
              </w:rPr>
              <w:t xml:space="preserve">Health centers </w:t>
            </w:r>
            <w:r w:rsidRPr="008110A8">
              <w:rPr>
                <w:rFonts w:asciiTheme="minorHAnsi" w:hAnsiTheme="minorHAnsi" w:cstheme="minorHAnsi"/>
                <w:sz w:val="20"/>
                <w:szCs w:val="20"/>
              </w:rPr>
              <w:t>representatives</w:t>
            </w:r>
            <w:r w:rsidRPr="008110A8">
              <w:rPr>
                <w:rFonts w:asciiTheme="minorHAnsi" w:eastAsia="Times New Roman" w:hAnsiTheme="minorHAnsi" w:cstheme="minorHAnsi"/>
                <w:sz w:val="20"/>
                <w:szCs w:val="20"/>
              </w:rPr>
              <w:t xml:space="preserve"> and their beneficiaries;</w:t>
            </w:r>
          </w:p>
        </w:tc>
        <w:tc>
          <w:tcPr>
            <w:tcW w:w="2977" w:type="dxa"/>
          </w:tcPr>
          <w:p w14:paraId="53EAD6D7"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The level of beneficiaries’ satisfaction with their engagement and </w:t>
            </w:r>
          </w:p>
          <w:p w14:paraId="7340EB5E"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 xml:space="preserve">GRM/ challenges and lessons learned </w:t>
            </w:r>
          </w:p>
          <w:p w14:paraId="1C925941" w14:textId="77777777" w:rsidR="00BE2B4A" w:rsidRPr="008110A8" w:rsidRDefault="00BE2B4A" w:rsidP="00BE2B4A">
            <w:pPr>
              <w:jc w:val="both"/>
              <w:rPr>
                <w:rFonts w:asciiTheme="minorHAnsi" w:hAnsiTheme="minorHAnsi" w:cstheme="minorHAnsi"/>
                <w:sz w:val="20"/>
                <w:szCs w:val="20"/>
              </w:rPr>
            </w:pPr>
          </w:p>
        </w:tc>
        <w:tc>
          <w:tcPr>
            <w:tcW w:w="3118" w:type="dxa"/>
          </w:tcPr>
          <w:p w14:paraId="3576DFDE"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Online platform;</w:t>
            </w:r>
          </w:p>
          <w:p w14:paraId="2C77058A"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Public hearings/ Press releases;</w:t>
            </w:r>
          </w:p>
          <w:p w14:paraId="6D1C5A51"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Information boards with brochures/posters/leaflets;</w:t>
            </w:r>
          </w:p>
          <w:p w14:paraId="73C1D7CC"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 xml:space="preserve">Public meetings; </w:t>
            </w:r>
          </w:p>
          <w:p w14:paraId="6E80AF68" w14:textId="77777777" w:rsidR="00BE2B4A" w:rsidRPr="008110A8" w:rsidRDefault="00BE2B4A" w:rsidP="00BE2B4A">
            <w:pPr>
              <w:jc w:val="both"/>
              <w:rPr>
                <w:rFonts w:asciiTheme="minorHAnsi" w:hAnsiTheme="minorHAnsi" w:cstheme="minorHAnsi"/>
                <w:sz w:val="20"/>
                <w:szCs w:val="20"/>
              </w:rPr>
            </w:pPr>
          </w:p>
        </w:tc>
        <w:tc>
          <w:tcPr>
            <w:tcW w:w="1942" w:type="dxa"/>
          </w:tcPr>
          <w:p w14:paraId="59D62430"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After construction/ rehabilitation</w:t>
            </w:r>
          </w:p>
        </w:tc>
      </w:tr>
      <w:tr w:rsidR="00BE2B4A" w:rsidRPr="008110A8" w14:paraId="6022D43C" w14:textId="77777777" w:rsidTr="00BE2B4A">
        <w:tc>
          <w:tcPr>
            <w:tcW w:w="0" w:type="auto"/>
          </w:tcPr>
          <w:p w14:paraId="69A92D99" w14:textId="77777777" w:rsidR="00BE2B4A" w:rsidRPr="008110A8" w:rsidRDefault="00BE2B4A" w:rsidP="00BE2B4A">
            <w:pPr>
              <w:pStyle w:val="Subheadings"/>
              <w:spacing w:after="0"/>
              <w:rPr>
                <w:rFonts w:cstheme="minorHAnsi"/>
                <w:i w:val="0"/>
                <w:sz w:val="20"/>
                <w:szCs w:val="20"/>
              </w:rPr>
            </w:pPr>
            <w:r w:rsidRPr="008110A8">
              <w:rPr>
                <w:rFonts w:cstheme="minorHAnsi"/>
                <w:i w:val="0"/>
                <w:sz w:val="20"/>
                <w:szCs w:val="20"/>
              </w:rPr>
              <w:t>Component 2: WSS Sector Development and Modernization. </w:t>
            </w:r>
          </w:p>
          <w:p w14:paraId="1A474570" w14:textId="77777777" w:rsidR="00BE2B4A" w:rsidRPr="008110A8" w:rsidRDefault="00BE2B4A" w:rsidP="00BE2B4A">
            <w:pPr>
              <w:rPr>
                <w:rFonts w:asciiTheme="minorHAnsi" w:hAnsiTheme="minorHAnsi" w:cstheme="minorHAnsi"/>
                <w:iCs/>
                <w:sz w:val="20"/>
                <w:szCs w:val="20"/>
              </w:rPr>
            </w:pPr>
          </w:p>
        </w:tc>
        <w:tc>
          <w:tcPr>
            <w:tcW w:w="0" w:type="auto"/>
          </w:tcPr>
          <w:p w14:paraId="3B3FA105" w14:textId="77777777" w:rsidR="00BE2B4A" w:rsidRPr="008110A8" w:rsidRDefault="00BE2B4A" w:rsidP="00BE2B4A">
            <w:pPr>
              <w:jc w:val="both"/>
              <w:rPr>
                <w:rFonts w:asciiTheme="minorHAnsi" w:eastAsia="Times New Roman" w:hAnsiTheme="minorHAnsi" w:cstheme="minorHAnsi"/>
                <w:sz w:val="20"/>
                <w:szCs w:val="20"/>
              </w:rPr>
            </w:pPr>
            <w:r w:rsidRPr="008110A8">
              <w:rPr>
                <w:rFonts w:asciiTheme="minorHAnsi" w:eastAsia="Times New Roman" w:hAnsiTheme="minorHAnsi" w:cstheme="minorHAnsi"/>
                <w:sz w:val="20"/>
                <w:szCs w:val="20"/>
              </w:rPr>
              <w:t>Discussion and appreciation of strengthen institutional capacity at national and local levels for improved WSS service delivery</w:t>
            </w:r>
          </w:p>
        </w:tc>
        <w:tc>
          <w:tcPr>
            <w:tcW w:w="2037" w:type="dxa"/>
          </w:tcPr>
          <w:p w14:paraId="131113A9"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eastAsia="Times New Roman" w:hAnsiTheme="minorHAnsi" w:cstheme="minorHAnsi"/>
                <w:color w:val="000000" w:themeColor="text1"/>
                <w:sz w:val="20"/>
                <w:szCs w:val="20"/>
              </w:rPr>
              <w:t xml:space="preserve">MARDE, ANRE and others relevant </w:t>
            </w:r>
            <w:r w:rsidRPr="008110A8">
              <w:rPr>
                <w:rFonts w:asciiTheme="minorHAnsi" w:hAnsiTheme="minorHAnsi" w:cstheme="minorHAnsi"/>
                <w:color w:val="000000" w:themeColor="text1"/>
                <w:sz w:val="20"/>
                <w:szCs w:val="20"/>
              </w:rPr>
              <w:t xml:space="preserve">National Authorities, </w:t>
            </w:r>
          </w:p>
          <w:p w14:paraId="112C01E1"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Service providers</w:t>
            </w:r>
          </w:p>
          <w:p w14:paraId="6050D327"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Moldova „Apa-Canal” Association and others</w:t>
            </w:r>
          </w:p>
          <w:p w14:paraId="17C164C6"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relevant NGOs,</w:t>
            </w:r>
          </w:p>
          <w:p w14:paraId="7143BF17" w14:textId="77777777" w:rsidR="00BE2B4A" w:rsidRPr="008110A8" w:rsidRDefault="00BE2B4A" w:rsidP="00BE2B4A">
            <w:pPr>
              <w:rPr>
                <w:rFonts w:asciiTheme="minorHAnsi" w:hAnsiTheme="minorHAnsi" w:cstheme="minorHAnsi"/>
                <w:color w:val="000000" w:themeColor="text1"/>
                <w:sz w:val="20"/>
                <w:szCs w:val="20"/>
              </w:rPr>
            </w:pPr>
            <w:r w:rsidRPr="008110A8">
              <w:rPr>
                <w:rFonts w:asciiTheme="minorHAnsi" w:hAnsiTheme="minorHAnsi" w:cstheme="minorHAnsi"/>
                <w:color w:val="000000" w:themeColor="text1"/>
                <w:sz w:val="20"/>
                <w:szCs w:val="20"/>
              </w:rPr>
              <w:t xml:space="preserve">academic experts, </w:t>
            </w:r>
          </w:p>
          <w:p w14:paraId="4F06DA47" w14:textId="77777777" w:rsidR="00BE2B4A" w:rsidRPr="008110A8" w:rsidRDefault="00BE2B4A" w:rsidP="00BE2B4A">
            <w:pPr>
              <w:rPr>
                <w:rFonts w:asciiTheme="minorHAnsi" w:hAnsiTheme="minorHAnsi" w:cstheme="minorHAnsi"/>
                <w:sz w:val="20"/>
                <w:szCs w:val="20"/>
              </w:rPr>
            </w:pPr>
            <w:r w:rsidRPr="008110A8">
              <w:rPr>
                <w:rFonts w:asciiTheme="minorHAnsi" w:eastAsia="Times New Roman" w:hAnsiTheme="minorHAnsi" w:cstheme="minorHAnsi"/>
                <w:color w:val="000000" w:themeColor="text1"/>
                <w:sz w:val="20"/>
                <w:szCs w:val="20"/>
              </w:rPr>
              <w:t>general public</w:t>
            </w:r>
          </w:p>
        </w:tc>
        <w:tc>
          <w:tcPr>
            <w:tcW w:w="2977" w:type="dxa"/>
          </w:tcPr>
          <w:p w14:paraId="54F0B89F" w14:textId="77777777" w:rsidR="00BE2B4A" w:rsidRPr="008110A8" w:rsidRDefault="00BE2B4A" w:rsidP="00BE2B4A">
            <w:pPr>
              <w:rPr>
                <w:rFonts w:asciiTheme="minorHAnsi" w:eastAsia="Times New Roman" w:hAnsiTheme="minorHAnsi" w:cstheme="minorHAnsi"/>
                <w:sz w:val="20"/>
                <w:szCs w:val="20"/>
              </w:rPr>
            </w:pPr>
            <w:r w:rsidRPr="008110A8">
              <w:rPr>
                <w:rFonts w:asciiTheme="minorHAnsi" w:hAnsiTheme="minorHAnsi" w:cstheme="minorHAnsi"/>
                <w:color w:val="000000" w:themeColor="text1"/>
                <w:sz w:val="20"/>
                <w:szCs w:val="20"/>
              </w:rPr>
              <w:t>Suggestions and recommendations for the next steps and activities</w:t>
            </w:r>
          </w:p>
        </w:tc>
        <w:tc>
          <w:tcPr>
            <w:tcW w:w="3118" w:type="dxa"/>
          </w:tcPr>
          <w:p w14:paraId="31E79C01" w14:textId="77777777" w:rsidR="00BE2B4A" w:rsidRPr="008110A8" w:rsidRDefault="00BE2B4A" w:rsidP="00BE2B4A">
            <w:pPr>
              <w:jc w:val="both"/>
              <w:rPr>
                <w:rFonts w:asciiTheme="minorHAnsi" w:hAnsiTheme="minorHAnsi" w:cstheme="minorHAnsi"/>
                <w:sz w:val="20"/>
                <w:szCs w:val="20"/>
              </w:rPr>
            </w:pPr>
            <w:r w:rsidRPr="008110A8">
              <w:rPr>
                <w:rFonts w:asciiTheme="minorHAnsi" w:hAnsiTheme="minorHAnsi" w:cstheme="minorHAnsi"/>
                <w:sz w:val="20"/>
                <w:szCs w:val="20"/>
              </w:rPr>
              <w:t>Online platform;</w:t>
            </w:r>
          </w:p>
          <w:p w14:paraId="1D58AFF3"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Round Table/ conferences.</w:t>
            </w:r>
          </w:p>
        </w:tc>
        <w:tc>
          <w:tcPr>
            <w:tcW w:w="1942" w:type="dxa"/>
          </w:tcPr>
          <w:p w14:paraId="6E62D218" w14:textId="77777777" w:rsidR="00BE2B4A" w:rsidRPr="008110A8" w:rsidRDefault="00BE2B4A" w:rsidP="00BE2B4A">
            <w:pPr>
              <w:rPr>
                <w:rFonts w:asciiTheme="minorHAnsi" w:hAnsiTheme="minorHAnsi" w:cstheme="minorHAnsi"/>
                <w:sz w:val="20"/>
                <w:szCs w:val="20"/>
              </w:rPr>
            </w:pPr>
            <w:r w:rsidRPr="008110A8">
              <w:rPr>
                <w:rFonts w:asciiTheme="minorHAnsi" w:hAnsiTheme="minorHAnsi" w:cstheme="minorHAnsi"/>
                <w:sz w:val="20"/>
                <w:szCs w:val="20"/>
              </w:rPr>
              <w:t>After the implementation of the  Component 2 activities</w:t>
            </w:r>
          </w:p>
        </w:tc>
      </w:tr>
    </w:tbl>
    <w:p w14:paraId="3A9B4065" w14:textId="76804C6D" w:rsidR="00C96A25" w:rsidRPr="00C96A25" w:rsidRDefault="00C96A25" w:rsidP="00C96A25">
      <w:pPr>
        <w:spacing w:line="240" w:lineRule="auto"/>
        <w:rPr>
          <w:rFonts w:asciiTheme="minorHAnsi" w:hAnsiTheme="minorHAnsi" w:cstheme="minorHAnsi"/>
          <w:b/>
        </w:rPr>
      </w:pPr>
    </w:p>
    <w:p w14:paraId="521934B9" w14:textId="46FFC177" w:rsidR="00660B64" w:rsidRPr="00FA33EE" w:rsidRDefault="00660B64" w:rsidP="00FA33EE">
      <w:pPr>
        <w:pStyle w:val="2"/>
        <w:rPr>
          <w:rFonts w:asciiTheme="minorHAnsi" w:hAnsiTheme="minorHAnsi" w:cstheme="minorHAnsi"/>
        </w:rPr>
      </w:pPr>
      <w:bookmarkStart w:id="48" w:name="_Toc26190725"/>
      <w:bookmarkStart w:id="49" w:name="_Toc64463839"/>
      <w:bookmarkEnd w:id="47"/>
      <w:r w:rsidRPr="0048104A">
        <w:rPr>
          <w:rFonts w:asciiTheme="minorHAnsi" w:hAnsiTheme="minorHAnsi" w:cstheme="minorHAnsi"/>
        </w:rPr>
        <w:t>5.3 Proposed Information Disclosure Approach</w:t>
      </w:r>
      <w:bookmarkEnd w:id="48"/>
      <w:bookmarkEnd w:id="49"/>
      <w:r w:rsidRPr="0048104A">
        <w:rPr>
          <w:rFonts w:asciiTheme="minorHAnsi" w:hAnsiTheme="minorHAnsi" w:cstheme="minorHAnsi"/>
        </w:rPr>
        <w:t xml:space="preserve"> </w:t>
      </w:r>
    </w:p>
    <w:p w14:paraId="2C086B6F" w14:textId="207D9229" w:rsidR="00660B64" w:rsidRPr="0048104A" w:rsidRDefault="00660B64" w:rsidP="002054DD">
      <w:pPr>
        <w:spacing w:line="240" w:lineRule="auto"/>
        <w:jc w:val="both"/>
        <w:rPr>
          <w:rFonts w:asciiTheme="minorHAnsi" w:hAnsiTheme="minorHAnsi" w:cstheme="minorHAnsi"/>
          <w:bCs/>
        </w:rPr>
      </w:pPr>
      <w:r w:rsidRPr="0048104A">
        <w:rPr>
          <w:rFonts w:asciiTheme="minorHAnsi" w:hAnsiTheme="minorHAnsi" w:cstheme="minorHAnsi"/>
          <w:bCs/>
        </w:rPr>
        <w:t xml:space="preserve">The table below provides a preliminary summary of the suggested information to be disclosed based on the project design and topics that might be of interest to stakeholders. The table, like the entire document, is an evolving tool and can be updated at any point during project preparation and implementation. Some of the proposed documentation in the current draft may not be subject to disclosure and can be removed by the </w:t>
      </w:r>
      <w:r w:rsidR="008F2FC4" w:rsidRPr="0048104A">
        <w:rPr>
          <w:rFonts w:asciiTheme="minorHAnsi" w:hAnsiTheme="minorHAnsi" w:cstheme="minorHAnsi"/>
          <w:bCs/>
        </w:rPr>
        <w:t xml:space="preserve">MARDE </w:t>
      </w:r>
      <w:r w:rsidR="00365DDD" w:rsidRPr="0048104A">
        <w:rPr>
          <w:rFonts w:asciiTheme="minorHAnsi" w:hAnsiTheme="minorHAnsi" w:cstheme="minorHAnsi"/>
          <w:bCs/>
        </w:rPr>
        <w:t xml:space="preserve">/ </w:t>
      </w:r>
      <w:r w:rsidR="001E294F">
        <w:rPr>
          <w:rFonts w:asciiTheme="minorHAnsi" w:hAnsiTheme="minorHAnsi" w:cstheme="minorHAnsi"/>
          <w:bCs/>
        </w:rPr>
        <w:t>PIU</w:t>
      </w:r>
      <w:r w:rsidR="00EC51C3" w:rsidRPr="0048104A">
        <w:rPr>
          <w:rFonts w:asciiTheme="minorHAnsi" w:hAnsiTheme="minorHAnsi" w:cstheme="minorHAnsi"/>
          <w:bCs/>
        </w:rPr>
        <w:t xml:space="preserve"> </w:t>
      </w:r>
      <w:r w:rsidRPr="0048104A">
        <w:rPr>
          <w:rFonts w:asciiTheme="minorHAnsi" w:hAnsiTheme="minorHAnsi" w:cstheme="minorHAnsi"/>
          <w:bCs/>
        </w:rPr>
        <w:t>from the table along with this reference.</w:t>
      </w:r>
    </w:p>
    <w:p w14:paraId="5A0E4D13" w14:textId="77777777" w:rsidR="00D5443B" w:rsidRPr="0048104A" w:rsidRDefault="00D5443B" w:rsidP="002054DD">
      <w:pPr>
        <w:spacing w:line="240" w:lineRule="auto"/>
        <w:jc w:val="both"/>
        <w:rPr>
          <w:rFonts w:asciiTheme="minorHAnsi" w:hAnsiTheme="minorHAnsi" w:cstheme="minorHAnsi"/>
          <w:bCs/>
        </w:rPr>
      </w:pPr>
    </w:p>
    <w:p w14:paraId="71AFC43D" w14:textId="6C5B71D8" w:rsidR="00D5443B" w:rsidRDefault="00D5443B" w:rsidP="002054DD">
      <w:pPr>
        <w:spacing w:line="240" w:lineRule="auto"/>
        <w:jc w:val="both"/>
        <w:rPr>
          <w:rFonts w:asciiTheme="minorHAnsi" w:hAnsiTheme="minorHAnsi" w:cstheme="minorHAnsi"/>
          <w:bCs/>
        </w:rPr>
      </w:pPr>
      <w:r w:rsidRPr="0048104A">
        <w:rPr>
          <w:rFonts w:asciiTheme="minorHAnsi" w:hAnsiTheme="minorHAnsi" w:cstheme="minorHAnsi"/>
          <w:bCs/>
        </w:rPr>
        <w:t xml:space="preserve">In the line with WB ESS10, the information will be disclosed in relevant local languages (Romanian or Russian) and in a manner that is accessible and culturally appropriate, taking into account any specific needs of groups that may be differentially or disproportionately affected by the project or groups of the population with specific information needs. </w:t>
      </w:r>
    </w:p>
    <w:p w14:paraId="0B2B6D40" w14:textId="77777777" w:rsidR="00BE2B4A" w:rsidRPr="0048104A" w:rsidRDefault="00BE2B4A" w:rsidP="002054DD">
      <w:pPr>
        <w:spacing w:line="240" w:lineRule="auto"/>
        <w:jc w:val="both"/>
        <w:rPr>
          <w:rFonts w:asciiTheme="minorHAnsi" w:hAnsiTheme="minorHAnsi" w:cstheme="minorHAnsi"/>
          <w:bCs/>
        </w:rPr>
      </w:pPr>
    </w:p>
    <w:p w14:paraId="7F085F67" w14:textId="0A551B79" w:rsidR="00D5443B" w:rsidRDefault="00A00BE4" w:rsidP="002054DD">
      <w:pPr>
        <w:spacing w:line="240" w:lineRule="auto"/>
        <w:jc w:val="both"/>
        <w:rPr>
          <w:rFonts w:asciiTheme="minorHAnsi" w:hAnsiTheme="minorHAnsi" w:cstheme="minorHAnsi"/>
          <w:bCs/>
        </w:rPr>
      </w:pPr>
      <w:r w:rsidRPr="0048104A">
        <w:rPr>
          <w:rFonts w:asciiTheme="minorHAnsi" w:hAnsiTheme="minorHAnsi" w:cstheme="minorHAnsi"/>
          <w:bCs/>
        </w:rPr>
        <w:t xml:space="preserve">In the context of COVID-19 pandemics </w:t>
      </w:r>
      <w:r w:rsidR="004C7B2E" w:rsidRPr="0048104A">
        <w:rPr>
          <w:rFonts w:asciiTheme="minorHAnsi" w:hAnsiTheme="minorHAnsi" w:cstheme="minorHAnsi"/>
          <w:bCs/>
        </w:rPr>
        <w:t>face-to-face meetings</w:t>
      </w:r>
      <w:r w:rsidR="00043369" w:rsidRPr="0048104A">
        <w:rPr>
          <w:rFonts w:asciiTheme="minorHAnsi" w:hAnsiTheme="minorHAnsi" w:cstheme="minorHAnsi"/>
          <w:bCs/>
        </w:rPr>
        <w:t xml:space="preserve"> will be </w:t>
      </w:r>
      <w:r w:rsidR="00433FA9" w:rsidRPr="0048104A">
        <w:rPr>
          <w:rFonts w:asciiTheme="minorHAnsi" w:hAnsiTheme="minorHAnsi" w:cstheme="minorHAnsi"/>
          <w:bCs/>
        </w:rPr>
        <w:t xml:space="preserve">replaced with on-line/virtual </w:t>
      </w:r>
      <w:r w:rsidR="005C7E12" w:rsidRPr="0048104A">
        <w:rPr>
          <w:rFonts w:asciiTheme="minorHAnsi" w:hAnsiTheme="minorHAnsi" w:cstheme="minorHAnsi"/>
          <w:bCs/>
        </w:rPr>
        <w:t xml:space="preserve">means (or </w:t>
      </w:r>
      <w:r w:rsidR="008623B6" w:rsidRPr="0048104A">
        <w:rPr>
          <w:rFonts w:asciiTheme="minorHAnsi" w:hAnsiTheme="minorHAnsi" w:cstheme="minorHAnsi"/>
          <w:bCs/>
        </w:rPr>
        <w:t>adjusted to confirm with COVID-19 safety protocols)</w:t>
      </w:r>
      <w:r w:rsidR="00433FA9" w:rsidRPr="0048104A">
        <w:rPr>
          <w:rFonts w:asciiTheme="minorHAnsi" w:hAnsiTheme="minorHAnsi" w:cstheme="minorHAnsi"/>
          <w:bCs/>
        </w:rPr>
        <w:t xml:space="preserve"> </w:t>
      </w:r>
      <w:r w:rsidR="00456C03" w:rsidRPr="0048104A">
        <w:rPr>
          <w:rFonts w:asciiTheme="minorHAnsi" w:eastAsia="Times New Roman" w:hAnsiTheme="minorHAnsi" w:cstheme="minorHAnsi"/>
        </w:rPr>
        <w:t xml:space="preserve">The online platform will provide a resilient approach for the implementation of citizen engagement activities - given the COVID-19 related challenges of social distancing. </w:t>
      </w:r>
      <w:r w:rsidR="004C7B2E" w:rsidRPr="0048104A">
        <w:rPr>
          <w:rFonts w:asciiTheme="minorHAnsi" w:hAnsiTheme="minorHAnsi" w:cstheme="minorHAnsi"/>
          <w:bCs/>
        </w:rPr>
        <w:t xml:space="preserve">The Information Disclosure Plan will be updated in concordances with the general situations in the country and the needs </w:t>
      </w:r>
      <w:r w:rsidR="00FD520B" w:rsidRPr="0048104A">
        <w:rPr>
          <w:rFonts w:asciiTheme="minorHAnsi" w:hAnsiTheme="minorHAnsi" w:cstheme="minorHAnsi"/>
          <w:bCs/>
        </w:rPr>
        <w:t>s</w:t>
      </w:r>
      <w:r w:rsidR="00FC5E09" w:rsidRPr="0048104A">
        <w:rPr>
          <w:rFonts w:asciiTheme="minorHAnsi" w:hAnsiTheme="minorHAnsi" w:cstheme="minorHAnsi"/>
          <w:bCs/>
        </w:rPr>
        <w:t xml:space="preserve"> </w:t>
      </w:r>
      <w:r w:rsidR="004C7B2E" w:rsidRPr="0048104A">
        <w:rPr>
          <w:rFonts w:asciiTheme="minorHAnsi" w:hAnsiTheme="minorHAnsi" w:cstheme="minorHAnsi"/>
          <w:bCs/>
        </w:rPr>
        <w:t xml:space="preserve">of the </w:t>
      </w:r>
      <w:r w:rsidR="00FC5E09" w:rsidRPr="0048104A">
        <w:rPr>
          <w:rFonts w:asciiTheme="minorHAnsi" w:hAnsiTheme="minorHAnsi" w:cstheme="minorHAnsi"/>
          <w:bCs/>
        </w:rPr>
        <w:t>PAP</w:t>
      </w:r>
      <w:r w:rsidR="00FD520B" w:rsidRPr="0048104A">
        <w:rPr>
          <w:rFonts w:asciiTheme="minorHAnsi" w:hAnsiTheme="minorHAnsi" w:cstheme="minorHAnsi"/>
          <w:bCs/>
        </w:rPr>
        <w:t>s</w:t>
      </w:r>
      <w:r w:rsidR="004C7B2E" w:rsidRPr="0048104A">
        <w:rPr>
          <w:rFonts w:asciiTheme="minorHAnsi" w:hAnsiTheme="minorHAnsi" w:cstheme="minorHAnsi"/>
          <w:bCs/>
        </w:rPr>
        <w:t xml:space="preserve">. </w:t>
      </w:r>
      <w:r w:rsidR="00FD520B" w:rsidRPr="0048104A">
        <w:rPr>
          <w:rFonts w:asciiTheme="minorHAnsi" w:hAnsiTheme="minorHAnsi" w:cstheme="minorHAnsi"/>
          <w:bCs/>
        </w:rPr>
        <w:t>According to the course of the COVID-19 pandemic in Moldova, the Project team will decide the best method and tools to inform, consult or collaborate with various stakeholders. Alternative arrangements should be considered until Covid-19-related restrictions are lifted in order to ensure a proper and safe engagement. Therefore, the engagement approaches need to be tailored in order to comply with the local restrictions and should be flexible, responsive to modifications of those restrictions.</w:t>
      </w:r>
    </w:p>
    <w:p w14:paraId="7E0BA840" w14:textId="77777777" w:rsidR="0085721E" w:rsidRPr="0048104A" w:rsidRDefault="0085721E" w:rsidP="002054DD">
      <w:pPr>
        <w:spacing w:line="240" w:lineRule="auto"/>
        <w:jc w:val="both"/>
        <w:rPr>
          <w:rFonts w:asciiTheme="minorHAnsi" w:hAnsiTheme="minorHAnsi" w:cstheme="minorHAnsi"/>
          <w:bCs/>
        </w:rPr>
      </w:pPr>
    </w:p>
    <w:p w14:paraId="1D32DFC4" w14:textId="77777777" w:rsidR="003977CC" w:rsidRPr="0048104A" w:rsidRDefault="003977CC" w:rsidP="002054DD">
      <w:pPr>
        <w:spacing w:line="240" w:lineRule="auto"/>
        <w:jc w:val="both"/>
        <w:rPr>
          <w:rFonts w:asciiTheme="minorHAnsi" w:eastAsiaTheme="minorEastAsia" w:hAnsiTheme="minorHAnsi" w:cstheme="minorHAnsi"/>
          <w:b/>
          <w:sz w:val="20"/>
          <w:szCs w:val="20"/>
          <w:lang w:eastAsia="ja-JP"/>
        </w:rPr>
      </w:pPr>
    </w:p>
    <w:p w14:paraId="2B555A50" w14:textId="58CF1AE8" w:rsidR="00660B64" w:rsidRPr="0048104A" w:rsidRDefault="00660B64" w:rsidP="0085721E">
      <w:pPr>
        <w:pStyle w:val="aa"/>
        <w:numPr>
          <w:ilvl w:val="0"/>
          <w:numId w:val="12"/>
        </w:numPr>
        <w:spacing w:line="240" w:lineRule="auto"/>
        <w:rPr>
          <w:rFonts w:asciiTheme="minorHAnsi" w:hAnsiTheme="minorHAnsi" w:cstheme="minorHAnsi"/>
          <w:b/>
        </w:rPr>
      </w:pPr>
      <w:r w:rsidRPr="0048104A">
        <w:rPr>
          <w:rFonts w:asciiTheme="minorHAnsi" w:hAnsiTheme="minorHAnsi" w:cstheme="minorHAnsi"/>
          <w:b/>
        </w:rPr>
        <w:t xml:space="preserve"> Information Disclosure Plan</w:t>
      </w:r>
      <w:r w:rsidR="00FE4CF4" w:rsidRPr="0048104A">
        <w:rPr>
          <w:rFonts w:asciiTheme="minorHAnsi" w:hAnsiTheme="minorHAnsi" w:cstheme="minorHAnsi"/>
          <w:b/>
        </w:rPr>
        <w:t xml:space="preserve"> </w:t>
      </w:r>
    </w:p>
    <w:tbl>
      <w:tblPr>
        <w:tblW w:w="0" w:type="auto"/>
        <w:tblLook w:val="04A0" w:firstRow="1" w:lastRow="0" w:firstColumn="1" w:lastColumn="0" w:noHBand="0" w:noVBand="1"/>
      </w:tblPr>
      <w:tblGrid>
        <w:gridCol w:w="2214"/>
        <w:gridCol w:w="2628"/>
        <w:gridCol w:w="2824"/>
        <w:gridCol w:w="2092"/>
        <w:gridCol w:w="2423"/>
        <w:gridCol w:w="1763"/>
      </w:tblGrid>
      <w:tr w:rsidR="00660B64" w:rsidRPr="0048104A" w14:paraId="3B39C3D2" w14:textId="77777777" w:rsidTr="006F6C39">
        <w:trPr>
          <w:tblHead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4768C5A" w14:textId="77777777" w:rsidR="00660B64" w:rsidRPr="0048104A" w:rsidRDefault="00660B64" w:rsidP="002054DD">
            <w:pPr>
              <w:spacing w:line="240" w:lineRule="auto"/>
              <w:jc w:val="center"/>
              <w:rPr>
                <w:rFonts w:asciiTheme="minorHAnsi" w:hAnsiTheme="minorHAnsi" w:cstheme="minorHAnsi"/>
                <w:b/>
                <w:sz w:val="20"/>
                <w:szCs w:val="20"/>
              </w:rPr>
            </w:pPr>
            <w:r w:rsidRPr="0048104A">
              <w:rPr>
                <w:rFonts w:asciiTheme="minorHAnsi" w:hAnsiTheme="minorHAnsi" w:cstheme="minorHAnsi"/>
                <w:b/>
                <w:sz w:val="20"/>
                <w:szCs w:val="20"/>
              </w:rPr>
              <w:t>Project component</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2F311A4" w14:textId="77777777" w:rsidR="009F5119" w:rsidRPr="0048104A" w:rsidRDefault="00660B64" w:rsidP="002054DD">
            <w:pPr>
              <w:spacing w:line="240" w:lineRule="auto"/>
              <w:jc w:val="center"/>
              <w:rPr>
                <w:rFonts w:asciiTheme="minorHAnsi" w:hAnsiTheme="minorHAnsi" w:cstheme="minorHAnsi"/>
                <w:b/>
                <w:sz w:val="20"/>
                <w:szCs w:val="20"/>
              </w:rPr>
            </w:pPr>
            <w:r w:rsidRPr="0048104A">
              <w:rPr>
                <w:rFonts w:asciiTheme="minorHAnsi" w:hAnsiTheme="minorHAnsi" w:cstheme="minorHAnsi"/>
                <w:b/>
                <w:sz w:val="20"/>
                <w:szCs w:val="20"/>
              </w:rPr>
              <w:t>List/ Type of information to be disclosed</w:t>
            </w:r>
          </w:p>
          <w:p w14:paraId="51F89C37" w14:textId="77777777" w:rsidR="00660B64" w:rsidRPr="0048104A" w:rsidRDefault="00660B64" w:rsidP="002054DD">
            <w:pPr>
              <w:spacing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98DC970" w14:textId="77777777" w:rsidR="00660B64" w:rsidRPr="0048104A" w:rsidRDefault="00660B64" w:rsidP="002054DD">
            <w:pPr>
              <w:spacing w:line="240" w:lineRule="auto"/>
              <w:jc w:val="center"/>
              <w:rPr>
                <w:rFonts w:asciiTheme="minorHAnsi" w:hAnsiTheme="minorHAnsi" w:cstheme="minorHAnsi"/>
                <w:b/>
                <w:sz w:val="20"/>
                <w:szCs w:val="20"/>
              </w:rPr>
            </w:pPr>
            <w:r w:rsidRPr="0048104A">
              <w:rPr>
                <w:rFonts w:asciiTheme="minorHAnsi" w:hAnsiTheme="minorHAnsi" w:cstheme="minorHAnsi"/>
                <w:b/>
                <w:sz w:val="20"/>
                <w:szCs w:val="20"/>
              </w:rPr>
              <w:t>Methods of disclosure proposed</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F75B743" w14:textId="77777777" w:rsidR="00660B64" w:rsidRPr="0048104A" w:rsidRDefault="00660B64" w:rsidP="002054DD">
            <w:pPr>
              <w:spacing w:line="240" w:lineRule="auto"/>
              <w:jc w:val="center"/>
              <w:rPr>
                <w:rFonts w:asciiTheme="minorHAnsi" w:hAnsiTheme="minorHAnsi" w:cstheme="minorHAnsi"/>
                <w:b/>
                <w:sz w:val="20"/>
                <w:szCs w:val="20"/>
              </w:rPr>
            </w:pPr>
            <w:r w:rsidRPr="0048104A">
              <w:rPr>
                <w:rFonts w:asciiTheme="minorHAnsi" w:hAnsiTheme="minorHAnsi" w:cstheme="minorHAnsi"/>
                <w:b/>
                <w:sz w:val="20"/>
                <w:szCs w:val="20"/>
              </w:rPr>
              <w:t>Timing/Frequency</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2045C8E" w14:textId="77777777" w:rsidR="00660B64" w:rsidRPr="0048104A" w:rsidRDefault="00660B64" w:rsidP="002054DD">
            <w:pPr>
              <w:spacing w:line="240" w:lineRule="auto"/>
              <w:jc w:val="center"/>
              <w:rPr>
                <w:rFonts w:asciiTheme="minorHAnsi" w:hAnsiTheme="minorHAnsi" w:cstheme="minorHAnsi"/>
                <w:b/>
                <w:sz w:val="20"/>
                <w:szCs w:val="20"/>
              </w:rPr>
            </w:pPr>
            <w:r w:rsidRPr="0048104A">
              <w:rPr>
                <w:rFonts w:asciiTheme="minorHAnsi" w:hAnsiTheme="minorHAnsi" w:cstheme="minorHAnsi"/>
                <w:b/>
                <w:sz w:val="20"/>
                <w:szCs w:val="20"/>
              </w:rPr>
              <w:t>Target stakeholders</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3C5F9DE9" w14:textId="77777777" w:rsidR="00660B64" w:rsidRPr="0048104A" w:rsidRDefault="00660B64" w:rsidP="002054DD">
            <w:pPr>
              <w:spacing w:line="240" w:lineRule="auto"/>
              <w:jc w:val="center"/>
              <w:rPr>
                <w:rFonts w:asciiTheme="minorHAnsi" w:hAnsiTheme="minorHAnsi" w:cstheme="minorHAnsi"/>
                <w:b/>
                <w:sz w:val="20"/>
                <w:szCs w:val="20"/>
              </w:rPr>
            </w:pPr>
            <w:r w:rsidRPr="0048104A">
              <w:rPr>
                <w:rFonts w:asciiTheme="minorHAnsi" w:hAnsiTheme="minorHAnsi" w:cstheme="minorHAnsi"/>
                <w:b/>
                <w:sz w:val="20"/>
                <w:szCs w:val="20"/>
              </w:rPr>
              <w:t>Responsible stakeholders</w:t>
            </w:r>
          </w:p>
        </w:tc>
      </w:tr>
      <w:tr w:rsidR="00660B64" w:rsidRPr="0048104A" w14:paraId="5334095E" w14:textId="77777777" w:rsidTr="006F6C39">
        <w:tc>
          <w:tcPr>
            <w:tcW w:w="0" w:type="auto"/>
            <w:tcBorders>
              <w:top w:val="single" w:sz="4" w:space="0" w:color="auto"/>
              <w:left w:val="single" w:sz="4" w:space="0" w:color="auto"/>
              <w:bottom w:val="single" w:sz="4" w:space="0" w:color="auto"/>
              <w:right w:val="single" w:sz="4" w:space="0" w:color="auto"/>
            </w:tcBorders>
          </w:tcPr>
          <w:p w14:paraId="321A1067" w14:textId="77777777" w:rsidR="00660B64" w:rsidRPr="0048104A" w:rsidRDefault="00660B64" w:rsidP="002054DD">
            <w:pPr>
              <w:spacing w:line="240" w:lineRule="auto"/>
              <w:rPr>
                <w:rFonts w:asciiTheme="minorHAnsi" w:hAnsiTheme="minorHAnsi" w:cstheme="minorHAnsi"/>
                <w:b/>
                <w:sz w:val="20"/>
                <w:szCs w:val="20"/>
              </w:rPr>
            </w:pPr>
            <w:r w:rsidRPr="0048104A">
              <w:rPr>
                <w:rFonts w:asciiTheme="minorHAnsi" w:hAnsiTheme="minorHAnsi" w:cstheme="minorHAnsi"/>
                <w:b/>
                <w:sz w:val="20"/>
                <w:szCs w:val="20"/>
              </w:rPr>
              <w:t>All</w:t>
            </w:r>
          </w:p>
        </w:tc>
        <w:tc>
          <w:tcPr>
            <w:tcW w:w="0" w:type="auto"/>
            <w:tcBorders>
              <w:top w:val="single" w:sz="4" w:space="0" w:color="auto"/>
              <w:left w:val="single" w:sz="4" w:space="0" w:color="auto"/>
              <w:bottom w:val="single" w:sz="4" w:space="0" w:color="auto"/>
              <w:right w:val="single" w:sz="4" w:space="0" w:color="auto"/>
            </w:tcBorders>
          </w:tcPr>
          <w:p w14:paraId="2CF41357" w14:textId="5EEF78F7"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Proposed Project Design</w:t>
            </w:r>
          </w:p>
        </w:tc>
        <w:tc>
          <w:tcPr>
            <w:tcW w:w="0" w:type="auto"/>
            <w:tcBorders>
              <w:top w:val="single" w:sz="4" w:space="0" w:color="auto"/>
              <w:left w:val="single" w:sz="4" w:space="0" w:color="auto"/>
              <w:bottom w:val="single" w:sz="4" w:space="0" w:color="auto"/>
              <w:right w:val="single" w:sz="4" w:space="0" w:color="auto"/>
            </w:tcBorders>
          </w:tcPr>
          <w:p w14:paraId="47DCD936" w14:textId="466FE96C" w:rsidR="005F437E" w:rsidRPr="0048104A" w:rsidRDefault="005F437E"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MARDE/RDA webpage</w:t>
            </w:r>
          </w:p>
          <w:p w14:paraId="41AD251B" w14:textId="77777777" w:rsidR="00A20E11" w:rsidRPr="0048104A" w:rsidRDefault="00A20E11"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Public consultations </w:t>
            </w:r>
          </w:p>
          <w:p w14:paraId="2A96B4DE" w14:textId="343C417C" w:rsidR="00FC5E09" w:rsidRPr="0048104A" w:rsidRDefault="00F97386"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O</w:t>
            </w:r>
            <w:r w:rsidR="00FC5E09" w:rsidRPr="0048104A">
              <w:rPr>
                <w:rFonts w:asciiTheme="minorHAnsi" w:hAnsiTheme="minorHAnsi" w:cstheme="minorHAnsi"/>
                <w:sz w:val="20"/>
                <w:szCs w:val="20"/>
              </w:rPr>
              <w:t>nline Platform</w:t>
            </w:r>
          </w:p>
        </w:tc>
        <w:tc>
          <w:tcPr>
            <w:tcW w:w="0" w:type="auto"/>
            <w:tcBorders>
              <w:top w:val="single" w:sz="4" w:space="0" w:color="auto"/>
              <w:left w:val="single" w:sz="4" w:space="0" w:color="auto"/>
              <w:bottom w:val="single" w:sz="4" w:space="0" w:color="auto"/>
              <w:right w:val="single" w:sz="4" w:space="0" w:color="auto"/>
            </w:tcBorders>
          </w:tcPr>
          <w:p w14:paraId="72A56E54" w14:textId="163C70A0" w:rsidR="00660B64" w:rsidRPr="0048104A" w:rsidRDefault="00660B64" w:rsidP="002054DD">
            <w:pPr>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Before project appraisal</w:t>
            </w:r>
          </w:p>
        </w:tc>
        <w:tc>
          <w:tcPr>
            <w:tcW w:w="0" w:type="auto"/>
            <w:tcBorders>
              <w:top w:val="single" w:sz="4" w:space="0" w:color="auto"/>
              <w:left w:val="single" w:sz="4" w:space="0" w:color="auto"/>
              <w:bottom w:val="single" w:sz="4" w:space="0" w:color="auto"/>
              <w:right w:val="single" w:sz="4" w:space="0" w:color="auto"/>
            </w:tcBorders>
          </w:tcPr>
          <w:p w14:paraId="4F8689DF" w14:textId="77777777"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All</w:t>
            </w:r>
          </w:p>
        </w:tc>
        <w:tc>
          <w:tcPr>
            <w:tcW w:w="0" w:type="auto"/>
            <w:tcBorders>
              <w:top w:val="single" w:sz="4" w:space="0" w:color="auto"/>
              <w:left w:val="single" w:sz="4" w:space="0" w:color="auto"/>
              <w:bottom w:val="single" w:sz="4" w:space="0" w:color="auto"/>
              <w:right w:val="single" w:sz="4" w:space="0" w:color="auto"/>
            </w:tcBorders>
          </w:tcPr>
          <w:p w14:paraId="7652FF7C" w14:textId="0788514D" w:rsidR="00A20E11" w:rsidRPr="0048104A" w:rsidRDefault="008C2D21" w:rsidP="002054DD">
            <w:pPr>
              <w:spacing w:line="240" w:lineRule="auto"/>
              <w:rPr>
                <w:rFonts w:asciiTheme="minorHAnsi" w:hAnsiTheme="minorHAnsi" w:cstheme="minorHAnsi"/>
                <w:sz w:val="20"/>
                <w:szCs w:val="20"/>
              </w:rPr>
            </w:pPr>
            <w:r>
              <w:rPr>
                <w:rFonts w:asciiTheme="minorHAnsi" w:hAnsiTheme="minorHAnsi" w:cstheme="minorHAnsi"/>
                <w:sz w:val="20"/>
                <w:szCs w:val="20"/>
              </w:rPr>
              <w:t>MARDE</w:t>
            </w:r>
            <w:r w:rsidR="00076CA8">
              <w:rPr>
                <w:rFonts w:asciiTheme="minorHAnsi" w:hAnsiTheme="minorHAnsi" w:cstheme="minorHAnsi"/>
                <w:sz w:val="20"/>
                <w:szCs w:val="20"/>
              </w:rPr>
              <w:t xml:space="preserve"> /</w:t>
            </w:r>
            <w:r w:rsidR="005F437E" w:rsidRPr="0048104A">
              <w:rPr>
                <w:rFonts w:asciiTheme="minorHAnsi" w:hAnsiTheme="minorHAnsi" w:cstheme="minorHAnsi"/>
                <w:sz w:val="20"/>
                <w:szCs w:val="20"/>
              </w:rPr>
              <w:t xml:space="preserve"> </w:t>
            </w:r>
            <w:r w:rsidR="001E294F">
              <w:rPr>
                <w:rFonts w:asciiTheme="minorHAnsi" w:hAnsiTheme="minorHAnsi" w:cstheme="minorHAnsi"/>
                <w:sz w:val="20"/>
                <w:szCs w:val="20"/>
              </w:rPr>
              <w:t>PIU</w:t>
            </w:r>
          </w:p>
          <w:p w14:paraId="77640580" w14:textId="3838CE66"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 World Bank team</w:t>
            </w:r>
          </w:p>
        </w:tc>
      </w:tr>
      <w:tr w:rsidR="00660B64" w:rsidRPr="0048104A" w14:paraId="3A02E1C1" w14:textId="77777777" w:rsidTr="006F6C39">
        <w:tc>
          <w:tcPr>
            <w:tcW w:w="0" w:type="auto"/>
            <w:tcBorders>
              <w:top w:val="single" w:sz="4" w:space="0" w:color="auto"/>
              <w:left w:val="single" w:sz="4" w:space="0" w:color="auto"/>
              <w:bottom w:val="single" w:sz="4" w:space="0" w:color="auto"/>
              <w:right w:val="single" w:sz="4" w:space="0" w:color="auto"/>
            </w:tcBorders>
          </w:tcPr>
          <w:p w14:paraId="0E583D62" w14:textId="77777777" w:rsidR="00660B64" w:rsidRPr="0048104A" w:rsidRDefault="00660B64" w:rsidP="002054DD">
            <w:pPr>
              <w:spacing w:line="240" w:lineRule="auto"/>
              <w:rPr>
                <w:rFonts w:asciiTheme="minorHAnsi" w:hAnsiTheme="minorHAnsi" w:cstheme="minorHAnsi"/>
                <w:b/>
                <w:sz w:val="20"/>
                <w:szCs w:val="20"/>
              </w:rPr>
            </w:pPr>
            <w:r w:rsidRPr="0048104A">
              <w:rPr>
                <w:rFonts w:asciiTheme="minorHAnsi" w:hAnsiTheme="minorHAnsi" w:cstheme="minorHAnsi"/>
                <w:b/>
                <w:sz w:val="20"/>
                <w:szCs w:val="20"/>
              </w:rPr>
              <w:t>All</w:t>
            </w:r>
          </w:p>
        </w:tc>
        <w:tc>
          <w:tcPr>
            <w:tcW w:w="0" w:type="auto"/>
            <w:tcBorders>
              <w:top w:val="single" w:sz="4" w:space="0" w:color="auto"/>
              <w:left w:val="single" w:sz="4" w:space="0" w:color="auto"/>
              <w:bottom w:val="single" w:sz="4" w:space="0" w:color="auto"/>
              <w:right w:val="single" w:sz="4" w:space="0" w:color="auto"/>
            </w:tcBorders>
          </w:tcPr>
          <w:p w14:paraId="4F4526EA" w14:textId="77816B9F" w:rsidR="00A20E11"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ESF documentation that is req</w:t>
            </w:r>
            <w:r w:rsidR="00A20E11" w:rsidRPr="0048104A">
              <w:rPr>
                <w:rFonts w:asciiTheme="minorHAnsi" w:hAnsiTheme="minorHAnsi" w:cstheme="minorHAnsi"/>
                <w:sz w:val="20"/>
                <w:szCs w:val="20"/>
              </w:rPr>
              <w:t>uired for disclosure by the WB</w:t>
            </w:r>
          </w:p>
          <w:p w14:paraId="7296A0B9" w14:textId="246F4041" w:rsidR="00B12BAA" w:rsidRPr="0048104A" w:rsidRDefault="00B12BAA" w:rsidP="002054DD">
            <w:pPr>
              <w:pStyle w:val="LISTwithnumbers"/>
              <w:numPr>
                <w:ilvl w:val="0"/>
                <w:numId w:val="0"/>
              </w:numPr>
              <w:rPr>
                <w:rFonts w:cstheme="minorHAnsi"/>
                <w:color w:val="auto"/>
                <w:sz w:val="20"/>
                <w:szCs w:val="20"/>
              </w:rPr>
            </w:pPr>
            <w:r w:rsidRPr="0048104A">
              <w:rPr>
                <w:rFonts w:cstheme="minorHAnsi"/>
                <w:color w:val="auto"/>
                <w:sz w:val="20"/>
                <w:szCs w:val="20"/>
              </w:rPr>
              <w:t>ESMF</w:t>
            </w:r>
          </w:p>
          <w:p w14:paraId="60A5D5CD" w14:textId="77777777" w:rsidR="00A20E11" w:rsidRPr="0048104A" w:rsidRDefault="00A20E11" w:rsidP="002054DD">
            <w:pPr>
              <w:pStyle w:val="LISTwithnumbers"/>
              <w:numPr>
                <w:ilvl w:val="0"/>
                <w:numId w:val="0"/>
              </w:numPr>
              <w:rPr>
                <w:rFonts w:cstheme="minorHAnsi"/>
                <w:color w:val="auto"/>
                <w:sz w:val="20"/>
                <w:szCs w:val="20"/>
              </w:rPr>
            </w:pPr>
            <w:r w:rsidRPr="0048104A">
              <w:rPr>
                <w:rFonts w:cstheme="minorHAnsi"/>
                <w:color w:val="auto"/>
                <w:sz w:val="20"/>
                <w:szCs w:val="20"/>
              </w:rPr>
              <w:t xml:space="preserve">SEP </w:t>
            </w:r>
          </w:p>
          <w:p w14:paraId="6CEC0124" w14:textId="77777777" w:rsidR="00A20E11" w:rsidRPr="0048104A" w:rsidRDefault="00A20E11" w:rsidP="002054DD">
            <w:pPr>
              <w:pStyle w:val="LISTwithnumbers"/>
              <w:numPr>
                <w:ilvl w:val="0"/>
                <w:numId w:val="0"/>
              </w:numPr>
              <w:rPr>
                <w:rFonts w:cstheme="minorHAnsi"/>
                <w:color w:val="auto"/>
                <w:sz w:val="20"/>
                <w:szCs w:val="20"/>
              </w:rPr>
            </w:pPr>
            <w:r w:rsidRPr="0048104A">
              <w:rPr>
                <w:rFonts w:cstheme="minorHAnsi"/>
                <w:color w:val="auto"/>
                <w:sz w:val="20"/>
                <w:szCs w:val="20"/>
              </w:rPr>
              <w:t>RPF</w:t>
            </w:r>
          </w:p>
          <w:p w14:paraId="6A379118" w14:textId="12A631A8" w:rsidR="00B53EAE" w:rsidRPr="0048104A" w:rsidRDefault="005F437E" w:rsidP="002054DD">
            <w:pPr>
              <w:pStyle w:val="LISTwithnumbers"/>
              <w:numPr>
                <w:ilvl w:val="0"/>
                <w:numId w:val="0"/>
              </w:numPr>
              <w:shd w:val="clear" w:color="auto" w:fill="FFFFFF" w:themeFill="background1"/>
              <w:spacing w:after="120"/>
              <w:rPr>
                <w:rFonts w:cstheme="minorHAnsi"/>
                <w:color w:val="auto"/>
                <w:sz w:val="20"/>
                <w:szCs w:val="20"/>
              </w:rPr>
            </w:pPr>
            <w:r w:rsidRPr="0048104A">
              <w:rPr>
                <w:rFonts w:cstheme="minorHAnsi"/>
                <w:color w:val="auto"/>
                <w:sz w:val="20"/>
                <w:szCs w:val="20"/>
              </w:rPr>
              <w:t>LMP</w:t>
            </w:r>
          </w:p>
        </w:tc>
        <w:tc>
          <w:tcPr>
            <w:tcW w:w="0" w:type="auto"/>
            <w:tcBorders>
              <w:top w:val="single" w:sz="4" w:space="0" w:color="auto"/>
              <w:left w:val="single" w:sz="4" w:space="0" w:color="auto"/>
              <w:bottom w:val="single" w:sz="4" w:space="0" w:color="auto"/>
              <w:right w:val="single" w:sz="4" w:space="0" w:color="auto"/>
            </w:tcBorders>
          </w:tcPr>
          <w:p w14:paraId="70C64445" w14:textId="3F35909E" w:rsidR="00660B64" w:rsidRPr="0048104A" w:rsidRDefault="008F2FC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MARDE </w:t>
            </w:r>
            <w:r w:rsidR="00660B64" w:rsidRPr="0048104A">
              <w:rPr>
                <w:rFonts w:asciiTheme="minorHAnsi" w:hAnsiTheme="minorHAnsi" w:cstheme="minorHAnsi"/>
                <w:sz w:val="20"/>
                <w:szCs w:val="20"/>
              </w:rPr>
              <w:t xml:space="preserve"> w</w:t>
            </w:r>
            <w:r w:rsidR="00365DDD" w:rsidRPr="0048104A">
              <w:rPr>
                <w:rFonts w:asciiTheme="minorHAnsi" w:hAnsiTheme="minorHAnsi" w:cstheme="minorHAnsi"/>
                <w:sz w:val="20"/>
                <w:szCs w:val="20"/>
              </w:rPr>
              <w:t>ebpage/</w:t>
            </w:r>
            <w:r w:rsidR="00F97386" w:rsidRPr="0048104A">
              <w:rPr>
                <w:rFonts w:asciiTheme="minorHAnsi" w:hAnsiTheme="minorHAnsi" w:cstheme="minorHAnsi"/>
                <w:sz w:val="20"/>
                <w:szCs w:val="20"/>
              </w:rPr>
              <w:t>O</w:t>
            </w:r>
            <w:r w:rsidR="005F2F5C" w:rsidRPr="0048104A">
              <w:rPr>
                <w:rFonts w:asciiTheme="minorHAnsi" w:hAnsiTheme="minorHAnsi" w:cstheme="minorHAnsi"/>
                <w:sz w:val="20"/>
                <w:szCs w:val="20"/>
              </w:rPr>
              <w:t>nline Platform</w:t>
            </w:r>
            <w:r w:rsidR="00365DDD" w:rsidRPr="0048104A">
              <w:rPr>
                <w:rFonts w:asciiTheme="minorHAnsi" w:hAnsiTheme="minorHAnsi" w:cstheme="minorHAnsi"/>
                <w:sz w:val="20"/>
                <w:szCs w:val="20"/>
              </w:rPr>
              <w:t xml:space="preserve"> </w:t>
            </w:r>
            <w:r w:rsidR="00660B64" w:rsidRPr="0048104A">
              <w:rPr>
                <w:rFonts w:asciiTheme="minorHAnsi" w:hAnsiTheme="minorHAnsi" w:cstheme="minorHAnsi"/>
                <w:sz w:val="20"/>
                <w:szCs w:val="20"/>
              </w:rPr>
              <w:t xml:space="preserve"> </w:t>
            </w:r>
            <w:r w:rsidR="00365DDD" w:rsidRPr="0048104A">
              <w:rPr>
                <w:rFonts w:asciiTheme="minorHAnsi" w:hAnsiTheme="minorHAnsi" w:cstheme="minorHAnsi"/>
                <w:sz w:val="20"/>
                <w:szCs w:val="20"/>
              </w:rPr>
              <w:t xml:space="preserve">LPA webpage/Facebook page websites  </w:t>
            </w:r>
            <w:r w:rsidR="00660B64" w:rsidRPr="0048104A">
              <w:rPr>
                <w:rFonts w:asciiTheme="minorHAnsi" w:hAnsiTheme="minorHAnsi" w:cstheme="minorHAnsi"/>
                <w:sz w:val="20"/>
                <w:szCs w:val="20"/>
              </w:rPr>
              <w:t>information boards</w:t>
            </w:r>
            <w:r w:rsidR="004C7B2E" w:rsidRPr="0048104A">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1360341" w14:textId="353A3E0E" w:rsidR="00660B64" w:rsidRPr="0048104A" w:rsidRDefault="00F97386" w:rsidP="002054DD">
            <w:pPr>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As soon as each individual deliverable is completed</w:t>
            </w:r>
          </w:p>
        </w:tc>
        <w:tc>
          <w:tcPr>
            <w:tcW w:w="0" w:type="auto"/>
            <w:tcBorders>
              <w:top w:val="single" w:sz="4" w:space="0" w:color="auto"/>
              <w:left w:val="single" w:sz="4" w:space="0" w:color="auto"/>
              <w:bottom w:val="single" w:sz="4" w:space="0" w:color="auto"/>
              <w:right w:val="single" w:sz="4" w:space="0" w:color="auto"/>
            </w:tcBorders>
          </w:tcPr>
          <w:p w14:paraId="10279594" w14:textId="77777777"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All</w:t>
            </w:r>
          </w:p>
        </w:tc>
        <w:tc>
          <w:tcPr>
            <w:tcW w:w="0" w:type="auto"/>
            <w:tcBorders>
              <w:top w:val="single" w:sz="4" w:space="0" w:color="auto"/>
              <w:left w:val="single" w:sz="4" w:space="0" w:color="auto"/>
              <w:bottom w:val="single" w:sz="4" w:space="0" w:color="auto"/>
              <w:right w:val="single" w:sz="4" w:space="0" w:color="auto"/>
            </w:tcBorders>
          </w:tcPr>
          <w:p w14:paraId="011D0EC3" w14:textId="56C66836" w:rsidR="00A20E11" w:rsidRPr="0048104A" w:rsidRDefault="00A20E11"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MARDE</w:t>
            </w:r>
            <w:r w:rsidR="00FA29EC">
              <w:rPr>
                <w:rFonts w:asciiTheme="minorHAnsi" w:hAnsiTheme="minorHAnsi" w:cstheme="minorHAnsi"/>
                <w:sz w:val="20"/>
                <w:szCs w:val="20"/>
              </w:rPr>
              <w:t>/</w:t>
            </w:r>
            <w:r w:rsidR="001E294F">
              <w:rPr>
                <w:rFonts w:asciiTheme="minorHAnsi" w:hAnsiTheme="minorHAnsi" w:cstheme="minorHAnsi"/>
                <w:sz w:val="20"/>
                <w:szCs w:val="20"/>
              </w:rPr>
              <w:t>PIU</w:t>
            </w:r>
            <w:r w:rsidRPr="0048104A">
              <w:rPr>
                <w:rFonts w:asciiTheme="minorHAnsi" w:hAnsiTheme="minorHAnsi" w:cstheme="minorHAnsi"/>
                <w:sz w:val="20"/>
                <w:szCs w:val="20"/>
              </w:rPr>
              <w:t xml:space="preserve"> </w:t>
            </w:r>
          </w:p>
          <w:p w14:paraId="59A214C0" w14:textId="6A094806"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World Bank team</w:t>
            </w:r>
          </w:p>
        </w:tc>
      </w:tr>
      <w:tr w:rsidR="00B53EAE" w:rsidRPr="0048104A" w14:paraId="70EB92C5" w14:textId="77777777" w:rsidTr="006F6C39">
        <w:tc>
          <w:tcPr>
            <w:tcW w:w="0" w:type="auto"/>
            <w:tcBorders>
              <w:top w:val="single" w:sz="4" w:space="0" w:color="auto"/>
              <w:left w:val="single" w:sz="4" w:space="0" w:color="auto"/>
              <w:bottom w:val="single" w:sz="4" w:space="0" w:color="auto"/>
              <w:right w:val="single" w:sz="4" w:space="0" w:color="auto"/>
            </w:tcBorders>
          </w:tcPr>
          <w:p w14:paraId="3A93358F" w14:textId="4DA14249" w:rsidR="00B53EAE" w:rsidRPr="003977CC" w:rsidRDefault="00B53EAE" w:rsidP="002054DD">
            <w:pPr>
              <w:spacing w:line="240" w:lineRule="auto"/>
              <w:rPr>
                <w:rFonts w:asciiTheme="minorHAnsi" w:hAnsiTheme="minorHAnsi" w:cstheme="minorHAnsi"/>
                <w:b/>
                <w:sz w:val="20"/>
                <w:szCs w:val="20"/>
              </w:rPr>
            </w:pPr>
            <w:r w:rsidRPr="003977CC">
              <w:rPr>
                <w:rFonts w:asciiTheme="minorHAnsi" w:hAnsiTheme="minorHAnsi" w:cstheme="minorHAnsi"/>
                <w:b/>
                <w:sz w:val="20"/>
                <w:szCs w:val="20"/>
              </w:rPr>
              <w:t>All</w:t>
            </w:r>
          </w:p>
        </w:tc>
        <w:tc>
          <w:tcPr>
            <w:tcW w:w="0" w:type="auto"/>
            <w:tcBorders>
              <w:top w:val="single" w:sz="4" w:space="0" w:color="auto"/>
              <w:left w:val="single" w:sz="4" w:space="0" w:color="auto"/>
              <w:bottom w:val="single" w:sz="4" w:space="0" w:color="auto"/>
              <w:right w:val="single" w:sz="4" w:space="0" w:color="auto"/>
            </w:tcBorders>
          </w:tcPr>
          <w:p w14:paraId="26A4DB51" w14:textId="7BD282CE" w:rsidR="00B53EAE" w:rsidRDefault="00B53EAE" w:rsidP="002054DD">
            <w:pPr>
              <w:spacing w:line="240" w:lineRule="auto"/>
              <w:rPr>
                <w:rFonts w:asciiTheme="minorHAnsi" w:hAnsiTheme="minorHAnsi" w:cstheme="minorHAnsi"/>
                <w:sz w:val="20"/>
                <w:szCs w:val="20"/>
              </w:rPr>
            </w:pPr>
            <w:r w:rsidRPr="003977CC">
              <w:rPr>
                <w:rFonts w:asciiTheme="minorHAnsi" w:hAnsiTheme="minorHAnsi" w:cstheme="minorHAnsi"/>
                <w:sz w:val="20"/>
                <w:szCs w:val="20"/>
              </w:rPr>
              <w:t>GRM</w:t>
            </w:r>
          </w:p>
          <w:p w14:paraId="55F1075B" w14:textId="77777777" w:rsidR="003977CC" w:rsidRPr="003977CC" w:rsidRDefault="003977CC" w:rsidP="002054DD">
            <w:pPr>
              <w:spacing w:line="240" w:lineRule="auto"/>
              <w:rPr>
                <w:rFonts w:asciiTheme="minorHAnsi" w:hAnsiTheme="minorHAnsi" w:cstheme="minorHAnsi"/>
                <w:sz w:val="20"/>
                <w:szCs w:val="20"/>
              </w:rPr>
            </w:pPr>
          </w:p>
          <w:p w14:paraId="180B6333" w14:textId="1DD98ED1" w:rsidR="00B53EAE" w:rsidRDefault="00B53EAE" w:rsidP="002054DD">
            <w:pPr>
              <w:spacing w:line="240" w:lineRule="auto"/>
              <w:rPr>
                <w:rFonts w:asciiTheme="minorHAnsi" w:hAnsiTheme="minorHAnsi" w:cstheme="minorHAnsi"/>
                <w:sz w:val="20"/>
                <w:szCs w:val="20"/>
              </w:rPr>
            </w:pPr>
            <w:r w:rsidRPr="003977CC">
              <w:rPr>
                <w:rFonts w:asciiTheme="minorHAnsi" w:hAnsiTheme="minorHAnsi" w:cstheme="minorHAnsi"/>
                <w:sz w:val="20"/>
                <w:szCs w:val="20"/>
              </w:rPr>
              <w:t xml:space="preserve">GBV/SEA/SH </w:t>
            </w:r>
          </w:p>
          <w:p w14:paraId="3E489D0D" w14:textId="77777777" w:rsidR="003977CC" w:rsidRPr="003977CC" w:rsidRDefault="003977CC" w:rsidP="002054DD">
            <w:pPr>
              <w:spacing w:line="240" w:lineRule="auto"/>
              <w:rPr>
                <w:rFonts w:asciiTheme="minorHAnsi" w:hAnsiTheme="minorHAnsi" w:cstheme="minorHAnsi"/>
                <w:sz w:val="20"/>
                <w:szCs w:val="20"/>
              </w:rPr>
            </w:pPr>
          </w:p>
          <w:p w14:paraId="3C7A8CFC" w14:textId="6E7883B9" w:rsidR="003977CC" w:rsidRDefault="003977CC" w:rsidP="003977CC">
            <w:pPr>
              <w:spacing w:line="240" w:lineRule="auto"/>
              <w:rPr>
                <w:rFonts w:asciiTheme="minorHAnsi" w:hAnsiTheme="minorHAnsi" w:cstheme="minorHAnsi"/>
                <w:sz w:val="20"/>
                <w:szCs w:val="20"/>
              </w:rPr>
            </w:pPr>
            <w:r w:rsidRPr="003977CC">
              <w:rPr>
                <w:rFonts w:asciiTheme="minorHAnsi" w:hAnsiTheme="minorHAnsi" w:cstheme="minorHAnsi"/>
                <w:iCs/>
                <w:sz w:val="20"/>
                <w:szCs w:val="20"/>
              </w:rPr>
              <w:t>Health and safety impacts</w:t>
            </w:r>
            <w:r>
              <w:rPr>
                <w:rFonts w:asciiTheme="minorHAnsi" w:hAnsiTheme="minorHAnsi" w:cstheme="minorHAnsi"/>
                <w:iCs/>
                <w:sz w:val="20"/>
                <w:szCs w:val="20"/>
              </w:rPr>
              <w:t xml:space="preserve"> </w:t>
            </w:r>
          </w:p>
          <w:p w14:paraId="20625535" w14:textId="588CC73E" w:rsidR="003977CC" w:rsidRPr="003977CC" w:rsidRDefault="003977CC" w:rsidP="003977CC">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E877D4E" w14:textId="77777777" w:rsidR="00B53EAE" w:rsidRPr="003977CC" w:rsidRDefault="00B53EAE" w:rsidP="00B53EAE">
            <w:pPr>
              <w:spacing w:line="240" w:lineRule="auto"/>
              <w:rPr>
                <w:rFonts w:asciiTheme="minorHAnsi" w:hAnsiTheme="minorHAnsi" w:cstheme="minorHAnsi"/>
                <w:sz w:val="20"/>
                <w:szCs w:val="20"/>
              </w:rPr>
            </w:pPr>
            <w:r w:rsidRPr="003977CC">
              <w:rPr>
                <w:rFonts w:asciiTheme="minorHAnsi" w:hAnsiTheme="minorHAnsi" w:cstheme="minorHAnsi"/>
                <w:sz w:val="20"/>
                <w:szCs w:val="20"/>
              </w:rPr>
              <w:t xml:space="preserve">Public consultations </w:t>
            </w:r>
          </w:p>
          <w:p w14:paraId="2D1A4E29" w14:textId="77777777" w:rsidR="00B53EAE" w:rsidRPr="003977CC" w:rsidRDefault="00B53EAE" w:rsidP="00B53EAE">
            <w:pPr>
              <w:spacing w:line="240" w:lineRule="auto"/>
              <w:rPr>
                <w:rFonts w:asciiTheme="minorHAnsi" w:hAnsiTheme="minorHAnsi" w:cstheme="minorHAnsi"/>
                <w:sz w:val="20"/>
                <w:szCs w:val="20"/>
              </w:rPr>
            </w:pPr>
            <w:r w:rsidRPr="003977CC">
              <w:rPr>
                <w:rFonts w:asciiTheme="minorHAnsi" w:hAnsiTheme="minorHAnsi" w:cstheme="minorHAnsi"/>
                <w:sz w:val="20"/>
                <w:szCs w:val="20"/>
              </w:rPr>
              <w:t>Online Platform</w:t>
            </w:r>
          </w:p>
          <w:p w14:paraId="447F77D0" w14:textId="24787988" w:rsidR="00B53EAE" w:rsidRPr="001F30A6" w:rsidRDefault="00B53EAE" w:rsidP="00B53EAE">
            <w:pPr>
              <w:spacing w:line="240" w:lineRule="auto"/>
              <w:rPr>
                <w:rFonts w:asciiTheme="minorHAnsi" w:hAnsiTheme="minorHAnsi" w:cstheme="minorHAnsi"/>
                <w:sz w:val="20"/>
                <w:szCs w:val="20"/>
              </w:rPr>
            </w:pPr>
            <w:r w:rsidRPr="003977CC">
              <w:rPr>
                <w:rFonts w:asciiTheme="minorHAnsi" w:hAnsiTheme="minorHAnsi" w:cstheme="minorHAnsi"/>
                <w:sz w:val="20"/>
                <w:szCs w:val="20"/>
              </w:rPr>
              <w:t>LPA and WSS service provid</w:t>
            </w:r>
            <w:r w:rsidRPr="001F30A6">
              <w:rPr>
                <w:rFonts w:asciiTheme="minorHAnsi" w:hAnsiTheme="minorHAnsi" w:cstheme="minorHAnsi"/>
                <w:sz w:val="20"/>
                <w:szCs w:val="20"/>
              </w:rPr>
              <w:t>ers webpage/Facebook page websites  information boards/</w:t>
            </w:r>
          </w:p>
        </w:tc>
        <w:tc>
          <w:tcPr>
            <w:tcW w:w="0" w:type="auto"/>
            <w:tcBorders>
              <w:top w:val="single" w:sz="4" w:space="0" w:color="auto"/>
              <w:left w:val="single" w:sz="4" w:space="0" w:color="auto"/>
              <w:bottom w:val="single" w:sz="4" w:space="0" w:color="auto"/>
              <w:right w:val="single" w:sz="4" w:space="0" w:color="auto"/>
            </w:tcBorders>
          </w:tcPr>
          <w:p w14:paraId="69243F5A" w14:textId="6B63AF72" w:rsidR="00B53EAE" w:rsidRPr="003977CC" w:rsidRDefault="00B53EAE" w:rsidP="002054DD">
            <w:pPr>
              <w:spacing w:line="240" w:lineRule="auto"/>
              <w:contextualSpacing/>
              <w:rPr>
                <w:rFonts w:asciiTheme="minorHAnsi" w:hAnsiTheme="minorHAnsi" w:cstheme="minorHAnsi"/>
                <w:sz w:val="20"/>
                <w:szCs w:val="20"/>
              </w:rPr>
            </w:pPr>
            <w:r w:rsidRPr="003977CC">
              <w:rPr>
                <w:rFonts w:asciiTheme="minorHAnsi" w:hAnsiTheme="minorHAnsi" w:cstheme="minorHAnsi"/>
                <w:iCs/>
                <w:sz w:val="20"/>
                <w:szCs w:val="20"/>
              </w:rPr>
              <w:t>During the project (continuous)</w:t>
            </w:r>
          </w:p>
        </w:tc>
        <w:tc>
          <w:tcPr>
            <w:tcW w:w="0" w:type="auto"/>
            <w:tcBorders>
              <w:top w:val="single" w:sz="4" w:space="0" w:color="auto"/>
              <w:left w:val="single" w:sz="4" w:space="0" w:color="auto"/>
              <w:bottom w:val="single" w:sz="4" w:space="0" w:color="auto"/>
              <w:right w:val="single" w:sz="4" w:space="0" w:color="auto"/>
            </w:tcBorders>
          </w:tcPr>
          <w:p w14:paraId="2E9F42E7" w14:textId="37A3C537" w:rsidR="00B53EAE" w:rsidRPr="003977CC" w:rsidRDefault="00B53EAE" w:rsidP="002054DD">
            <w:pPr>
              <w:spacing w:line="240" w:lineRule="auto"/>
              <w:rPr>
                <w:rFonts w:asciiTheme="minorHAnsi" w:hAnsiTheme="minorHAnsi" w:cstheme="minorHAnsi"/>
                <w:sz w:val="20"/>
                <w:szCs w:val="20"/>
              </w:rPr>
            </w:pPr>
            <w:r w:rsidRPr="003977CC">
              <w:rPr>
                <w:rFonts w:asciiTheme="minorHAnsi" w:hAnsiTheme="minorHAnsi" w:cstheme="minorHAnsi"/>
                <w:sz w:val="20"/>
                <w:szCs w:val="20"/>
              </w:rPr>
              <w:t>All</w:t>
            </w:r>
          </w:p>
        </w:tc>
        <w:tc>
          <w:tcPr>
            <w:tcW w:w="0" w:type="auto"/>
            <w:tcBorders>
              <w:top w:val="single" w:sz="4" w:space="0" w:color="auto"/>
              <w:left w:val="single" w:sz="4" w:space="0" w:color="auto"/>
              <w:bottom w:val="single" w:sz="4" w:space="0" w:color="auto"/>
              <w:right w:val="single" w:sz="4" w:space="0" w:color="auto"/>
            </w:tcBorders>
          </w:tcPr>
          <w:p w14:paraId="13E36DDB" w14:textId="77777777" w:rsidR="00B53EAE" w:rsidRPr="003977CC" w:rsidRDefault="00B53EAE" w:rsidP="00B53EAE">
            <w:pPr>
              <w:spacing w:line="240" w:lineRule="auto"/>
              <w:rPr>
                <w:rFonts w:asciiTheme="minorHAnsi" w:hAnsiTheme="minorHAnsi" w:cstheme="minorHAnsi"/>
                <w:sz w:val="20"/>
                <w:szCs w:val="20"/>
              </w:rPr>
            </w:pPr>
            <w:r w:rsidRPr="003977CC">
              <w:rPr>
                <w:rFonts w:asciiTheme="minorHAnsi" w:hAnsiTheme="minorHAnsi" w:cstheme="minorHAnsi"/>
                <w:sz w:val="20"/>
                <w:szCs w:val="20"/>
              </w:rPr>
              <w:t xml:space="preserve">MARDE/PIU </w:t>
            </w:r>
          </w:p>
          <w:p w14:paraId="71516A59" w14:textId="77777777" w:rsidR="00B53EAE" w:rsidRPr="001F30A6" w:rsidRDefault="00B53EAE" w:rsidP="00B53EAE">
            <w:pPr>
              <w:spacing w:line="240" w:lineRule="auto"/>
              <w:rPr>
                <w:rFonts w:asciiTheme="minorHAnsi" w:hAnsiTheme="minorHAnsi" w:cstheme="minorHAnsi"/>
                <w:sz w:val="20"/>
                <w:szCs w:val="20"/>
              </w:rPr>
            </w:pPr>
            <w:r w:rsidRPr="001F30A6">
              <w:rPr>
                <w:rFonts w:asciiTheme="minorHAnsi" w:hAnsiTheme="minorHAnsi" w:cstheme="minorHAnsi"/>
                <w:sz w:val="20"/>
                <w:szCs w:val="20"/>
              </w:rPr>
              <w:t>World Bank team</w:t>
            </w:r>
          </w:p>
          <w:p w14:paraId="2EB5CB48" w14:textId="77777777" w:rsidR="00B53EAE" w:rsidRPr="00E515DC" w:rsidRDefault="00B53EAE" w:rsidP="00B53EAE">
            <w:pPr>
              <w:spacing w:line="240" w:lineRule="auto"/>
              <w:rPr>
                <w:rFonts w:asciiTheme="minorHAnsi" w:hAnsiTheme="minorHAnsi" w:cstheme="minorHAnsi"/>
                <w:sz w:val="20"/>
                <w:szCs w:val="20"/>
              </w:rPr>
            </w:pPr>
            <w:r w:rsidRPr="001F30A6">
              <w:rPr>
                <w:rFonts w:asciiTheme="minorHAnsi" w:hAnsiTheme="minorHAnsi" w:cstheme="minorHAnsi"/>
                <w:sz w:val="20"/>
                <w:szCs w:val="20"/>
              </w:rPr>
              <w:t>LPA and service provid</w:t>
            </w:r>
            <w:r w:rsidRPr="00E515DC">
              <w:rPr>
                <w:rFonts w:asciiTheme="minorHAnsi" w:hAnsiTheme="minorHAnsi" w:cstheme="minorHAnsi"/>
                <w:sz w:val="20"/>
                <w:szCs w:val="20"/>
              </w:rPr>
              <w:t>ers</w:t>
            </w:r>
          </w:p>
          <w:p w14:paraId="2ED65E47" w14:textId="4072D12B" w:rsidR="00B53EAE" w:rsidRPr="00E515DC" w:rsidRDefault="00B53EAE" w:rsidP="00B53EAE">
            <w:pPr>
              <w:spacing w:line="240" w:lineRule="auto"/>
              <w:rPr>
                <w:rFonts w:asciiTheme="minorHAnsi" w:hAnsiTheme="minorHAnsi" w:cstheme="minorHAnsi"/>
                <w:sz w:val="20"/>
                <w:szCs w:val="20"/>
              </w:rPr>
            </w:pPr>
            <w:r w:rsidRPr="00E515DC">
              <w:rPr>
                <w:rFonts w:asciiTheme="minorHAnsi" w:hAnsiTheme="minorHAnsi" w:cstheme="minorHAnsi"/>
                <w:sz w:val="20"/>
                <w:szCs w:val="20"/>
              </w:rPr>
              <w:t>Contractors  and Subcontractors</w:t>
            </w:r>
          </w:p>
        </w:tc>
      </w:tr>
      <w:tr w:rsidR="003D56F4" w:rsidRPr="0048104A" w14:paraId="0A06DA5C" w14:textId="77777777" w:rsidTr="006F6C39">
        <w:tc>
          <w:tcPr>
            <w:tcW w:w="0" w:type="auto"/>
            <w:vMerge w:val="restart"/>
            <w:tcBorders>
              <w:top w:val="single" w:sz="4" w:space="0" w:color="auto"/>
              <w:left w:val="single" w:sz="4" w:space="0" w:color="auto"/>
              <w:right w:val="single" w:sz="4" w:space="0" w:color="auto"/>
            </w:tcBorders>
          </w:tcPr>
          <w:p w14:paraId="1B9B7CBC" w14:textId="5894B8B4" w:rsidR="003D56F4" w:rsidRDefault="003D56F4" w:rsidP="002054DD">
            <w:pPr>
              <w:pStyle w:val="Subheadings"/>
              <w:jc w:val="left"/>
              <w:rPr>
                <w:rFonts w:cstheme="minorHAnsi"/>
                <w:i w:val="0"/>
                <w:iCs/>
                <w:color w:val="auto"/>
                <w:sz w:val="20"/>
                <w:szCs w:val="20"/>
              </w:rPr>
            </w:pPr>
            <w:r w:rsidRPr="0048104A">
              <w:rPr>
                <w:rFonts w:cstheme="minorHAnsi"/>
                <w:i w:val="0"/>
                <w:color w:val="auto"/>
                <w:sz w:val="20"/>
                <w:szCs w:val="20"/>
              </w:rPr>
              <w:t xml:space="preserve">Component 1: </w:t>
            </w:r>
            <w:r w:rsidRPr="0048104A">
              <w:rPr>
                <w:rFonts w:cstheme="minorHAnsi"/>
                <w:i w:val="0"/>
                <w:iCs/>
                <w:color w:val="auto"/>
                <w:sz w:val="20"/>
                <w:szCs w:val="20"/>
              </w:rPr>
              <w:t>Access and quality of WSS</w:t>
            </w:r>
            <w:r w:rsidR="004D1697">
              <w:rPr>
                <w:rFonts w:cstheme="minorHAnsi"/>
                <w:i w:val="0"/>
                <w:iCs/>
                <w:color w:val="auto"/>
                <w:sz w:val="20"/>
                <w:szCs w:val="20"/>
              </w:rPr>
              <w:t xml:space="preserve"> services</w:t>
            </w:r>
            <w:r w:rsidRPr="0048104A">
              <w:rPr>
                <w:rFonts w:cstheme="minorHAnsi"/>
                <w:i w:val="0"/>
                <w:iCs/>
                <w:color w:val="auto"/>
                <w:sz w:val="20"/>
                <w:szCs w:val="20"/>
              </w:rPr>
              <w:t xml:space="preserve"> in small towns and rural areas</w:t>
            </w:r>
          </w:p>
          <w:p w14:paraId="602664B8" w14:textId="74768B56" w:rsidR="004D1697" w:rsidRPr="0048104A" w:rsidRDefault="004D1697" w:rsidP="002054DD">
            <w:pPr>
              <w:pStyle w:val="Subheadings"/>
              <w:jc w:val="left"/>
              <w:rPr>
                <w:rFonts w:cstheme="minorHAnsi"/>
                <w:color w:val="auto"/>
                <w:sz w:val="20"/>
                <w:szCs w:val="20"/>
              </w:rPr>
            </w:pPr>
            <w:r w:rsidRPr="004D1697">
              <w:rPr>
                <w:rFonts w:cstheme="minorHAnsi"/>
                <w:i w:val="0"/>
                <w:iCs/>
                <w:color w:val="auto"/>
                <w:sz w:val="20"/>
                <w:szCs w:val="20"/>
              </w:rPr>
              <w:t>1.1:</w:t>
            </w:r>
            <w:r w:rsidRPr="00DE598C">
              <w:rPr>
                <w:rFonts w:eastAsia="Times New Roman" w:cstheme="minorHAnsi"/>
                <w:color w:val="1D2228"/>
                <w:u w:val="single"/>
                <w:lang w:eastAsia="ru-RU"/>
              </w:rPr>
              <w:t xml:space="preserve"> </w:t>
            </w:r>
            <w:r w:rsidRPr="004D1697">
              <w:rPr>
                <w:rFonts w:cstheme="minorHAnsi"/>
                <w:i w:val="0"/>
                <w:iCs/>
                <w:color w:val="auto"/>
                <w:sz w:val="20"/>
                <w:szCs w:val="20"/>
              </w:rPr>
              <w:t>Expanding access and quality of WSS services</w:t>
            </w:r>
            <w:r w:rsidRPr="00DE598C">
              <w:rPr>
                <w:rFonts w:eastAsia="Times New Roman" w:cstheme="minorHAnsi"/>
                <w:color w:val="1D2228"/>
                <w:lang w:eastAsia="ru-RU"/>
              </w:rPr>
              <w:t> </w:t>
            </w:r>
          </w:p>
          <w:p w14:paraId="370D070C" w14:textId="77777777" w:rsidR="003D56F4" w:rsidRPr="0048104A" w:rsidRDefault="003D56F4" w:rsidP="002054DD">
            <w:pPr>
              <w:spacing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9D42D88" w14:textId="77777777" w:rsidR="003D56F4" w:rsidRPr="0048104A" w:rsidRDefault="003D56F4" w:rsidP="002054DD">
            <w:pPr>
              <w:pStyle w:val="LISTwithnumbers"/>
              <w:numPr>
                <w:ilvl w:val="0"/>
                <w:numId w:val="0"/>
              </w:numPr>
              <w:rPr>
                <w:rFonts w:cstheme="minorHAnsi"/>
                <w:color w:val="auto"/>
                <w:sz w:val="20"/>
                <w:szCs w:val="20"/>
              </w:rPr>
            </w:pPr>
            <w:r w:rsidRPr="0048104A">
              <w:rPr>
                <w:rFonts w:cstheme="minorHAnsi"/>
                <w:color w:val="auto"/>
                <w:sz w:val="20"/>
                <w:szCs w:val="20"/>
              </w:rPr>
              <w:t>Public outreach and communications consultancy;</w:t>
            </w:r>
          </w:p>
          <w:p w14:paraId="2BE3698A" w14:textId="12F7117B" w:rsidR="003D56F4" w:rsidRPr="0048104A" w:rsidRDefault="003D56F4" w:rsidP="002054DD">
            <w:pPr>
              <w:pStyle w:val="LISTwithnumbers"/>
              <w:numPr>
                <w:ilvl w:val="0"/>
                <w:numId w:val="0"/>
              </w:numPr>
              <w:rPr>
                <w:rFonts w:cstheme="minorHAnsi"/>
                <w:color w:val="auto"/>
                <w:sz w:val="20"/>
                <w:szCs w:val="20"/>
              </w:rPr>
            </w:pPr>
            <w:r w:rsidRPr="0048104A">
              <w:rPr>
                <w:rFonts w:cstheme="minorHAnsi"/>
                <w:color w:val="auto"/>
                <w:sz w:val="20"/>
                <w:szCs w:val="20"/>
              </w:rPr>
              <w:t xml:space="preserve">Tender documentation; </w:t>
            </w:r>
          </w:p>
          <w:p w14:paraId="4B4C71A8" w14:textId="77777777" w:rsidR="003977CC" w:rsidRDefault="00436259" w:rsidP="002054DD">
            <w:pPr>
              <w:pStyle w:val="LISTwithnumbers"/>
              <w:numPr>
                <w:ilvl w:val="0"/>
                <w:numId w:val="0"/>
              </w:numPr>
              <w:rPr>
                <w:rFonts w:cstheme="minorHAnsi"/>
                <w:color w:val="auto"/>
                <w:sz w:val="20"/>
                <w:szCs w:val="20"/>
              </w:rPr>
            </w:pPr>
            <w:r w:rsidRPr="0048104A">
              <w:rPr>
                <w:rFonts w:cstheme="minorHAnsi"/>
                <w:color w:val="auto"/>
                <w:sz w:val="20"/>
                <w:szCs w:val="20"/>
              </w:rPr>
              <w:t>ESM</w:t>
            </w:r>
            <w:r w:rsidR="001D2DEF" w:rsidRPr="0048104A">
              <w:rPr>
                <w:rFonts w:cstheme="minorHAnsi"/>
                <w:color w:val="auto"/>
                <w:sz w:val="20"/>
                <w:szCs w:val="20"/>
              </w:rPr>
              <w:t>F</w:t>
            </w:r>
            <w:r w:rsidRPr="0048104A">
              <w:rPr>
                <w:rFonts w:cstheme="minorHAnsi"/>
                <w:color w:val="auto"/>
                <w:sz w:val="20"/>
                <w:szCs w:val="20"/>
              </w:rPr>
              <w:t xml:space="preserve">, </w:t>
            </w:r>
          </w:p>
          <w:p w14:paraId="2B666005" w14:textId="29AC1FCB" w:rsidR="00436259" w:rsidRPr="0048104A" w:rsidRDefault="00436259" w:rsidP="002054DD">
            <w:pPr>
              <w:pStyle w:val="LISTwithnumbers"/>
              <w:numPr>
                <w:ilvl w:val="0"/>
                <w:numId w:val="0"/>
              </w:numPr>
              <w:rPr>
                <w:rFonts w:cstheme="minorHAnsi"/>
                <w:color w:val="auto"/>
                <w:sz w:val="20"/>
                <w:szCs w:val="20"/>
              </w:rPr>
            </w:pPr>
            <w:r w:rsidRPr="0048104A">
              <w:rPr>
                <w:rFonts w:cstheme="minorHAnsi"/>
                <w:color w:val="auto"/>
                <w:sz w:val="20"/>
                <w:szCs w:val="20"/>
              </w:rPr>
              <w:t>RAP</w:t>
            </w:r>
          </w:p>
          <w:p w14:paraId="4E549046" w14:textId="77777777" w:rsidR="003D56F4" w:rsidRPr="0048104A" w:rsidRDefault="003D56F4" w:rsidP="002054DD">
            <w:pPr>
              <w:pStyle w:val="LISTwithnumbers"/>
              <w:numPr>
                <w:ilvl w:val="0"/>
                <w:numId w:val="0"/>
              </w:numPr>
              <w:rPr>
                <w:rFonts w:cstheme="minorHAnsi"/>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14:paraId="1D2FAFAA" w14:textId="1E90B488" w:rsidR="003D56F4" w:rsidRPr="0048104A" w:rsidRDefault="003D56F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Post on the MARDE/</w:t>
            </w:r>
            <w:r w:rsidR="00EC51C3" w:rsidRPr="0048104A">
              <w:rPr>
                <w:rFonts w:asciiTheme="minorHAnsi" w:hAnsiTheme="minorHAnsi" w:cstheme="minorHAnsi"/>
                <w:sz w:val="20"/>
                <w:szCs w:val="20"/>
              </w:rPr>
              <w:t>RDA/</w:t>
            </w:r>
            <w:r w:rsidRPr="0048104A">
              <w:rPr>
                <w:rFonts w:asciiTheme="minorHAnsi" w:hAnsiTheme="minorHAnsi" w:cstheme="minorHAnsi"/>
                <w:sz w:val="20"/>
                <w:szCs w:val="20"/>
              </w:rPr>
              <w:t>LPA  project website/ online Platform</w:t>
            </w:r>
            <w:r w:rsidR="001431CC" w:rsidRPr="0048104A">
              <w:rPr>
                <w:rFonts w:asciiTheme="minorHAnsi" w:hAnsiTheme="minorHAnsi" w:cstheme="minorHAnsi"/>
                <w:sz w:val="20"/>
                <w:szCs w:val="20"/>
              </w:rPr>
              <w:t xml:space="preserve"> will include downloadable links for documents</w:t>
            </w:r>
          </w:p>
        </w:tc>
        <w:tc>
          <w:tcPr>
            <w:tcW w:w="0" w:type="auto"/>
            <w:tcBorders>
              <w:top w:val="single" w:sz="4" w:space="0" w:color="auto"/>
              <w:left w:val="single" w:sz="4" w:space="0" w:color="auto"/>
              <w:bottom w:val="single" w:sz="4" w:space="0" w:color="auto"/>
              <w:right w:val="single" w:sz="4" w:space="0" w:color="auto"/>
            </w:tcBorders>
          </w:tcPr>
          <w:p w14:paraId="4972C541" w14:textId="4244A727" w:rsidR="003D56F4" w:rsidRPr="0048104A" w:rsidRDefault="003D56F4" w:rsidP="002054DD">
            <w:pPr>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 xml:space="preserve">After completion of </w:t>
            </w:r>
            <w:r w:rsidR="00436259" w:rsidRPr="0048104A">
              <w:rPr>
                <w:rFonts w:asciiTheme="minorHAnsi" w:hAnsiTheme="minorHAnsi" w:cstheme="minorHAnsi"/>
                <w:sz w:val="20"/>
                <w:szCs w:val="20"/>
              </w:rPr>
              <w:t xml:space="preserve">specific documents  </w:t>
            </w:r>
          </w:p>
        </w:tc>
        <w:tc>
          <w:tcPr>
            <w:tcW w:w="0" w:type="auto"/>
            <w:tcBorders>
              <w:top w:val="single" w:sz="4" w:space="0" w:color="auto"/>
              <w:left w:val="single" w:sz="4" w:space="0" w:color="auto"/>
              <w:bottom w:val="single" w:sz="4" w:space="0" w:color="auto"/>
              <w:right w:val="single" w:sz="4" w:space="0" w:color="auto"/>
            </w:tcBorders>
          </w:tcPr>
          <w:p w14:paraId="530626CE" w14:textId="21D3436F" w:rsidR="003D56F4" w:rsidRPr="0048104A" w:rsidRDefault="00E24E32"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General public</w:t>
            </w:r>
          </w:p>
        </w:tc>
        <w:tc>
          <w:tcPr>
            <w:tcW w:w="0" w:type="auto"/>
            <w:tcBorders>
              <w:top w:val="single" w:sz="4" w:space="0" w:color="auto"/>
              <w:left w:val="single" w:sz="4" w:space="0" w:color="auto"/>
              <w:bottom w:val="single" w:sz="4" w:space="0" w:color="auto"/>
              <w:right w:val="single" w:sz="4" w:space="0" w:color="auto"/>
            </w:tcBorders>
          </w:tcPr>
          <w:p w14:paraId="2E0B7EA9" w14:textId="17478299" w:rsidR="003D56F4" w:rsidRPr="0048104A" w:rsidRDefault="003D56F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MARDE</w:t>
            </w:r>
            <w:r w:rsidR="00FA29EC">
              <w:rPr>
                <w:rFonts w:asciiTheme="minorHAnsi" w:hAnsiTheme="minorHAnsi" w:cstheme="minorHAnsi"/>
                <w:sz w:val="20"/>
                <w:szCs w:val="20"/>
              </w:rPr>
              <w:t>/</w:t>
            </w:r>
            <w:r w:rsidR="001E294F">
              <w:rPr>
                <w:rFonts w:asciiTheme="minorHAnsi" w:hAnsiTheme="minorHAnsi" w:cstheme="minorHAnsi"/>
                <w:sz w:val="20"/>
                <w:szCs w:val="20"/>
              </w:rPr>
              <w:t>PIU</w:t>
            </w:r>
          </w:p>
        </w:tc>
      </w:tr>
      <w:tr w:rsidR="003D56F4" w:rsidRPr="0048104A" w14:paraId="2183CCC0" w14:textId="77777777" w:rsidTr="006F6C39">
        <w:tc>
          <w:tcPr>
            <w:tcW w:w="0" w:type="auto"/>
            <w:vMerge/>
            <w:tcBorders>
              <w:left w:val="single" w:sz="4" w:space="0" w:color="auto"/>
              <w:right w:val="single" w:sz="4" w:space="0" w:color="auto"/>
            </w:tcBorders>
          </w:tcPr>
          <w:p w14:paraId="43F3C168" w14:textId="77777777" w:rsidR="003D56F4" w:rsidRPr="0048104A" w:rsidRDefault="003D56F4" w:rsidP="002054DD">
            <w:pPr>
              <w:pStyle w:val="Subheadings"/>
              <w:jc w:val="left"/>
              <w:rPr>
                <w:rFonts w:cstheme="minorHAnsi"/>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14:paraId="794F7F48" w14:textId="152A4DCB" w:rsidR="003D56F4" w:rsidRPr="0048104A" w:rsidRDefault="00436259"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Sub-project </w:t>
            </w:r>
            <w:r w:rsidR="003D56F4" w:rsidRPr="0048104A">
              <w:rPr>
                <w:rFonts w:asciiTheme="minorHAnsi" w:hAnsiTheme="minorHAnsi" w:cstheme="minorHAnsi"/>
                <w:sz w:val="20"/>
                <w:szCs w:val="20"/>
              </w:rPr>
              <w:t>Implementation plan and resettlement action plan</w:t>
            </w:r>
          </w:p>
        </w:tc>
        <w:tc>
          <w:tcPr>
            <w:tcW w:w="0" w:type="auto"/>
            <w:tcBorders>
              <w:top w:val="single" w:sz="4" w:space="0" w:color="auto"/>
              <w:left w:val="single" w:sz="4" w:space="0" w:color="auto"/>
              <w:bottom w:val="single" w:sz="4" w:space="0" w:color="auto"/>
              <w:right w:val="single" w:sz="4" w:space="0" w:color="auto"/>
            </w:tcBorders>
          </w:tcPr>
          <w:p w14:paraId="79D2D873" w14:textId="33815D07" w:rsidR="003D56F4" w:rsidRPr="0048104A" w:rsidRDefault="003D56F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Post on the MARDE  project website/ online Platform</w:t>
            </w:r>
          </w:p>
        </w:tc>
        <w:tc>
          <w:tcPr>
            <w:tcW w:w="0" w:type="auto"/>
            <w:tcBorders>
              <w:top w:val="single" w:sz="4" w:space="0" w:color="auto"/>
              <w:left w:val="single" w:sz="4" w:space="0" w:color="auto"/>
              <w:bottom w:val="single" w:sz="4" w:space="0" w:color="auto"/>
              <w:right w:val="single" w:sz="4" w:space="0" w:color="auto"/>
            </w:tcBorders>
          </w:tcPr>
          <w:p w14:paraId="28C6B82D" w14:textId="77777777" w:rsidR="003D56F4" w:rsidRPr="0048104A" w:rsidRDefault="003D56F4" w:rsidP="002054DD">
            <w:pPr>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Before the start of works</w:t>
            </w:r>
          </w:p>
        </w:tc>
        <w:tc>
          <w:tcPr>
            <w:tcW w:w="0" w:type="auto"/>
            <w:tcBorders>
              <w:top w:val="single" w:sz="4" w:space="0" w:color="auto"/>
              <w:left w:val="single" w:sz="4" w:space="0" w:color="auto"/>
              <w:bottom w:val="single" w:sz="4" w:space="0" w:color="auto"/>
              <w:right w:val="single" w:sz="4" w:space="0" w:color="auto"/>
            </w:tcBorders>
          </w:tcPr>
          <w:p w14:paraId="6A946EB0" w14:textId="77777777" w:rsidR="003D56F4" w:rsidRPr="0048104A" w:rsidRDefault="003D56F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Residents/business owners/vendors from the project area/vulnerable groups</w:t>
            </w:r>
          </w:p>
        </w:tc>
        <w:tc>
          <w:tcPr>
            <w:tcW w:w="0" w:type="auto"/>
            <w:tcBorders>
              <w:top w:val="single" w:sz="4" w:space="0" w:color="auto"/>
              <w:left w:val="single" w:sz="4" w:space="0" w:color="auto"/>
              <w:bottom w:val="single" w:sz="4" w:space="0" w:color="auto"/>
              <w:right w:val="single" w:sz="4" w:space="0" w:color="auto"/>
            </w:tcBorders>
          </w:tcPr>
          <w:p w14:paraId="5B6735B2" w14:textId="54137CF2" w:rsidR="003D56F4" w:rsidRPr="0048104A" w:rsidRDefault="003D56F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MARDE</w:t>
            </w:r>
            <w:r w:rsidR="00FA29EC">
              <w:rPr>
                <w:rFonts w:asciiTheme="minorHAnsi" w:hAnsiTheme="minorHAnsi" w:cstheme="minorHAnsi"/>
                <w:sz w:val="20"/>
                <w:szCs w:val="20"/>
              </w:rPr>
              <w:t>/</w:t>
            </w:r>
            <w:r w:rsidRPr="0048104A">
              <w:rPr>
                <w:rFonts w:asciiTheme="minorHAnsi" w:hAnsiTheme="minorHAnsi" w:cstheme="minorHAnsi"/>
                <w:sz w:val="20"/>
                <w:szCs w:val="20"/>
              </w:rPr>
              <w:t xml:space="preserve"> </w:t>
            </w:r>
            <w:r w:rsidR="001E294F">
              <w:rPr>
                <w:rFonts w:asciiTheme="minorHAnsi" w:hAnsiTheme="minorHAnsi" w:cstheme="minorHAnsi"/>
                <w:sz w:val="20"/>
                <w:szCs w:val="20"/>
              </w:rPr>
              <w:t>PIU</w:t>
            </w:r>
          </w:p>
        </w:tc>
      </w:tr>
      <w:tr w:rsidR="003D56F4" w:rsidRPr="0048104A" w14:paraId="5E5EA972" w14:textId="77777777" w:rsidTr="006F6C39">
        <w:tc>
          <w:tcPr>
            <w:tcW w:w="0" w:type="auto"/>
            <w:vMerge/>
            <w:tcBorders>
              <w:left w:val="single" w:sz="4" w:space="0" w:color="auto"/>
              <w:bottom w:val="single" w:sz="4" w:space="0" w:color="auto"/>
              <w:right w:val="single" w:sz="4" w:space="0" w:color="auto"/>
            </w:tcBorders>
          </w:tcPr>
          <w:p w14:paraId="6254241B" w14:textId="77777777" w:rsidR="003D56F4" w:rsidRPr="0048104A" w:rsidRDefault="003D56F4" w:rsidP="002054DD">
            <w:pPr>
              <w:pStyle w:val="Subheadings"/>
              <w:jc w:val="left"/>
              <w:rPr>
                <w:rFonts w:cstheme="minorHAnsi"/>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14:paraId="7AFE95AE" w14:textId="77777777" w:rsidR="003D56F4" w:rsidRPr="0048104A" w:rsidRDefault="003D56F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Sub-project implementation stage</w:t>
            </w:r>
          </w:p>
          <w:p w14:paraId="50FA11EC" w14:textId="7CF7E809" w:rsidR="003D56F4" w:rsidRPr="0048104A" w:rsidRDefault="003D56F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GRM </w:t>
            </w:r>
          </w:p>
        </w:tc>
        <w:tc>
          <w:tcPr>
            <w:tcW w:w="0" w:type="auto"/>
            <w:tcBorders>
              <w:top w:val="single" w:sz="4" w:space="0" w:color="auto"/>
              <w:left w:val="single" w:sz="4" w:space="0" w:color="auto"/>
              <w:bottom w:val="single" w:sz="4" w:space="0" w:color="auto"/>
              <w:right w:val="single" w:sz="4" w:space="0" w:color="auto"/>
            </w:tcBorders>
          </w:tcPr>
          <w:p w14:paraId="248E7D14" w14:textId="4ED7B4F4" w:rsidR="003D56F4" w:rsidRPr="0048104A" w:rsidRDefault="00E24E32"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P</w:t>
            </w:r>
            <w:r w:rsidR="003D56F4" w:rsidRPr="0048104A">
              <w:rPr>
                <w:rFonts w:asciiTheme="minorHAnsi" w:hAnsiTheme="minorHAnsi" w:cstheme="minorHAnsi"/>
                <w:sz w:val="20"/>
                <w:szCs w:val="20"/>
              </w:rPr>
              <w:t xml:space="preserve">articipatory monitoring of </w:t>
            </w:r>
            <w:r w:rsidRPr="0048104A">
              <w:rPr>
                <w:rFonts w:asciiTheme="minorHAnsi" w:hAnsiTheme="minorHAnsi" w:cstheme="minorHAnsi"/>
                <w:sz w:val="20"/>
                <w:szCs w:val="20"/>
              </w:rPr>
              <w:t>CWSCs</w:t>
            </w:r>
            <w:r w:rsidR="00436259" w:rsidRPr="0048104A">
              <w:rPr>
                <w:rFonts w:asciiTheme="minorHAnsi" w:hAnsiTheme="minorHAnsi" w:cstheme="minorHAnsi"/>
                <w:sz w:val="20"/>
                <w:szCs w:val="20"/>
              </w:rPr>
              <w:t xml:space="preserve"> through online platform</w:t>
            </w:r>
          </w:p>
        </w:tc>
        <w:tc>
          <w:tcPr>
            <w:tcW w:w="0" w:type="auto"/>
            <w:tcBorders>
              <w:top w:val="single" w:sz="4" w:space="0" w:color="auto"/>
              <w:left w:val="single" w:sz="4" w:space="0" w:color="auto"/>
              <w:bottom w:val="single" w:sz="4" w:space="0" w:color="auto"/>
              <w:right w:val="single" w:sz="4" w:space="0" w:color="auto"/>
            </w:tcBorders>
          </w:tcPr>
          <w:p w14:paraId="096122CA" w14:textId="24CBEA8C" w:rsidR="003D56F4" w:rsidRPr="0048104A" w:rsidRDefault="00E24E32" w:rsidP="002054DD">
            <w:pPr>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 xml:space="preserve">During the project implementation </w:t>
            </w:r>
          </w:p>
        </w:tc>
        <w:tc>
          <w:tcPr>
            <w:tcW w:w="0" w:type="auto"/>
            <w:tcBorders>
              <w:top w:val="single" w:sz="4" w:space="0" w:color="auto"/>
              <w:left w:val="single" w:sz="4" w:space="0" w:color="auto"/>
              <w:bottom w:val="single" w:sz="4" w:space="0" w:color="auto"/>
              <w:right w:val="single" w:sz="4" w:space="0" w:color="auto"/>
            </w:tcBorders>
          </w:tcPr>
          <w:p w14:paraId="6E804D89" w14:textId="02325B37" w:rsidR="00E24E32" w:rsidRPr="0048104A" w:rsidRDefault="00E24E32"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General public</w:t>
            </w:r>
          </w:p>
        </w:tc>
        <w:tc>
          <w:tcPr>
            <w:tcW w:w="0" w:type="auto"/>
            <w:tcBorders>
              <w:top w:val="single" w:sz="4" w:space="0" w:color="auto"/>
              <w:left w:val="single" w:sz="4" w:space="0" w:color="auto"/>
              <w:bottom w:val="single" w:sz="4" w:space="0" w:color="auto"/>
              <w:right w:val="single" w:sz="4" w:space="0" w:color="auto"/>
            </w:tcBorders>
          </w:tcPr>
          <w:p w14:paraId="779C456D" w14:textId="0AAD20EA" w:rsidR="00E24E32" w:rsidRPr="0048104A" w:rsidRDefault="00E24E32"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CWSC, C</w:t>
            </w:r>
            <w:r w:rsidR="00FA23AD" w:rsidRPr="0048104A">
              <w:rPr>
                <w:rFonts w:asciiTheme="minorHAnsi" w:hAnsiTheme="minorHAnsi" w:cstheme="minorHAnsi"/>
                <w:sz w:val="20"/>
                <w:szCs w:val="20"/>
              </w:rPr>
              <w:t>S</w:t>
            </w:r>
            <w:r w:rsidRPr="0048104A">
              <w:rPr>
                <w:rFonts w:asciiTheme="minorHAnsi" w:hAnsiTheme="minorHAnsi" w:cstheme="minorHAnsi"/>
                <w:sz w:val="20"/>
                <w:szCs w:val="20"/>
              </w:rPr>
              <w:t>O</w:t>
            </w:r>
            <w:r w:rsidR="00F97386" w:rsidRPr="0048104A">
              <w:rPr>
                <w:rFonts w:asciiTheme="minorHAnsi" w:hAnsiTheme="minorHAnsi" w:cstheme="minorHAnsi"/>
                <w:sz w:val="20"/>
                <w:szCs w:val="20"/>
              </w:rPr>
              <w:t xml:space="preserve">, </w:t>
            </w:r>
            <w:r w:rsidR="001E294F">
              <w:rPr>
                <w:rFonts w:asciiTheme="minorHAnsi" w:hAnsiTheme="minorHAnsi" w:cstheme="minorHAnsi"/>
                <w:sz w:val="20"/>
                <w:szCs w:val="20"/>
              </w:rPr>
              <w:t>PIU</w:t>
            </w:r>
            <w:r w:rsidR="00436259" w:rsidRPr="0048104A">
              <w:rPr>
                <w:rFonts w:asciiTheme="minorHAnsi" w:hAnsiTheme="minorHAnsi" w:cstheme="minorHAnsi"/>
                <w:sz w:val="20"/>
                <w:szCs w:val="20"/>
              </w:rPr>
              <w:t>, LPAs</w:t>
            </w:r>
          </w:p>
          <w:p w14:paraId="4B2B7CC7" w14:textId="77777777" w:rsidR="003D56F4" w:rsidRPr="0048104A" w:rsidRDefault="003D56F4" w:rsidP="002054DD">
            <w:pPr>
              <w:spacing w:line="240" w:lineRule="auto"/>
              <w:rPr>
                <w:rFonts w:asciiTheme="minorHAnsi" w:hAnsiTheme="minorHAnsi" w:cstheme="minorHAnsi"/>
                <w:sz w:val="20"/>
                <w:szCs w:val="20"/>
              </w:rPr>
            </w:pPr>
          </w:p>
        </w:tc>
      </w:tr>
      <w:tr w:rsidR="004D1697" w:rsidRPr="0048104A" w14:paraId="53DE3D52" w14:textId="77777777" w:rsidTr="006F6C39">
        <w:tc>
          <w:tcPr>
            <w:tcW w:w="0" w:type="auto"/>
            <w:tcBorders>
              <w:left w:val="single" w:sz="4" w:space="0" w:color="auto"/>
              <w:bottom w:val="single" w:sz="4" w:space="0" w:color="auto"/>
              <w:right w:val="single" w:sz="4" w:space="0" w:color="auto"/>
            </w:tcBorders>
          </w:tcPr>
          <w:p w14:paraId="12D5D02E" w14:textId="5252EEFB" w:rsidR="004D1697" w:rsidRPr="0048104A" w:rsidRDefault="004D1697" w:rsidP="002054DD">
            <w:pPr>
              <w:pStyle w:val="Subheadings"/>
              <w:jc w:val="left"/>
              <w:rPr>
                <w:rFonts w:cstheme="minorHAnsi"/>
                <w:color w:val="auto"/>
                <w:sz w:val="20"/>
                <w:szCs w:val="20"/>
              </w:rPr>
            </w:pPr>
            <w:r w:rsidRPr="004D1697">
              <w:rPr>
                <w:rFonts w:cstheme="minorHAnsi"/>
                <w:i w:val="0"/>
                <w:iCs/>
                <w:color w:val="auto"/>
                <w:sz w:val="20"/>
                <w:szCs w:val="20"/>
              </w:rPr>
              <w:t>1.2: Improving WASH facilities in public institutions</w:t>
            </w:r>
          </w:p>
        </w:tc>
        <w:tc>
          <w:tcPr>
            <w:tcW w:w="0" w:type="auto"/>
            <w:tcBorders>
              <w:top w:val="single" w:sz="4" w:space="0" w:color="auto"/>
              <w:left w:val="single" w:sz="4" w:space="0" w:color="auto"/>
              <w:bottom w:val="single" w:sz="4" w:space="0" w:color="auto"/>
              <w:right w:val="single" w:sz="4" w:space="0" w:color="auto"/>
            </w:tcBorders>
          </w:tcPr>
          <w:p w14:paraId="2FA035E6" w14:textId="2ED4720C" w:rsidR="004D1697" w:rsidRPr="0048104A" w:rsidRDefault="004D1697" w:rsidP="002054DD">
            <w:pPr>
              <w:spacing w:line="240" w:lineRule="auto"/>
              <w:rPr>
                <w:rFonts w:asciiTheme="minorHAnsi" w:hAnsiTheme="minorHAnsi" w:cstheme="minorHAnsi"/>
                <w:sz w:val="20"/>
                <w:szCs w:val="20"/>
              </w:rPr>
            </w:pPr>
            <w:r w:rsidRPr="004D1697">
              <w:rPr>
                <w:rFonts w:asciiTheme="minorHAnsi" w:hAnsiTheme="minorHAnsi" w:cstheme="minorHAnsi"/>
                <w:sz w:val="20"/>
                <w:szCs w:val="20"/>
              </w:rPr>
              <w:t>Education and behavior change campaigns</w:t>
            </w:r>
            <w:r w:rsidR="00B53790">
              <w:rPr>
                <w:rFonts w:asciiTheme="minorHAnsi" w:hAnsiTheme="minorHAnsi" w:cstheme="minorHAnsi"/>
                <w:sz w:val="20"/>
                <w:szCs w:val="20"/>
              </w:rPr>
              <w:t xml:space="preserve"> </w:t>
            </w:r>
            <w:r w:rsidR="00B53790" w:rsidRPr="00B53790">
              <w:rPr>
                <w:rFonts w:asciiTheme="minorHAnsi" w:hAnsiTheme="minorHAnsi" w:cstheme="minorHAnsi"/>
                <w:sz w:val="20"/>
                <w:szCs w:val="20"/>
              </w:rPr>
              <w:t xml:space="preserve">on hygiene and </w:t>
            </w:r>
            <w:r w:rsidR="00220737" w:rsidRPr="00B53790">
              <w:rPr>
                <w:rFonts w:asciiTheme="minorHAnsi" w:hAnsiTheme="minorHAnsi" w:cstheme="minorHAnsi"/>
                <w:sz w:val="20"/>
                <w:szCs w:val="20"/>
              </w:rPr>
              <w:t>hand washing</w:t>
            </w:r>
          </w:p>
        </w:tc>
        <w:tc>
          <w:tcPr>
            <w:tcW w:w="0" w:type="auto"/>
            <w:tcBorders>
              <w:top w:val="single" w:sz="4" w:space="0" w:color="auto"/>
              <w:left w:val="single" w:sz="4" w:space="0" w:color="auto"/>
              <w:bottom w:val="single" w:sz="4" w:space="0" w:color="auto"/>
              <w:right w:val="single" w:sz="4" w:space="0" w:color="auto"/>
            </w:tcBorders>
          </w:tcPr>
          <w:p w14:paraId="01F2BD90" w14:textId="77777777" w:rsidR="004D1697" w:rsidRPr="00B53790" w:rsidRDefault="00B53790" w:rsidP="002054DD">
            <w:pPr>
              <w:spacing w:line="240" w:lineRule="auto"/>
              <w:rPr>
                <w:rFonts w:asciiTheme="minorHAnsi" w:hAnsiTheme="minorHAnsi" w:cstheme="minorHAnsi"/>
                <w:sz w:val="20"/>
                <w:szCs w:val="20"/>
              </w:rPr>
            </w:pPr>
            <w:r w:rsidRPr="00B53790">
              <w:rPr>
                <w:rFonts w:asciiTheme="minorHAnsi" w:hAnsiTheme="minorHAnsi" w:cstheme="minorHAnsi"/>
                <w:sz w:val="20"/>
                <w:szCs w:val="20"/>
              </w:rPr>
              <w:t>Leaflets</w:t>
            </w:r>
          </w:p>
          <w:p w14:paraId="0262F999" w14:textId="77777777" w:rsidR="00B53790" w:rsidRPr="00B53790" w:rsidRDefault="00B53790" w:rsidP="002054DD">
            <w:pPr>
              <w:spacing w:line="240" w:lineRule="auto"/>
              <w:rPr>
                <w:rFonts w:asciiTheme="minorHAnsi" w:eastAsia="Times New Roman" w:hAnsiTheme="minorHAnsi" w:cstheme="minorHAnsi"/>
                <w:sz w:val="20"/>
                <w:szCs w:val="20"/>
              </w:rPr>
            </w:pPr>
            <w:r w:rsidRPr="00B53790">
              <w:rPr>
                <w:rFonts w:asciiTheme="minorHAnsi" w:eastAsia="Times New Roman" w:hAnsiTheme="minorHAnsi" w:cstheme="minorHAnsi"/>
                <w:sz w:val="20"/>
                <w:szCs w:val="20"/>
              </w:rPr>
              <w:t>Information boards</w:t>
            </w:r>
          </w:p>
          <w:p w14:paraId="30409372" w14:textId="0AB37770" w:rsidR="00B53790" w:rsidRPr="00B53790" w:rsidRDefault="00B53790" w:rsidP="002054DD">
            <w:pPr>
              <w:spacing w:line="240" w:lineRule="auto"/>
              <w:rPr>
                <w:rFonts w:asciiTheme="minorHAnsi" w:hAnsiTheme="minorHAnsi" w:cstheme="minorHAnsi"/>
                <w:sz w:val="20"/>
                <w:szCs w:val="20"/>
              </w:rPr>
            </w:pPr>
            <w:r w:rsidRPr="00B53790">
              <w:rPr>
                <w:rFonts w:asciiTheme="minorHAnsi" w:hAnsiTheme="minorHAnsi" w:cstheme="minorHAnsi"/>
                <w:sz w:val="20"/>
                <w:szCs w:val="20"/>
              </w:rPr>
              <w:t>Online platform</w:t>
            </w:r>
          </w:p>
        </w:tc>
        <w:tc>
          <w:tcPr>
            <w:tcW w:w="0" w:type="auto"/>
            <w:tcBorders>
              <w:top w:val="single" w:sz="4" w:space="0" w:color="auto"/>
              <w:left w:val="single" w:sz="4" w:space="0" w:color="auto"/>
              <w:bottom w:val="single" w:sz="4" w:space="0" w:color="auto"/>
              <w:right w:val="single" w:sz="4" w:space="0" w:color="auto"/>
            </w:tcBorders>
          </w:tcPr>
          <w:p w14:paraId="38653C8E" w14:textId="69C4D3EF" w:rsidR="004D1697" w:rsidRPr="0048104A" w:rsidRDefault="00B53790" w:rsidP="002054DD">
            <w:pPr>
              <w:spacing w:line="240" w:lineRule="auto"/>
              <w:contextualSpacing/>
              <w:rPr>
                <w:rFonts w:asciiTheme="minorHAnsi" w:hAnsiTheme="minorHAnsi" w:cstheme="minorHAnsi"/>
                <w:sz w:val="20"/>
                <w:szCs w:val="20"/>
              </w:rPr>
            </w:pPr>
            <w:r w:rsidRPr="0048104A">
              <w:rPr>
                <w:rFonts w:asciiTheme="minorHAnsi" w:hAnsiTheme="minorHAnsi" w:cstheme="minorHAnsi"/>
                <w:sz w:val="20"/>
                <w:szCs w:val="20"/>
              </w:rPr>
              <w:t>During the project implementation</w:t>
            </w:r>
          </w:p>
        </w:tc>
        <w:tc>
          <w:tcPr>
            <w:tcW w:w="0" w:type="auto"/>
            <w:tcBorders>
              <w:top w:val="single" w:sz="4" w:space="0" w:color="auto"/>
              <w:left w:val="single" w:sz="4" w:space="0" w:color="auto"/>
              <w:bottom w:val="single" w:sz="4" w:space="0" w:color="auto"/>
              <w:right w:val="single" w:sz="4" w:space="0" w:color="auto"/>
            </w:tcBorders>
          </w:tcPr>
          <w:p w14:paraId="6F60FDCB" w14:textId="6628F28F" w:rsidR="00B53790" w:rsidRPr="00B53790" w:rsidRDefault="00B53790"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General public</w:t>
            </w:r>
          </w:p>
          <w:p w14:paraId="1ED0D9A5" w14:textId="7A7B8317" w:rsidR="004D1697" w:rsidRPr="0048104A" w:rsidRDefault="00B53790" w:rsidP="002054DD">
            <w:pPr>
              <w:spacing w:line="240" w:lineRule="auto"/>
              <w:rPr>
                <w:rFonts w:asciiTheme="minorHAnsi" w:hAnsiTheme="minorHAnsi" w:cstheme="minorHAnsi"/>
                <w:sz w:val="20"/>
                <w:szCs w:val="20"/>
              </w:rPr>
            </w:pPr>
            <w:r w:rsidRPr="00B53790">
              <w:rPr>
                <w:rFonts w:asciiTheme="minorHAnsi" w:hAnsiTheme="minorHAnsi" w:cstheme="minorHAnsi"/>
                <w:sz w:val="20"/>
                <w:szCs w:val="20"/>
              </w:rPr>
              <w:t>school staff, students and health workers</w:t>
            </w:r>
          </w:p>
        </w:tc>
        <w:tc>
          <w:tcPr>
            <w:tcW w:w="0" w:type="auto"/>
            <w:tcBorders>
              <w:top w:val="single" w:sz="4" w:space="0" w:color="auto"/>
              <w:left w:val="single" w:sz="4" w:space="0" w:color="auto"/>
              <w:bottom w:val="single" w:sz="4" w:space="0" w:color="auto"/>
              <w:right w:val="single" w:sz="4" w:space="0" w:color="auto"/>
            </w:tcBorders>
          </w:tcPr>
          <w:p w14:paraId="4D3A6269" w14:textId="27280350" w:rsidR="004D1697" w:rsidRPr="0048104A" w:rsidRDefault="001E294F" w:rsidP="002054DD">
            <w:pPr>
              <w:spacing w:line="240" w:lineRule="auto"/>
              <w:rPr>
                <w:rFonts w:asciiTheme="minorHAnsi" w:hAnsiTheme="minorHAnsi" w:cstheme="minorHAnsi"/>
                <w:sz w:val="20"/>
                <w:szCs w:val="20"/>
              </w:rPr>
            </w:pPr>
            <w:r>
              <w:rPr>
                <w:rFonts w:asciiTheme="minorHAnsi" w:hAnsiTheme="minorHAnsi" w:cstheme="minorHAnsi"/>
                <w:sz w:val="20"/>
                <w:szCs w:val="20"/>
              </w:rPr>
              <w:t>PIU</w:t>
            </w:r>
            <w:r w:rsidR="00B53790">
              <w:rPr>
                <w:rFonts w:asciiTheme="minorHAnsi" w:hAnsiTheme="minorHAnsi" w:cstheme="minorHAnsi"/>
                <w:sz w:val="20"/>
                <w:szCs w:val="20"/>
              </w:rPr>
              <w:t xml:space="preserve"> in collaboration with MHLSP and MECR</w:t>
            </w:r>
          </w:p>
        </w:tc>
      </w:tr>
      <w:tr w:rsidR="00660B64" w:rsidRPr="0048104A" w14:paraId="04A6C0DF" w14:textId="77777777" w:rsidTr="006F6C39">
        <w:trPr>
          <w:trHeight w:val="1124"/>
        </w:trPr>
        <w:tc>
          <w:tcPr>
            <w:tcW w:w="0" w:type="auto"/>
            <w:tcBorders>
              <w:top w:val="single" w:sz="4" w:space="0" w:color="auto"/>
              <w:left w:val="single" w:sz="4" w:space="0" w:color="auto"/>
              <w:bottom w:val="single" w:sz="4" w:space="0" w:color="auto"/>
              <w:right w:val="single" w:sz="4" w:space="0" w:color="auto"/>
            </w:tcBorders>
          </w:tcPr>
          <w:p w14:paraId="5852A87B" w14:textId="7A86D924" w:rsidR="0064728F" w:rsidRPr="0048104A" w:rsidRDefault="0064728F" w:rsidP="002054DD">
            <w:pPr>
              <w:pStyle w:val="Subheadings"/>
              <w:jc w:val="left"/>
              <w:rPr>
                <w:rFonts w:cstheme="minorHAnsi"/>
                <w:i w:val="0"/>
                <w:color w:val="auto"/>
                <w:sz w:val="20"/>
                <w:szCs w:val="20"/>
              </w:rPr>
            </w:pPr>
            <w:r w:rsidRPr="0048104A">
              <w:rPr>
                <w:rFonts w:cstheme="minorHAnsi"/>
                <w:i w:val="0"/>
                <w:color w:val="auto"/>
                <w:sz w:val="20"/>
                <w:szCs w:val="20"/>
              </w:rPr>
              <w:t>Component 2</w:t>
            </w:r>
            <w:r w:rsidR="00BA0434" w:rsidRPr="0048104A">
              <w:rPr>
                <w:rFonts w:cstheme="minorHAnsi"/>
                <w:i w:val="0"/>
                <w:color w:val="auto"/>
                <w:sz w:val="20"/>
                <w:szCs w:val="20"/>
              </w:rPr>
              <w:t>:</w:t>
            </w:r>
            <w:r w:rsidR="00660B64" w:rsidRPr="0048104A">
              <w:rPr>
                <w:rFonts w:cstheme="minorHAnsi"/>
                <w:b w:val="0"/>
                <w:bCs w:val="0"/>
                <w:color w:val="auto"/>
                <w:sz w:val="20"/>
                <w:szCs w:val="20"/>
              </w:rPr>
              <w:t xml:space="preserve"> </w:t>
            </w:r>
          </w:p>
          <w:p w14:paraId="76166281" w14:textId="36AF4E68" w:rsidR="00660B64" w:rsidRPr="0048104A" w:rsidRDefault="00BA0434" w:rsidP="002054DD">
            <w:pPr>
              <w:keepNext/>
              <w:widowControl w:val="0"/>
              <w:autoSpaceDE w:val="0"/>
              <w:autoSpaceDN w:val="0"/>
              <w:adjustRightInd w:val="0"/>
              <w:spacing w:after="120" w:line="240" w:lineRule="auto"/>
              <w:jc w:val="both"/>
              <w:rPr>
                <w:rFonts w:asciiTheme="minorHAnsi" w:eastAsiaTheme="minorEastAsia" w:hAnsiTheme="minorHAnsi" w:cstheme="minorHAnsi"/>
                <w:b/>
                <w:bCs/>
                <w:iCs/>
                <w:sz w:val="20"/>
                <w:szCs w:val="20"/>
              </w:rPr>
            </w:pPr>
            <w:r w:rsidRPr="0048104A">
              <w:rPr>
                <w:rFonts w:asciiTheme="minorHAnsi" w:eastAsiaTheme="minorEastAsia" w:hAnsiTheme="minorHAnsi" w:cstheme="minorHAnsi"/>
                <w:b/>
                <w:bCs/>
                <w:iCs/>
                <w:sz w:val="20"/>
                <w:szCs w:val="20"/>
              </w:rPr>
              <w:t>WSS Sector Development and Modernization</w:t>
            </w:r>
          </w:p>
          <w:p w14:paraId="7E5FC086" w14:textId="001D1731" w:rsidR="00BA0434" w:rsidRPr="0048104A" w:rsidRDefault="00BA0434" w:rsidP="002054DD">
            <w:pPr>
              <w:keepNext/>
              <w:widowControl w:val="0"/>
              <w:autoSpaceDE w:val="0"/>
              <w:autoSpaceDN w:val="0"/>
              <w:adjustRightInd w:val="0"/>
              <w:spacing w:after="120" w:line="240" w:lineRule="auto"/>
              <w:jc w:val="both"/>
              <w:rPr>
                <w:rFonts w:asciiTheme="minorHAnsi" w:eastAsiaTheme="minorEastAsia" w:hAnsiTheme="minorHAnsi" w:cstheme="minorHAnsi"/>
                <w:b/>
                <w:bCs/>
                <w:iCs/>
                <w:sz w:val="20"/>
                <w:szCs w:val="20"/>
              </w:rPr>
            </w:pPr>
            <w:r w:rsidRPr="0048104A">
              <w:rPr>
                <w:rFonts w:asciiTheme="minorHAnsi" w:eastAsiaTheme="minorEastAsia" w:hAnsiTheme="minorHAnsi" w:cstheme="minorHAnsi"/>
                <w:b/>
                <w:bCs/>
                <w:iCs/>
                <w:sz w:val="20"/>
                <w:szCs w:val="20"/>
              </w:rPr>
              <w:t>2.1: National WSS Institutional Capacity Development and Reform</w:t>
            </w:r>
          </w:p>
          <w:p w14:paraId="53CDD750" w14:textId="77777777" w:rsidR="00660B64" w:rsidRPr="0048104A" w:rsidRDefault="00660B64" w:rsidP="002054DD">
            <w:pPr>
              <w:spacing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69EF" w14:textId="3829CA82" w:rsidR="00B53790" w:rsidRDefault="00D12762" w:rsidP="002054DD">
            <w:pPr>
              <w:spacing w:before="60" w:line="240" w:lineRule="auto"/>
              <w:jc w:val="both"/>
              <w:rPr>
                <w:rFonts w:asciiTheme="minorHAnsi" w:eastAsia="Calibri" w:hAnsiTheme="minorHAnsi" w:cstheme="minorHAnsi"/>
                <w:sz w:val="20"/>
                <w:szCs w:val="20"/>
              </w:rPr>
            </w:pPr>
            <w:r w:rsidRPr="00D12762">
              <w:rPr>
                <w:rFonts w:asciiTheme="minorHAnsi" w:eastAsia="Calibri" w:hAnsiTheme="minorHAnsi" w:cstheme="minorHAnsi"/>
                <w:sz w:val="20"/>
                <w:szCs w:val="20"/>
              </w:rPr>
              <w:t>New legislation, policies and normative documents</w:t>
            </w:r>
            <w:r>
              <w:rPr>
                <w:rFonts w:asciiTheme="minorHAnsi" w:eastAsia="Calibri" w:hAnsiTheme="minorHAnsi" w:cstheme="minorHAnsi"/>
                <w:sz w:val="20"/>
                <w:szCs w:val="20"/>
              </w:rPr>
              <w:t xml:space="preserve">; </w:t>
            </w:r>
          </w:p>
          <w:p w14:paraId="364AA319" w14:textId="0F3F8229" w:rsidR="00D12762" w:rsidRPr="00D12762" w:rsidRDefault="00D12762" w:rsidP="002054DD">
            <w:pPr>
              <w:pStyle w:val="Subheadings"/>
              <w:jc w:val="left"/>
              <w:rPr>
                <w:rFonts w:eastAsia="Calibri" w:cstheme="minorHAnsi"/>
                <w:b w:val="0"/>
                <w:bCs w:val="0"/>
                <w:i w:val="0"/>
                <w:color w:val="auto"/>
                <w:sz w:val="20"/>
                <w:szCs w:val="20"/>
              </w:rPr>
            </w:pPr>
            <w:r w:rsidRPr="00D12762">
              <w:rPr>
                <w:rFonts w:eastAsia="Calibri" w:cstheme="minorHAnsi"/>
                <w:b w:val="0"/>
                <w:bCs w:val="0"/>
                <w:i w:val="0"/>
                <w:color w:val="auto"/>
                <w:sz w:val="20"/>
                <w:szCs w:val="20"/>
              </w:rPr>
              <w:t>National WSS Development Plan</w:t>
            </w:r>
          </w:p>
          <w:p w14:paraId="51886E9F" w14:textId="1994EA08" w:rsidR="00FE4CF4" w:rsidRPr="0048104A" w:rsidRDefault="0064728F" w:rsidP="002054DD">
            <w:pPr>
              <w:spacing w:before="60" w:line="240" w:lineRule="auto"/>
              <w:jc w:val="both"/>
              <w:rPr>
                <w:rFonts w:asciiTheme="minorHAnsi" w:eastAsia="Calibri" w:hAnsiTheme="minorHAnsi" w:cstheme="minorHAnsi"/>
                <w:sz w:val="20"/>
                <w:szCs w:val="20"/>
              </w:rPr>
            </w:pPr>
            <w:r w:rsidRPr="0048104A">
              <w:rPr>
                <w:rFonts w:asciiTheme="minorHAnsi" w:eastAsia="Calibri" w:hAnsiTheme="minorHAnsi" w:cstheme="minorHAnsi"/>
                <w:sz w:val="20"/>
                <w:szCs w:val="20"/>
              </w:rPr>
              <w:t xml:space="preserve">Guidelines for </w:t>
            </w:r>
            <w:r w:rsidR="00436259" w:rsidRPr="0048104A">
              <w:rPr>
                <w:rFonts w:asciiTheme="minorHAnsi" w:eastAsia="Calibri" w:hAnsiTheme="minorHAnsi" w:cstheme="minorHAnsi"/>
                <w:sz w:val="20"/>
                <w:szCs w:val="20"/>
              </w:rPr>
              <w:t xml:space="preserve">tariff </w:t>
            </w:r>
            <w:r w:rsidR="00FE4CF4" w:rsidRPr="0048104A">
              <w:rPr>
                <w:rFonts w:asciiTheme="minorHAnsi" w:eastAsia="Calibri" w:hAnsiTheme="minorHAnsi" w:cstheme="minorHAnsi"/>
                <w:sz w:val="20"/>
                <w:szCs w:val="20"/>
              </w:rPr>
              <w:t>pol</w:t>
            </w:r>
            <w:r w:rsidR="00D12762">
              <w:rPr>
                <w:rFonts w:asciiTheme="minorHAnsi" w:eastAsia="Calibri" w:hAnsiTheme="minorHAnsi" w:cstheme="minorHAnsi"/>
                <w:sz w:val="20"/>
                <w:szCs w:val="20"/>
              </w:rPr>
              <w:t>icy and costs for WSS services;</w:t>
            </w:r>
          </w:p>
          <w:p w14:paraId="7A08B26F" w14:textId="61311AD2" w:rsidR="00FE4CF4" w:rsidRPr="0048104A" w:rsidRDefault="00FE4CF4" w:rsidP="002054DD">
            <w:pPr>
              <w:spacing w:before="60" w:line="240" w:lineRule="auto"/>
              <w:jc w:val="both"/>
              <w:rPr>
                <w:rFonts w:asciiTheme="minorHAnsi" w:eastAsia="Calibri" w:hAnsiTheme="minorHAnsi" w:cstheme="minorHAnsi"/>
                <w:sz w:val="20"/>
                <w:szCs w:val="20"/>
              </w:rPr>
            </w:pPr>
            <w:r w:rsidRPr="0048104A">
              <w:rPr>
                <w:rFonts w:asciiTheme="minorHAnsi" w:eastAsia="Calibri" w:hAnsiTheme="minorHAnsi" w:cstheme="minorHAnsi"/>
                <w:sz w:val="20"/>
                <w:szCs w:val="20"/>
              </w:rPr>
              <w:t xml:space="preserve">Alternative mechanisms to guide tariff setting and introduce </w:t>
            </w:r>
            <w:r w:rsidR="00431482" w:rsidRPr="0048104A">
              <w:rPr>
                <w:rFonts w:asciiTheme="minorHAnsi" w:eastAsia="Calibri" w:hAnsiTheme="minorHAnsi" w:cstheme="minorHAnsi"/>
                <w:sz w:val="20"/>
                <w:szCs w:val="20"/>
              </w:rPr>
              <w:t>incentives to aggregate with ray</w:t>
            </w:r>
            <w:r w:rsidRPr="0048104A">
              <w:rPr>
                <w:rFonts w:asciiTheme="minorHAnsi" w:eastAsia="Calibri" w:hAnsiTheme="minorHAnsi" w:cstheme="minorHAnsi"/>
                <w:sz w:val="20"/>
                <w:szCs w:val="20"/>
              </w:rPr>
              <w:t xml:space="preserve">on-operators. </w:t>
            </w:r>
          </w:p>
          <w:p w14:paraId="11F774CB" w14:textId="38D848E4" w:rsidR="00660B64" w:rsidRPr="0048104A" w:rsidRDefault="00660B64" w:rsidP="002054DD">
            <w:pPr>
              <w:spacing w:line="240" w:lineRule="auto"/>
              <w:rPr>
                <w:rFonts w:asciiTheme="minorHAnsi" w:hAnsiTheme="minorHAnsi" w:cstheme="minorHAnsi"/>
                <w:sz w:val="20"/>
                <w:szCs w:val="20"/>
              </w:rPr>
            </w:pPr>
          </w:p>
          <w:p w14:paraId="3B8C2DBF" w14:textId="53345D5B" w:rsidR="00302BE1" w:rsidRPr="0048104A" w:rsidRDefault="00B84D8B" w:rsidP="002054DD">
            <w:pPr>
              <w:spacing w:line="240" w:lineRule="auto"/>
              <w:rPr>
                <w:rFonts w:asciiTheme="minorHAnsi" w:hAnsiTheme="minorHAnsi" w:cstheme="minorHAnsi"/>
                <w:sz w:val="20"/>
                <w:szCs w:val="20"/>
              </w:rPr>
            </w:pPr>
            <w:r w:rsidRPr="0048104A">
              <w:rPr>
                <w:rFonts w:asciiTheme="minorHAnsi" w:eastAsia="Times New Roman" w:hAnsiTheme="minorHAnsi" w:cstheme="minorHAnsi"/>
                <w:sz w:val="20"/>
                <w:szCs w:val="20"/>
              </w:rPr>
              <w:t xml:space="preserve">Master Planning concept and methodology  </w:t>
            </w:r>
          </w:p>
          <w:p w14:paraId="3AB24303" w14:textId="5D485906" w:rsidR="00302BE1" w:rsidRPr="0048104A" w:rsidRDefault="00302BE1" w:rsidP="002054DD">
            <w:pPr>
              <w:spacing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586E6B7" w14:textId="3F06334B" w:rsidR="00660B64"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Post on the </w:t>
            </w:r>
            <w:r w:rsidR="004D1697" w:rsidRPr="0048104A">
              <w:rPr>
                <w:rFonts w:asciiTheme="minorHAnsi" w:hAnsiTheme="minorHAnsi" w:cstheme="minorHAnsi"/>
                <w:sz w:val="20"/>
                <w:szCs w:val="20"/>
              </w:rPr>
              <w:t>MARDE project</w:t>
            </w:r>
            <w:r w:rsidRPr="0048104A">
              <w:rPr>
                <w:rFonts w:asciiTheme="minorHAnsi" w:hAnsiTheme="minorHAnsi" w:cstheme="minorHAnsi"/>
                <w:sz w:val="20"/>
                <w:szCs w:val="20"/>
              </w:rPr>
              <w:t xml:space="preserve"> website/</w:t>
            </w:r>
            <w:r w:rsidR="00761D38" w:rsidRPr="0048104A">
              <w:rPr>
                <w:rFonts w:asciiTheme="minorHAnsi" w:hAnsiTheme="minorHAnsi" w:cstheme="minorHAnsi"/>
                <w:sz w:val="20"/>
                <w:szCs w:val="20"/>
              </w:rPr>
              <w:t xml:space="preserve">online </w:t>
            </w:r>
            <w:r w:rsidR="005F2F5C" w:rsidRPr="0048104A">
              <w:rPr>
                <w:rFonts w:asciiTheme="minorHAnsi" w:hAnsiTheme="minorHAnsi" w:cstheme="minorHAnsi"/>
                <w:sz w:val="20"/>
                <w:szCs w:val="20"/>
              </w:rPr>
              <w:t>Platform</w:t>
            </w:r>
            <w:r w:rsidR="00A00BE4" w:rsidRPr="0048104A">
              <w:rPr>
                <w:rFonts w:asciiTheme="minorHAnsi" w:hAnsiTheme="minorHAnsi" w:cstheme="minorHAnsi"/>
                <w:sz w:val="20"/>
                <w:szCs w:val="20"/>
              </w:rPr>
              <w:t xml:space="preserve">/ e-mails </w:t>
            </w:r>
          </w:p>
          <w:p w14:paraId="63C19923" w14:textId="6A6F430A" w:rsidR="004D1697" w:rsidRPr="0048104A" w:rsidRDefault="004D1697" w:rsidP="002054DD">
            <w:pPr>
              <w:spacing w:line="240" w:lineRule="auto"/>
              <w:rPr>
                <w:rFonts w:asciiTheme="minorHAnsi" w:hAnsiTheme="minorHAnsi" w:cstheme="minorHAnsi"/>
                <w:sz w:val="20"/>
                <w:szCs w:val="20"/>
              </w:rPr>
            </w:pPr>
            <w:r>
              <w:rPr>
                <w:rFonts w:asciiTheme="minorHAnsi" w:hAnsiTheme="minorHAnsi" w:cstheme="minorHAnsi"/>
                <w:sz w:val="20"/>
                <w:szCs w:val="20"/>
              </w:rPr>
              <w:t xml:space="preserve">Workshops </w:t>
            </w:r>
          </w:p>
        </w:tc>
        <w:tc>
          <w:tcPr>
            <w:tcW w:w="0" w:type="auto"/>
            <w:tcBorders>
              <w:top w:val="single" w:sz="4" w:space="0" w:color="auto"/>
              <w:left w:val="single" w:sz="4" w:space="0" w:color="auto"/>
              <w:bottom w:val="single" w:sz="4" w:space="0" w:color="auto"/>
              <w:right w:val="single" w:sz="4" w:space="0" w:color="auto"/>
            </w:tcBorders>
          </w:tcPr>
          <w:p w14:paraId="151CC5C2" w14:textId="237F3EA4" w:rsidR="00861DD0"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After completion of the deliverables</w:t>
            </w:r>
          </w:p>
          <w:p w14:paraId="67BB369E" w14:textId="77777777" w:rsidR="00861DD0" w:rsidRPr="0048104A" w:rsidRDefault="00861DD0" w:rsidP="002054DD">
            <w:pPr>
              <w:spacing w:line="240" w:lineRule="auto"/>
              <w:rPr>
                <w:rFonts w:asciiTheme="minorHAnsi" w:hAnsiTheme="minorHAnsi" w:cstheme="minorHAnsi"/>
                <w:sz w:val="20"/>
                <w:szCs w:val="20"/>
              </w:rPr>
            </w:pPr>
          </w:p>
          <w:p w14:paraId="5ACC9274" w14:textId="77777777" w:rsidR="00861DD0" w:rsidRPr="0048104A" w:rsidRDefault="00861DD0" w:rsidP="002054DD">
            <w:pPr>
              <w:spacing w:line="240" w:lineRule="auto"/>
              <w:rPr>
                <w:rFonts w:asciiTheme="minorHAnsi" w:hAnsiTheme="minorHAnsi" w:cstheme="minorHAnsi"/>
                <w:sz w:val="20"/>
                <w:szCs w:val="20"/>
              </w:rPr>
            </w:pPr>
          </w:p>
          <w:p w14:paraId="351E7FEA" w14:textId="77777777" w:rsidR="00861DD0" w:rsidRPr="0048104A" w:rsidRDefault="00861DD0" w:rsidP="002054DD">
            <w:pPr>
              <w:spacing w:line="240" w:lineRule="auto"/>
              <w:rPr>
                <w:rFonts w:asciiTheme="minorHAnsi" w:hAnsiTheme="minorHAnsi" w:cstheme="minorHAnsi"/>
                <w:sz w:val="20"/>
                <w:szCs w:val="20"/>
              </w:rPr>
            </w:pPr>
          </w:p>
          <w:p w14:paraId="6392D572" w14:textId="751B587C" w:rsidR="00660B64" w:rsidRPr="0048104A" w:rsidRDefault="00660B64" w:rsidP="002054DD">
            <w:pPr>
              <w:spacing w:line="240" w:lineRule="auto"/>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5F363AF" w14:textId="77777777" w:rsidR="00A00BE4" w:rsidRPr="0048104A" w:rsidRDefault="008F2FC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MARDE </w:t>
            </w:r>
            <w:r w:rsidR="00660B64" w:rsidRPr="0048104A">
              <w:rPr>
                <w:rFonts w:asciiTheme="minorHAnsi" w:hAnsiTheme="minorHAnsi" w:cstheme="minorHAnsi"/>
                <w:sz w:val="20"/>
                <w:szCs w:val="20"/>
              </w:rPr>
              <w:t xml:space="preserve"> </w:t>
            </w:r>
          </w:p>
          <w:p w14:paraId="0C3F7D80" w14:textId="77777777" w:rsidR="00A00BE4" w:rsidRPr="0048104A" w:rsidRDefault="00A00BE4" w:rsidP="002054DD">
            <w:pPr>
              <w:spacing w:line="240" w:lineRule="auto"/>
              <w:rPr>
                <w:rFonts w:asciiTheme="minorHAnsi" w:hAnsiTheme="minorHAnsi" w:cstheme="minorHAnsi"/>
                <w:sz w:val="20"/>
                <w:szCs w:val="20"/>
              </w:rPr>
            </w:pPr>
            <w:r w:rsidRPr="0048104A">
              <w:rPr>
                <w:rFonts w:asciiTheme="minorHAnsi" w:eastAsia="Times New Roman" w:hAnsiTheme="minorHAnsi" w:cstheme="minorHAnsi"/>
                <w:sz w:val="20"/>
                <w:szCs w:val="20"/>
              </w:rPr>
              <w:t xml:space="preserve">relevant </w:t>
            </w:r>
            <w:r w:rsidRPr="0048104A">
              <w:rPr>
                <w:rFonts w:asciiTheme="minorHAnsi" w:hAnsiTheme="minorHAnsi" w:cstheme="minorHAnsi"/>
                <w:sz w:val="20"/>
                <w:szCs w:val="20"/>
              </w:rPr>
              <w:t>National Authorities, LPA</w:t>
            </w:r>
          </w:p>
          <w:p w14:paraId="7ABE4521" w14:textId="39C917B3" w:rsidR="00A00BE4" w:rsidRPr="0048104A" w:rsidRDefault="00A00BE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Service providers</w:t>
            </w:r>
          </w:p>
          <w:p w14:paraId="0BDB687D" w14:textId="1AEE4DD8" w:rsidR="00660B64" w:rsidRPr="0048104A" w:rsidRDefault="00660B64" w:rsidP="002054DD">
            <w:pPr>
              <w:spacing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B44420C" w14:textId="25FCC6BA" w:rsidR="00660B64" w:rsidRPr="0048104A" w:rsidRDefault="00A20E11"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MARDE</w:t>
            </w:r>
            <w:r w:rsidR="00FA29EC">
              <w:rPr>
                <w:rFonts w:asciiTheme="minorHAnsi" w:hAnsiTheme="minorHAnsi" w:cstheme="minorHAnsi"/>
                <w:sz w:val="20"/>
                <w:szCs w:val="20"/>
              </w:rPr>
              <w:t>/</w:t>
            </w:r>
            <w:r w:rsidRPr="0048104A">
              <w:rPr>
                <w:rFonts w:asciiTheme="minorHAnsi" w:hAnsiTheme="minorHAnsi" w:cstheme="minorHAnsi"/>
                <w:sz w:val="20"/>
                <w:szCs w:val="20"/>
              </w:rPr>
              <w:t xml:space="preserve"> </w:t>
            </w:r>
            <w:r w:rsidR="001E294F">
              <w:rPr>
                <w:rFonts w:asciiTheme="minorHAnsi" w:hAnsiTheme="minorHAnsi" w:cstheme="minorHAnsi"/>
                <w:sz w:val="20"/>
                <w:szCs w:val="20"/>
              </w:rPr>
              <w:t>PIU</w:t>
            </w:r>
          </w:p>
        </w:tc>
      </w:tr>
      <w:tr w:rsidR="004E4A1D" w:rsidRPr="0048104A" w14:paraId="53846897" w14:textId="77777777" w:rsidTr="006F6C39">
        <w:trPr>
          <w:trHeight w:val="1124"/>
        </w:trPr>
        <w:tc>
          <w:tcPr>
            <w:tcW w:w="0" w:type="auto"/>
            <w:tcBorders>
              <w:top w:val="single" w:sz="4" w:space="0" w:color="auto"/>
              <w:left w:val="single" w:sz="4" w:space="0" w:color="auto"/>
              <w:bottom w:val="single" w:sz="4" w:space="0" w:color="auto"/>
              <w:right w:val="single" w:sz="4" w:space="0" w:color="auto"/>
            </w:tcBorders>
          </w:tcPr>
          <w:p w14:paraId="6C7AFFB2" w14:textId="07A403CD" w:rsidR="004E4A1D" w:rsidRPr="0048104A" w:rsidRDefault="004D6049" w:rsidP="002054DD">
            <w:pPr>
              <w:pStyle w:val="Subheadings"/>
              <w:jc w:val="left"/>
              <w:rPr>
                <w:rFonts w:cstheme="minorHAnsi"/>
                <w:i w:val="0"/>
                <w:color w:val="auto"/>
                <w:sz w:val="20"/>
                <w:szCs w:val="20"/>
              </w:rPr>
            </w:pPr>
            <w:r w:rsidRPr="00D12762">
              <w:rPr>
                <w:rFonts w:cstheme="minorHAnsi"/>
                <w:i w:val="0"/>
                <w:iCs/>
                <w:color w:val="auto"/>
                <w:sz w:val="20"/>
                <w:szCs w:val="20"/>
              </w:rPr>
              <w:t>2.2:</w:t>
            </w:r>
            <w:r w:rsidRPr="0048104A">
              <w:rPr>
                <w:rFonts w:eastAsia="Times New Roman" w:cstheme="minorHAnsi"/>
                <w:color w:val="1D2228"/>
                <w:u w:val="single"/>
                <w:lang w:eastAsia="ru-RU"/>
              </w:rPr>
              <w:t xml:space="preserve"> </w:t>
            </w:r>
            <w:r w:rsidRPr="0048104A">
              <w:rPr>
                <w:rFonts w:cstheme="minorHAnsi"/>
                <w:i w:val="0"/>
                <w:iCs/>
                <w:color w:val="auto"/>
                <w:sz w:val="20"/>
                <w:szCs w:val="20"/>
              </w:rPr>
              <w:t>Performance Improvement Program for WSS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5BE85" w14:textId="29939DE5" w:rsidR="004E4A1D" w:rsidRPr="0048104A" w:rsidRDefault="004E4A1D" w:rsidP="002054DD">
            <w:pPr>
              <w:spacing w:before="60" w:line="240" w:lineRule="auto"/>
              <w:jc w:val="both"/>
              <w:rPr>
                <w:rFonts w:asciiTheme="minorHAnsi" w:eastAsia="Calibri" w:hAnsiTheme="minorHAnsi" w:cstheme="minorHAnsi"/>
                <w:sz w:val="20"/>
                <w:szCs w:val="20"/>
              </w:rPr>
            </w:pPr>
          </w:p>
          <w:p w14:paraId="57071903" w14:textId="77777777" w:rsidR="00BA0434" w:rsidRPr="0048104A" w:rsidRDefault="00BA0434" w:rsidP="002054DD">
            <w:pPr>
              <w:spacing w:line="240" w:lineRule="auto"/>
              <w:rPr>
                <w:rFonts w:asciiTheme="minorHAnsi" w:eastAsia="Times New Roman" w:hAnsiTheme="minorHAnsi" w:cstheme="minorHAnsi"/>
                <w:sz w:val="20"/>
                <w:szCs w:val="20"/>
              </w:rPr>
            </w:pPr>
            <w:r w:rsidRPr="0048104A">
              <w:rPr>
                <w:rFonts w:asciiTheme="minorHAnsi" w:eastAsia="Times New Roman" w:hAnsiTheme="minorHAnsi" w:cstheme="minorHAnsi"/>
                <w:sz w:val="20"/>
                <w:szCs w:val="20"/>
              </w:rPr>
              <w:t>Performance Improvement plans and performance data</w:t>
            </w:r>
          </w:p>
          <w:p w14:paraId="45B039B0" w14:textId="5C921B8F" w:rsidR="002C7469" w:rsidRPr="0048104A" w:rsidRDefault="002C7469" w:rsidP="002054DD">
            <w:pPr>
              <w:spacing w:line="240" w:lineRule="auto"/>
              <w:rPr>
                <w:rFonts w:asciiTheme="minorHAnsi" w:eastAsia="Calibri" w:hAnsiTheme="minorHAnsi" w:cstheme="minorHAnsi"/>
                <w:sz w:val="20"/>
                <w:szCs w:val="20"/>
              </w:rPr>
            </w:pPr>
            <w:r w:rsidRPr="0048104A">
              <w:rPr>
                <w:rFonts w:asciiTheme="minorHAnsi" w:eastAsia="Calibri" w:hAnsiTheme="minorHAnsi" w:cstheme="minorHAnsi"/>
                <w:sz w:val="20"/>
                <w:szCs w:val="20"/>
              </w:rPr>
              <w:t>Customer feedback for PIP</w:t>
            </w:r>
          </w:p>
        </w:tc>
        <w:tc>
          <w:tcPr>
            <w:tcW w:w="0" w:type="auto"/>
            <w:tcBorders>
              <w:top w:val="single" w:sz="4" w:space="0" w:color="auto"/>
              <w:left w:val="single" w:sz="4" w:space="0" w:color="auto"/>
              <w:bottom w:val="single" w:sz="4" w:space="0" w:color="auto"/>
              <w:right w:val="single" w:sz="4" w:space="0" w:color="auto"/>
            </w:tcBorders>
          </w:tcPr>
          <w:p w14:paraId="14A1EFAE" w14:textId="51AE4145" w:rsidR="004E4A1D" w:rsidRPr="0048104A" w:rsidRDefault="008B37DC"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Workshops/ roundtable meetings</w:t>
            </w:r>
            <w:r w:rsidR="001D2DEF" w:rsidRPr="0048104A">
              <w:rPr>
                <w:rFonts w:asciiTheme="minorHAnsi" w:hAnsiTheme="minorHAnsi" w:cstheme="minorHAnsi"/>
                <w:sz w:val="20"/>
                <w:szCs w:val="20"/>
              </w:rPr>
              <w:t xml:space="preserve">/ (Check My Water/ Sanitation Roundtables) </w:t>
            </w:r>
          </w:p>
        </w:tc>
        <w:tc>
          <w:tcPr>
            <w:tcW w:w="0" w:type="auto"/>
            <w:tcBorders>
              <w:top w:val="single" w:sz="4" w:space="0" w:color="auto"/>
              <w:left w:val="single" w:sz="4" w:space="0" w:color="auto"/>
              <w:bottom w:val="single" w:sz="4" w:space="0" w:color="auto"/>
              <w:right w:val="single" w:sz="4" w:space="0" w:color="auto"/>
            </w:tcBorders>
          </w:tcPr>
          <w:p w14:paraId="2374986A" w14:textId="3D685F14" w:rsidR="004E4A1D" w:rsidRPr="0048104A" w:rsidRDefault="008B37DC"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Annually</w:t>
            </w:r>
          </w:p>
        </w:tc>
        <w:tc>
          <w:tcPr>
            <w:tcW w:w="0" w:type="auto"/>
            <w:tcBorders>
              <w:top w:val="single" w:sz="4" w:space="0" w:color="auto"/>
              <w:left w:val="single" w:sz="4" w:space="0" w:color="auto"/>
              <w:bottom w:val="single" w:sz="4" w:space="0" w:color="auto"/>
              <w:right w:val="single" w:sz="4" w:space="0" w:color="auto"/>
            </w:tcBorders>
          </w:tcPr>
          <w:p w14:paraId="0C34DFEC" w14:textId="785EBEF7" w:rsidR="004E4A1D" w:rsidRPr="0048104A" w:rsidRDefault="008B37DC"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Service providers, </w:t>
            </w:r>
            <w:r w:rsidR="001D2DEF" w:rsidRPr="0048104A">
              <w:rPr>
                <w:rFonts w:asciiTheme="minorHAnsi" w:hAnsiTheme="minorHAnsi" w:cstheme="minorHAnsi"/>
                <w:sz w:val="20"/>
                <w:szCs w:val="20"/>
              </w:rPr>
              <w:t>CWSCs</w:t>
            </w:r>
          </w:p>
          <w:p w14:paraId="4B07E8CF" w14:textId="45EC3C99" w:rsidR="008B37DC" w:rsidRPr="0048104A" w:rsidRDefault="008B37DC"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General public</w:t>
            </w:r>
          </w:p>
        </w:tc>
        <w:tc>
          <w:tcPr>
            <w:tcW w:w="0" w:type="auto"/>
            <w:tcBorders>
              <w:top w:val="single" w:sz="4" w:space="0" w:color="auto"/>
              <w:left w:val="single" w:sz="4" w:space="0" w:color="auto"/>
              <w:bottom w:val="single" w:sz="4" w:space="0" w:color="auto"/>
              <w:right w:val="single" w:sz="4" w:space="0" w:color="auto"/>
            </w:tcBorders>
          </w:tcPr>
          <w:p w14:paraId="097B1FEC" w14:textId="2A5D59DE" w:rsidR="004E4A1D" w:rsidRPr="0048104A" w:rsidRDefault="008B37DC"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MARDE</w:t>
            </w:r>
            <w:r w:rsidR="00FA29EC">
              <w:rPr>
                <w:rFonts w:asciiTheme="minorHAnsi" w:hAnsiTheme="minorHAnsi" w:cstheme="minorHAnsi"/>
                <w:sz w:val="20"/>
                <w:szCs w:val="20"/>
              </w:rPr>
              <w:t>/</w:t>
            </w:r>
            <w:r w:rsidRPr="0048104A">
              <w:rPr>
                <w:rFonts w:asciiTheme="minorHAnsi" w:hAnsiTheme="minorHAnsi" w:cstheme="minorHAnsi"/>
                <w:sz w:val="20"/>
                <w:szCs w:val="20"/>
              </w:rPr>
              <w:t xml:space="preserve"> </w:t>
            </w:r>
            <w:r w:rsidR="001E294F">
              <w:rPr>
                <w:rFonts w:asciiTheme="minorHAnsi" w:hAnsiTheme="minorHAnsi" w:cstheme="minorHAnsi"/>
                <w:sz w:val="20"/>
                <w:szCs w:val="20"/>
              </w:rPr>
              <w:t>PIU</w:t>
            </w:r>
          </w:p>
        </w:tc>
      </w:tr>
      <w:tr w:rsidR="00660B64" w:rsidRPr="0048104A" w14:paraId="1A029947" w14:textId="77777777" w:rsidTr="006F6C39">
        <w:tc>
          <w:tcPr>
            <w:tcW w:w="0" w:type="auto"/>
            <w:tcBorders>
              <w:top w:val="single" w:sz="4" w:space="0" w:color="auto"/>
              <w:left w:val="single" w:sz="4" w:space="0" w:color="auto"/>
              <w:bottom w:val="single" w:sz="4" w:space="0" w:color="auto"/>
              <w:right w:val="single" w:sz="4" w:space="0" w:color="auto"/>
            </w:tcBorders>
          </w:tcPr>
          <w:p w14:paraId="0C41DDE4" w14:textId="77777777" w:rsidR="00660B64" w:rsidRPr="0048104A" w:rsidRDefault="0064728F" w:rsidP="002054DD">
            <w:pPr>
              <w:spacing w:line="240" w:lineRule="auto"/>
              <w:rPr>
                <w:rFonts w:asciiTheme="minorHAnsi" w:hAnsiTheme="minorHAnsi" w:cstheme="minorHAnsi"/>
                <w:b/>
                <w:sz w:val="20"/>
                <w:szCs w:val="20"/>
              </w:rPr>
            </w:pPr>
            <w:r w:rsidRPr="0048104A">
              <w:rPr>
                <w:rFonts w:asciiTheme="minorHAnsi" w:eastAsiaTheme="minorEastAsia" w:hAnsiTheme="minorHAnsi" w:cstheme="minorHAnsi"/>
                <w:b/>
                <w:bCs/>
                <w:sz w:val="20"/>
                <w:szCs w:val="20"/>
              </w:rPr>
              <w:t xml:space="preserve">Component 3 - </w:t>
            </w:r>
            <w:r w:rsidR="00660B64" w:rsidRPr="0048104A">
              <w:rPr>
                <w:rFonts w:asciiTheme="minorHAnsi" w:hAnsiTheme="minorHAnsi" w:cstheme="minorHAnsi"/>
                <w:b/>
                <w:sz w:val="20"/>
                <w:szCs w:val="20"/>
              </w:rPr>
              <w:t>Project Management</w:t>
            </w:r>
          </w:p>
          <w:p w14:paraId="55EA341E" w14:textId="77777777" w:rsidR="00660B64" w:rsidRPr="0048104A" w:rsidRDefault="00660B64" w:rsidP="002054DD">
            <w:pPr>
              <w:spacing w:line="240"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4DE36E5" w14:textId="77777777"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Publish annual implementation reports, including implementation of SEP and other relevant ESF documentation</w:t>
            </w:r>
          </w:p>
        </w:tc>
        <w:tc>
          <w:tcPr>
            <w:tcW w:w="0" w:type="auto"/>
            <w:tcBorders>
              <w:top w:val="single" w:sz="4" w:space="0" w:color="auto"/>
              <w:left w:val="single" w:sz="4" w:space="0" w:color="auto"/>
              <w:bottom w:val="single" w:sz="4" w:space="0" w:color="auto"/>
              <w:right w:val="single" w:sz="4" w:space="0" w:color="auto"/>
            </w:tcBorders>
          </w:tcPr>
          <w:p w14:paraId="2BECBA6C" w14:textId="3BE8CB10"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Post on the </w:t>
            </w:r>
            <w:r w:rsidR="008F2FC4" w:rsidRPr="0048104A">
              <w:rPr>
                <w:rFonts w:asciiTheme="minorHAnsi" w:hAnsiTheme="minorHAnsi" w:cstheme="minorHAnsi"/>
                <w:sz w:val="20"/>
                <w:szCs w:val="20"/>
              </w:rPr>
              <w:t xml:space="preserve">MARDE </w:t>
            </w:r>
            <w:r w:rsidRPr="0048104A">
              <w:rPr>
                <w:rFonts w:asciiTheme="minorHAnsi" w:hAnsiTheme="minorHAnsi" w:cstheme="minorHAnsi"/>
                <w:sz w:val="20"/>
                <w:szCs w:val="20"/>
              </w:rPr>
              <w:t xml:space="preserve"> project website/</w:t>
            </w:r>
            <w:r w:rsidR="00FE4CF4" w:rsidRPr="0048104A">
              <w:rPr>
                <w:rFonts w:asciiTheme="minorHAnsi" w:hAnsiTheme="minorHAnsi" w:cstheme="minorHAnsi"/>
                <w:sz w:val="20"/>
                <w:szCs w:val="20"/>
              </w:rPr>
              <w:t xml:space="preserve"> </w:t>
            </w:r>
            <w:r w:rsidR="005F437E" w:rsidRPr="0048104A">
              <w:rPr>
                <w:rFonts w:asciiTheme="minorHAnsi" w:hAnsiTheme="minorHAnsi" w:cstheme="minorHAnsi"/>
                <w:sz w:val="20"/>
                <w:szCs w:val="20"/>
              </w:rPr>
              <w:t>online Platform</w:t>
            </w:r>
          </w:p>
        </w:tc>
        <w:tc>
          <w:tcPr>
            <w:tcW w:w="0" w:type="auto"/>
            <w:tcBorders>
              <w:top w:val="single" w:sz="4" w:space="0" w:color="auto"/>
              <w:left w:val="single" w:sz="4" w:space="0" w:color="auto"/>
              <w:bottom w:val="single" w:sz="4" w:space="0" w:color="auto"/>
              <w:right w:val="single" w:sz="4" w:space="0" w:color="auto"/>
            </w:tcBorders>
          </w:tcPr>
          <w:p w14:paraId="33B882CC" w14:textId="77777777"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 xml:space="preserve">Annually </w:t>
            </w:r>
          </w:p>
        </w:tc>
        <w:tc>
          <w:tcPr>
            <w:tcW w:w="0" w:type="auto"/>
            <w:tcBorders>
              <w:top w:val="single" w:sz="4" w:space="0" w:color="auto"/>
              <w:left w:val="single" w:sz="4" w:space="0" w:color="auto"/>
              <w:bottom w:val="single" w:sz="4" w:space="0" w:color="auto"/>
              <w:right w:val="single" w:sz="4" w:space="0" w:color="auto"/>
            </w:tcBorders>
          </w:tcPr>
          <w:p w14:paraId="487EA37A" w14:textId="77777777" w:rsidR="00660B64" w:rsidRPr="0048104A" w:rsidRDefault="00660B64"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All</w:t>
            </w:r>
          </w:p>
        </w:tc>
        <w:tc>
          <w:tcPr>
            <w:tcW w:w="0" w:type="auto"/>
            <w:tcBorders>
              <w:top w:val="single" w:sz="4" w:space="0" w:color="auto"/>
              <w:left w:val="single" w:sz="4" w:space="0" w:color="auto"/>
              <w:bottom w:val="single" w:sz="4" w:space="0" w:color="auto"/>
              <w:right w:val="single" w:sz="4" w:space="0" w:color="auto"/>
            </w:tcBorders>
          </w:tcPr>
          <w:p w14:paraId="3D525138" w14:textId="6876D287" w:rsidR="00660B64" w:rsidRPr="0048104A" w:rsidRDefault="00A20E11" w:rsidP="002054DD">
            <w:pPr>
              <w:spacing w:line="240" w:lineRule="auto"/>
              <w:rPr>
                <w:rFonts w:asciiTheme="minorHAnsi" w:hAnsiTheme="minorHAnsi" w:cstheme="minorHAnsi"/>
                <w:sz w:val="20"/>
                <w:szCs w:val="20"/>
              </w:rPr>
            </w:pPr>
            <w:r w:rsidRPr="0048104A">
              <w:rPr>
                <w:rFonts w:asciiTheme="minorHAnsi" w:hAnsiTheme="minorHAnsi" w:cstheme="minorHAnsi"/>
                <w:sz w:val="20"/>
                <w:szCs w:val="20"/>
              </w:rPr>
              <w:t>MARDE</w:t>
            </w:r>
            <w:r w:rsidR="00FA29EC">
              <w:rPr>
                <w:rFonts w:asciiTheme="minorHAnsi" w:hAnsiTheme="minorHAnsi" w:cstheme="minorHAnsi"/>
                <w:sz w:val="20"/>
                <w:szCs w:val="20"/>
              </w:rPr>
              <w:t>/</w:t>
            </w:r>
            <w:r w:rsidRPr="0048104A">
              <w:rPr>
                <w:rFonts w:asciiTheme="minorHAnsi" w:hAnsiTheme="minorHAnsi" w:cstheme="minorHAnsi"/>
                <w:sz w:val="20"/>
                <w:szCs w:val="20"/>
              </w:rPr>
              <w:t xml:space="preserve"> </w:t>
            </w:r>
            <w:r w:rsidR="001E294F">
              <w:rPr>
                <w:rFonts w:asciiTheme="minorHAnsi" w:hAnsiTheme="minorHAnsi" w:cstheme="minorHAnsi"/>
                <w:sz w:val="20"/>
                <w:szCs w:val="20"/>
              </w:rPr>
              <w:t>PIU</w:t>
            </w:r>
          </w:p>
        </w:tc>
      </w:tr>
    </w:tbl>
    <w:p w14:paraId="70BEFAA7" w14:textId="77777777" w:rsidR="00660B64" w:rsidRPr="0048104A" w:rsidRDefault="00660B64" w:rsidP="00660B64">
      <w:pPr>
        <w:pStyle w:val="2"/>
        <w:rPr>
          <w:rFonts w:asciiTheme="minorHAnsi" w:hAnsiTheme="minorHAnsi" w:cstheme="minorHAnsi"/>
          <w:b w:val="0"/>
          <w:color w:val="44546A" w:themeColor="text2"/>
          <w:sz w:val="26"/>
          <w:szCs w:val="26"/>
        </w:rPr>
        <w:sectPr w:rsidR="00660B64" w:rsidRPr="0048104A" w:rsidSect="002F2933">
          <w:footerReference w:type="default" r:id="rId14"/>
          <w:pgSz w:w="16834" w:h="11909" w:orient="landscape"/>
          <w:pgMar w:top="1440" w:right="1440" w:bottom="1440" w:left="1440" w:header="720" w:footer="720" w:gutter="0"/>
          <w:cols w:space="720"/>
          <w:docGrid w:linePitch="299"/>
        </w:sectPr>
      </w:pPr>
    </w:p>
    <w:p w14:paraId="25756B35" w14:textId="77777777" w:rsidR="00660B64" w:rsidRPr="0048104A" w:rsidRDefault="000F64A3" w:rsidP="00430332">
      <w:pPr>
        <w:pStyle w:val="1"/>
        <w:rPr>
          <w:rFonts w:asciiTheme="minorHAnsi" w:hAnsiTheme="minorHAnsi" w:cstheme="minorHAnsi"/>
        </w:rPr>
      </w:pPr>
      <w:bookmarkStart w:id="50" w:name="_Toc64463840"/>
      <w:r w:rsidRPr="0048104A">
        <w:rPr>
          <w:rFonts w:asciiTheme="minorHAnsi" w:hAnsiTheme="minorHAnsi" w:cstheme="minorHAnsi"/>
        </w:rPr>
        <w:t xml:space="preserve">6. </w:t>
      </w:r>
      <w:r w:rsidR="005E6C2C" w:rsidRPr="0048104A">
        <w:rPr>
          <w:rFonts w:asciiTheme="minorHAnsi" w:hAnsiTheme="minorHAnsi" w:cstheme="minorHAnsi"/>
        </w:rPr>
        <w:t>RESOURCES AND RESPONSIBILITIES FOR IMPLEMENTING STAKEHOLDER ENGAGEMENT ACTIVITIES</w:t>
      </w:r>
      <w:bookmarkEnd w:id="50"/>
    </w:p>
    <w:p w14:paraId="249EA79F" w14:textId="78A0CE9A" w:rsidR="00660B64" w:rsidRPr="0048104A" w:rsidRDefault="00660B64" w:rsidP="00C44EB6">
      <w:pPr>
        <w:pStyle w:val="a7"/>
        <w:jc w:val="both"/>
        <w:rPr>
          <w:rFonts w:asciiTheme="minorHAnsi" w:hAnsiTheme="minorHAnsi" w:cstheme="minorHAnsi"/>
          <w:sz w:val="22"/>
          <w:szCs w:val="22"/>
        </w:rPr>
      </w:pPr>
      <w:r w:rsidRPr="0048104A">
        <w:rPr>
          <w:rFonts w:asciiTheme="minorHAnsi" w:hAnsiTheme="minorHAnsi" w:cstheme="minorHAnsi"/>
          <w:sz w:val="22"/>
          <w:szCs w:val="22"/>
        </w:rPr>
        <w:t xml:space="preserve">The overall responsibility with the project implementation </w:t>
      </w:r>
      <w:r w:rsidR="00491EEE" w:rsidRPr="0048104A">
        <w:rPr>
          <w:rFonts w:asciiTheme="minorHAnsi" w:hAnsiTheme="minorHAnsi" w:cstheme="minorHAnsi"/>
          <w:sz w:val="22"/>
          <w:szCs w:val="22"/>
        </w:rPr>
        <w:t>rests with</w:t>
      </w:r>
      <w:r w:rsidR="001361FE" w:rsidRPr="0048104A">
        <w:rPr>
          <w:rFonts w:asciiTheme="minorHAnsi" w:hAnsiTheme="minorHAnsi" w:cstheme="minorHAnsi"/>
          <w:sz w:val="22"/>
          <w:szCs w:val="22"/>
        </w:rPr>
        <w:t xml:space="preserve"> </w:t>
      </w:r>
      <w:r w:rsidR="00D5443B" w:rsidRPr="0048104A">
        <w:rPr>
          <w:rFonts w:asciiTheme="minorHAnsi" w:hAnsiTheme="minorHAnsi" w:cstheme="minorHAnsi"/>
          <w:sz w:val="22"/>
          <w:szCs w:val="22"/>
        </w:rPr>
        <w:t>MARDE</w:t>
      </w:r>
      <w:r w:rsidR="008D2B2B" w:rsidRPr="0048104A">
        <w:rPr>
          <w:rFonts w:asciiTheme="minorHAnsi" w:hAnsiTheme="minorHAnsi" w:cstheme="minorHAnsi"/>
          <w:sz w:val="22"/>
          <w:szCs w:val="22"/>
        </w:rPr>
        <w:t xml:space="preserve"> </w:t>
      </w:r>
      <w:r w:rsidR="006909D1">
        <w:rPr>
          <w:rFonts w:asciiTheme="minorHAnsi" w:hAnsiTheme="minorHAnsi" w:cstheme="minorHAnsi"/>
          <w:sz w:val="22"/>
          <w:szCs w:val="22"/>
        </w:rPr>
        <w:t>/</w:t>
      </w:r>
      <w:r w:rsidR="001E294F">
        <w:rPr>
          <w:rFonts w:asciiTheme="minorHAnsi" w:hAnsiTheme="minorHAnsi" w:cstheme="minorHAnsi"/>
          <w:sz w:val="22"/>
          <w:szCs w:val="22"/>
        </w:rPr>
        <w:t>P</w:t>
      </w:r>
      <w:r w:rsidR="00491EEE" w:rsidRPr="0048104A">
        <w:rPr>
          <w:rFonts w:asciiTheme="minorHAnsi" w:hAnsiTheme="minorHAnsi" w:cstheme="minorHAnsi"/>
          <w:sz w:val="22"/>
          <w:szCs w:val="22"/>
        </w:rPr>
        <w:t xml:space="preserve"> PIU. </w:t>
      </w:r>
      <w:r w:rsidRPr="0048104A">
        <w:rPr>
          <w:rFonts w:asciiTheme="minorHAnsi" w:hAnsiTheme="minorHAnsi" w:cstheme="minorHAnsi"/>
          <w:sz w:val="22"/>
          <w:szCs w:val="22"/>
        </w:rPr>
        <w:t xml:space="preserve">This unit will also employ </w:t>
      </w:r>
      <w:r w:rsidR="00861DD0" w:rsidRPr="0048104A">
        <w:rPr>
          <w:rFonts w:asciiTheme="minorHAnsi" w:hAnsiTheme="minorHAnsi" w:cstheme="minorHAnsi"/>
          <w:sz w:val="22"/>
          <w:szCs w:val="22"/>
        </w:rPr>
        <w:t>i)</w:t>
      </w:r>
      <w:r w:rsidR="00C44EB6" w:rsidRPr="0048104A">
        <w:rPr>
          <w:rFonts w:asciiTheme="minorHAnsi" w:hAnsiTheme="minorHAnsi" w:cstheme="minorHAnsi"/>
          <w:sz w:val="22"/>
          <w:szCs w:val="22"/>
        </w:rPr>
        <w:t xml:space="preserve"> Social specialist, ii) Environmental specialist</w:t>
      </w:r>
      <w:r w:rsidR="00861DD0" w:rsidRPr="0048104A">
        <w:rPr>
          <w:rFonts w:asciiTheme="minorHAnsi" w:hAnsiTheme="minorHAnsi" w:cstheme="minorHAnsi"/>
          <w:sz w:val="22"/>
          <w:szCs w:val="22"/>
        </w:rPr>
        <w:t xml:space="preserve"> and </w:t>
      </w:r>
      <w:r w:rsidR="00C44EB6" w:rsidRPr="0048104A">
        <w:rPr>
          <w:rFonts w:asciiTheme="minorHAnsi" w:hAnsiTheme="minorHAnsi" w:cstheme="minorHAnsi"/>
          <w:sz w:val="22"/>
          <w:szCs w:val="22"/>
        </w:rPr>
        <w:t>iii) Communication</w:t>
      </w:r>
      <w:r w:rsidR="00861DD0" w:rsidRPr="0048104A">
        <w:rPr>
          <w:rFonts w:asciiTheme="minorHAnsi" w:hAnsiTheme="minorHAnsi" w:cstheme="minorHAnsi"/>
          <w:sz w:val="22"/>
          <w:szCs w:val="22"/>
        </w:rPr>
        <w:t xml:space="preserve">, </w:t>
      </w:r>
      <w:r w:rsidR="00C44EB6" w:rsidRPr="0048104A">
        <w:rPr>
          <w:rFonts w:asciiTheme="minorHAnsi" w:hAnsiTheme="minorHAnsi" w:cstheme="minorHAnsi"/>
          <w:sz w:val="22"/>
          <w:szCs w:val="22"/>
        </w:rPr>
        <w:t xml:space="preserve">community engagement </w:t>
      </w:r>
      <w:r w:rsidR="00861DD0" w:rsidRPr="0048104A">
        <w:rPr>
          <w:rFonts w:asciiTheme="minorHAnsi" w:hAnsiTheme="minorHAnsi" w:cstheme="minorHAnsi"/>
          <w:sz w:val="22"/>
          <w:szCs w:val="22"/>
        </w:rPr>
        <w:t>and gender specialist</w:t>
      </w:r>
      <w:r w:rsidR="00861DD0" w:rsidRPr="0048104A" w:rsidDel="00861DD0">
        <w:rPr>
          <w:rFonts w:asciiTheme="minorHAnsi" w:hAnsiTheme="minorHAnsi" w:cstheme="minorHAnsi"/>
          <w:sz w:val="22"/>
          <w:szCs w:val="22"/>
        </w:rPr>
        <w:t xml:space="preserve"> </w:t>
      </w:r>
      <w:r w:rsidRPr="0048104A">
        <w:rPr>
          <w:rFonts w:asciiTheme="minorHAnsi" w:hAnsiTheme="minorHAnsi" w:cstheme="minorHAnsi"/>
          <w:sz w:val="22"/>
          <w:szCs w:val="22"/>
        </w:rPr>
        <w:t>who will be responsible for the coordination of the stakeholder engagement and communications act</w:t>
      </w:r>
      <w:r w:rsidR="00E66102" w:rsidRPr="0048104A">
        <w:rPr>
          <w:rFonts w:asciiTheme="minorHAnsi" w:hAnsiTheme="minorHAnsi" w:cstheme="minorHAnsi"/>
          <w:sz w:val="22"/>
          <w:szCs w:val="22"/>
        </w:rPr>
        <w:t xml:space="preserve">ivities under the project. The </w:t>
      </w:r>
      <w:r w:rsidR="008D2B2B" w:rsidRPr="0048104A">
        <w:rPr>
          <w:rFonts w:asciiTheme="minorHAnsi" w:hAnsiTheme="minorHAnsi" w:cstheme="minorHAnsi"/>
          <w:sz w:val="22"/>
          <w:szCs w:val="22"/>
        </w:rPr>
        <w:t>P</w:t>
      </w:r>
      <w:r w:rsidRPr="0048104A">
        <w:rPr>
          <w:rFonts w:asciiTheme="minorHAnsi" w:hAnsiTheme="minorHAnsi" w:cstheme="minorHAnsi"/>
          <w:sz w:val="22"/>
          <w:szCs w:val="22"/>
        </w:rPr>
        <w:t xml:space="preserve">roject </w:t>
      </w:r>
      <w:r w:rsidR="00E1605F" w:rsidRPr="0048104A">
        <w:rPr>
          <w:rFonts w:asciiTheme="minorHAnsi" w:hAnsiTheme="minorHAnsi" w:cstheme="minorHAnsi"/>
          <w:sz w:val="22"/>
          <w:szCs w:val="22"/>
        </w:rPr>
        <w:t xml:space="preserve">will have </w:t>
      </w:r>
      <w:r w:rsidRPr="0048104A">
        <w:rPr>
          <w:rFonts w:asciiTheme="minorHAnsi" w:hAnsiTheme="minorHAnsi" w:cstheme="minorHAnsi"/>
          <w:sz w:val="22"/>
          <w:szCs w:val="22"/>
        </w:rPr>
        <w:t>a dedicated budget for</w:t>
      </w:r>
      <w:r w:rsidR="008D2B2B" w:rsidRPr="0048104A">
        <w:rPr>
          <w:rFonts w:asciiTheme="minorHAnsi" w:hAnsiTheme="minorHAnsi" w:cstheme="minorHAnsi"/>
          <w:sz w:val="22"/>
          <w:szCs w:val="22"/>
        </w:rPr>
        <w:t xml:space="preserve"> engagement and </w:t>
      </w:r>
      <w:r w:rsidRPr="0048104A">
        <w:rPr>
          <w:rFonts w:asciiTheme="minorHAnsi" w:hAnsiTheme="minorHAnsi" w:cstheme="minorHAnsi"/>
          <w:sz w:val="22"/>
          <w:szCs w:val="22"/>
        </w:rPr>
        <w:t>communications activities to ensure the implementation of this SEP and outreach activities envisaged.</w:t>
      </w:r>
    </w:p>
    <w:p w14:paraId="759150A8" w14:textId="0A08679E" w:rsidR="00660B64" w:rsidRPr="0048104A" w:rsidRDefault="00660B64" w:rsidP="00660B64">
      <w:pPr>
        <w:pStyle w:val="aa"/>
        <w:spacing w:line="240" w:lineRule="auto"/>
        <w:ind w:left="0"/>
        <w:jc w:val="both"/>
        <w:rPr>
          <w:rFonts w:asciiTheme="minorHAnsi" w:hAnsiTheme="minorHAnsi" w:cstheme="minorHAnsi"/>
        </w:rPr>
      </w:pPr>
    </w:p>
    <w:p w14:paraId="2B010AAD" w14:textId="74AA0C64" w:rsidR="000143CC" w:rsidRPr="0048104A" w:rsidRDefault="00542252" w:rsidP="0085721E">
      <w:pPr>
        <w:pStyle w:val="aa"/>
        <w:numPr>
          <w:ilvl w:val="0"/>
          <w:numId w:val="12"/>
        </w:numPr>
        <w:spacing w:line="240" w:lineRule="auto"/>
        <w:rPr>
          <w:rFonts w:asciiTheme="minorHAnsi" w:hAnsiTheme="minorHAnsi" w:cstheme="minorHAnsi"/>
          <w:b/>
        </w:rPr>
      </w:pPr>
      <w:r w:rsidRPr="0048104A">
        <w:rPr>
          <w:rFonts w:asciiTheme="minorHAnsi" w:hAnsiTheme="minorHAnsi" w:cstheme="minorHAnsi"/>
          <w:b/>
        </w:rPr>
        <w:t>T</w:t>
      </w:r>
      <w:r w:rsidR="000143CC" w:rsidRPr="0048104A">
        <w:rPr>
          <w:rFonts w:asciiTheme="minorHAnsi" w:hAnsiTheme="minorHAnsi" w:cstheme="minorHAnsi"/>
          <w:b/>
        </w:rPr>
        <w:t xml:space="preserve">he Project </w:t>
      </w:r>
      <w:r w:rsidRPr="0048104A">
        <w:rPr>
          <w:rFonts w:asciiTheme="minorHAnsi" w:hAnsiTheme="minorHAnsi" w:cstheme="minorHAnsi"/>
          <w:b/>
        </w:rPr>
        <w:t xml:space="preserve">estimative costs </w:t>
      </w:r>
      <w:r w:rsidR="000143CC" w:rsidRPr="0048104A">
        <w:rPr>
          <w:rFonts w:asciiTheme="minorHAnsi" w:hAnsiTheme="minorHAnsi" w:cstheme="minorHAnsi"/>
          <w:b/>
        </w:rPr>
        <w:t>for SEP activities</w:t>
      </w:r>
      <w:r w:rsidR="005F437E" w:rsidRPr="0048104A">
        <w:rPr>
          <w:rFonts w:asciiTheme="minorHAnsi" w:hAnsiTheme="minorHAnsi" w:cstheme="minorHAnsi"/>
          <w:b/>
        </w:rPr>
        <w:t xml:space="preserve"> (USD)</w:t>
      </w:r>
    </w:p>
    <w:tbl>
      <w:tblPr>
        <w:tblW w:w="9498" w:type="dxa"/>
        <w:tblInd w:w="-5" w:type="dxa"/>
        <w:tblLook w:val="04A0" w:firstRow="1" w:lastRow="0" w:firstColumn="1" w:lastColumn="0" w:noHBand="0" w:noVBand="1"/>
      </w:tblPr>
      <w:tblGrid>
        <w:gridCol w:w="3560"/>
        <w:gridCol w:w="1023"/>
        <w:gridCol w:w="960"/>
        <w:gridCol w:w="1261"/>
        <w:gridCol w:w="2694"/>
      </w:tblGrid>
      <w:tr w:rsidR="00430332" w:rsidRPr="0048104A" w14:paraId="3546DF48" w14:textId="77777777" w:rsidTr="00E515DC">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78F916" w14:textId="77777777"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Item</w:t>
            </w:r>
          </w:p>
        </w:tc>
        <w:tc>
          <w:tcPr>
            <w:tcW w:w="10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F890A4" w14:textId="77777777"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Quantity</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D1C0A3" w14:textId="77777777"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Unit cost</w:t>
            </w:r>
          </w:p>
        </w:tc>
        <w:tc>
          <w:tcPr>
            <w:tcW w:w="12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D81DFB" w14:textId="522E3ACB"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Total cost</w:t>
            </w:r>
            <w:r w:rsidR="005F437E" w:rsidRPr="0048104A">
              <w:rPr>
                <w:rFonts w:asciiTheme="minorHAnsi" w:eastAsia="Times New Roman" w:hAnsiTheme="minorHAnsi" w:cs="Times New Roman"/>
                <w:b/>
                <w:bCs/>
                <w:lang w:eastAsia="ru-RU"/>
              </w:rPr>
              <w:t xml:space="preserve"> (USD)</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9030E42" w14:textId="77777777"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Remarks</w:t>
            </w:r>
          </w:p>
        </w:tc>
      </w:tr>
      <w:tr w:rsidR="00430332" w:rsidRPr="0048104A" w14:paraId="07B26996" w14:textId="77777777" w:rsidTr="00E515D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AF096CF"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Periodic stakeholder consultations</w:t>
            </w:r>
          </w:p>
        </w:tc>
        <w:tc>
          <w:tcPr>
            <w:tcW w:w="1023" w:type="dxa"/>
            <w:tcBorders>
              <w:top w:val="nil"/>
              <w:left w:val="nil"/>
              <w:bottom w:val="single" w:sz="4" w:space="0" w:color="auto"/>
              <w:right w:val="single" w:sz="4" w:space="0" w:color="auto"/>
            </w:tcBorders>
            <w:shd w:val="clear" w:color="auto" w:fill="auto"/>
            <w:noWrap/>
            <w:vAlign w:val="bottom"/>
            <w:hideMark/>
          </w:tcPr>
          <w:p w14:paraId="7AD6723D" w14:textId="77777777" w:rsidR="00A20E11" w:rsidRPr="0048104A" w:rsidRDefault="00A20E11"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14:paraId="0FE995DC" w14:textId="77777777" w:rsidR="00A20E11" w:rsidRPr="0048104A" w:rsidRDefault="00A20E11"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500</w:t>
            </w:r>
          </w:p>
        </w:tc>
        <w:tc>
          <w:tcPr>
            <w:tcW w:w="1261" w:type="dxa"/>
            <w:tcBorders>
              <w:top w:val="nil"/>
              <w:left w:val="nil"/>
              <w:bottom w:val="single" w:sz="4" w:space="0" w:color="auto"/>
              <w:right w:val="single" w:sz="4" w:space="0" w:color="auto"/>
            </w:tcBorders>
            <w:shd w:val="clear" w:color="auto" w:fill="auto"/>
            <w:noWrap/>
            <w:vAlign w:val="bottom"/>
            <w:hideMark/>
          </w:tcPr>
          <w:p w14:paraId="0F26CA9A" w14:textId="77777777" w:rsidR="00A20E11" w:rsidRPr="0048104A" w:rsidRDefault="00A20E11"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10000</w:t>
            </w:r>
          </w:p>
        </w:tc>
        <w:tc>
          <w:tcPr>
            <w:tcW w:w="2694" w:type="dxa"/>
            <w:tcBorders>
              <w:top w:val="nil"/>
              <w:left w:val="nil"/>
              <w:bottom w:val="single" w:sz="4" w:space="0" w:color="auto"/>
              <w:right w:val="single" w:sz="4" w:space="0" w:color="auto"/>
            </w:tcBorders>
            <w:shd w:val="clear" w:color="auto" w:fill="auto"/>
            <w:noWrap/>
            <w:vAlign w:val="bottom"/>
            <w:hideMark/>
          </w:tcPr>
          <w:p w14:paraId="5E3739D4"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On average once a quarter for 5 years</w:t>
            </w:r>
          </w:p>
        </w:tc>
      </w:tr>
      <w:tr w:rsidR="00430332" w:rsidRPr="0048104A" w14:paraId="52AAB54B" w14:textId="77777777" w:rsidTr="00E515D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28964B9" w14:textId="5FCD4BC8" w:rsidR="00A20E11" w:rsidRPr="0048104A" w:rsidRDefault="00421296"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Capacity building for citizen engagement and delivery and support to public awareness campaign (t</w:t>
            </w:r>
            <w:r w:rsidR="00A20E11" w:rsidRPr="0048104A">
              <w:rPr>
                <w:rFonts w:asciiTheme="minorHAnsi" w:eastAsia="Times New Roman" w:hAnsiTheme="minorHAnsi" w:cs="Times New Roman"/>
                <w:lang w:eastAsia="ru-RU"/>
              </w:rPr>
              <w:t>rainings, workshops for local focal points</w:t>
            </w:r>
            <w:r w:rsidR="00787DF4" w:rsidRPr="0048104A">
              <w:rPr>
                <w:rFonts w:asciiTheme="minorHAnsi" w:eastAsia="Times New Roman" w:hAnsiTheme="minorHAnsi" w:cs="Times New Roman"/>
                <w:lang w:eastAsia="ru-RU"/>
              </w:rPr>
              <w:t xml:space="preserve"> and </w:t>
            </w:r>
            <w:r w:rsidR="008E756A" w:rsidRPr="0048104A">
              <w:rPr>
                <w:rFonts w:asciiTheme="minorHAnsi" w:eastAsia="Times New Roman" w:hAnsiTheme="minorHAnsi" w:cs="Times New Roman"/>
                <w:lang w:eastAsia="ru-RU"/>
              </w:rPr>
              <w:t xml:space="preserve">Citizen Water </w:t>
            </w:r>
            <w:r w:rsidRPr="0048104A">
              <w:rPr>
                <w:rFonts w:asciiTheme="minorHAnsi" w:eastAsia="Times New Roman" w:hAnsiTheme="minorHAnsi" w:cs="Times New Roman"/>
                <w:lang w:eastAsia="ru-RU"/>
              </w:rPr>
              <w:t xml:space="preserve">and Sanitation </w:t>
            </w:r>
            <w:r w:rsidR="008E756A" w:rsidRPr="0048104A">
              <w:rPr>
                <w:rFonts w:asciiTheme="minorHAnsi" w:eastAsia="Times New Roman" w:hAnsiTheme="minorHAnsi" w:cs="Times New Roman"/>
                <w:lang w:eastAsia="ru-RU"/>
              </w:rPr>
              <w:t>Committees (CW</w:t>
            </w:r>
            <w:r w:rsidR="004F2DAA" w:rsidRPr="0048104A">
              <w:rPr>
                <w:rFonts w:asciiTheme="minorHAnsi" w:eastAsia="Times New Roman" w:hAnsiTheme="minorHAnsi" w:cs="Times New Roman"/>
                <w:lang w:eastAsia="ru-RU"/>
              </w:rPr>
              <w:t>S</w:t>
            </w:r>
            <w:r w:rsidR="008E756A" w:rsidRPr="0048104A">
              <w:rPr>
                <w:rFonts w:asciiTheme="minorHAnsi" w:eastAsia="Times New Roman" w:hAnsiTheme="minorHAnsi" w:cs="Times New Roman"/>
                <w:lang w:eastAsia="ru-RU"/>
              </w:rPr>
              <w:t>Cs)</w:t>
            </w:r>
            <w:r w:rsidR="00A20E11" w:rsidRPr="0048104A">
              <w:rPr>
                <w:rFonts w:asciiTheme="minorHAnsi" w:eastAsia="Times New Roman" w:hAnsiTheme="minorHAnsi" w:cs="Times New Roman"/>
                <w:lang w:eastAsia="ru-RU"/>
              </w:rPr>
              <w:t>, stakeholders</w:t>
            </w:r>
            <w:r w:rsidRPr="0048104A">
              <w:rPr>
                <w:rFonts w:asciiTheme="minorHAnsi" w:eastAsia="Times New Roman" w:hAnsiTheme="minorHAnsi" w:cs="Times New Roman"/>
                <w:lang w:eastAsia="ru-RU"/>
              </w:rPr>
              <w:t>)</w:t>
            </w:r>
          </w:p>
        </w:tc>
        <w:tc>
          <w:tcPr>
            <w:tcW w:w="1023" w:type="dxa"/>
            <w:tcBorders>
              <w:top w:val="nil"/>
              <w:left w:val="nil"/>
              <w:bottom w:val="single" w:sz="4" w:space="0" w:color="auto"/>
              <w:right w:val="single" w:sz="4" w:space="0" w:color="auto"/>
            </w:tcBorders>
            <w:shd w:val="clear" w:color="auto" w:fill="auto"/>
            <w:noWrap/>
            <w:vAlign w:val="bottom"/>
            <w:hideMark/>
          </w:tcPr>
          <w:p w14:paraId="4BEA071D" w14:textId="61E12FFD" w:rsidR="00A20E11" w:rsidRPr="0048104A" w:rsidRDefault="00421296"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14:paraId="1EFBAA3F" w14:textId="77777777" w:rsidR="00421296" w:rsidRPr="0048104A" w:rsidRDefault="00421296" w:rsidP="002054DD">
            <w:pPr>
              <w:spacing w:line="240" w:lineRule="auto"/>
              <w:jc w:val="right"/>
              <w:rPr>
                <w:rFonts w:ascii="Calibri" w:eastAsia="Times New Roman" w:hAnsi="Calibri" w:cs="Calibri"/>
              </w:rPr>
            </w:pPr>
            <w:r w:rsidRPr="0048104A">
              <w:rPr>
                <w:rFonts w:ascii="Calibri" w:hAnsi="Calibri" w:cs="Calibri"/>
              </w:rPr>
              <w:t xml:space="preserve">                                                          240 000 </w:t>
            </w:r>
          </w:p>
          <w:p w14:paraId="6C1FD1AD" w14:textId="16FAF22D" w:rsidR="00A20E11" w:rsidRPr="0048104A" w:rsidRDefault="00A20E11" w:rsidP="002054DD">
            <w:pPr>
              <w:spacing w:line="240" w:lineRule="auto"/>
              <w:jc w:val="right"/>
              <w:rPr>
                <w:rFonts w:asciiTheme="minorHAnsi" w:eastAsia="Times New Roman" w:hAnsiTheme="minorHAnsi" w:cs="Times New Roman"/>
                <w:lang w:eastAsia="ru-RU"/>
              </w:rPr>
            </w:pPr>
          </w:p>
        </w:tc>
        <w:tc>
          <w:tcPr>
            <w:tcW w:w="1261" w:type="dxa"/>
            <w:tcBorders>
              <w:top w:val="nil"/>
              <w:left w:val="nil"/>
              <w:bottom w:val="single" w:sz="4" w:space="0" w:color="auto"/>
              <w:right w:val="single" w:sz="4" w:space="0" w:color="auto"/>
            </w:tcBorders>
            <w:shd w:val="clear" w:color="auto" w:fill="auto"/>
            <w:noWrap/>
            <w:vAlign w:val="bottom"/>
            <w:hideMark/>
          </w:tcPr>
          <w:p w14:paraId="0F12A6EF" w14:textId="77777777" w:rsidR="00421296" w:rsidRPr="0048104A" w:rsidRDefault="00421296" w:rsidP="002054DD">
            <w:pPr>
              <w:spacing w:line="240" w:lineRule="auto"/>
              <w:jc w:val="right"/>
              <w:rPr>
                <w:rFonts w:ascii="Calibri" w:eastAsia="Times New Roman" w:hAnsi="Calibri" w:cs="Calibri"/>
              </w:rPr>
            </w:pPr>
            <w:r w:rsidRPr="0048104A">
              <w:rPr>
                <w:rFonts w:ascii="Calibri" w:hAnsi="Calibri" w:cs="Calibri"/>
              </w:rPr>
              <w:t xml:space="preserve">                                                          240 000 </w:t>
            </w:r>
          </w:p>
          <w:p w14:paraId="1BBBDA81" w14:textId="34296617" w:rsidR="00A20E11" w:rsidRPr="0048104A" w:rsidRDefault="00A20E11" w:rsidP="002054DD">
            <w:pPr>
              <w:spacing w:line="240" w:lineRule="auto"/>
              <w:jc w:val="right"/>
              <w:rPr>
                <w:rFonts w:asciiTheme="minorHAnsi" w:eastAsia="Times New Roman" w:hAnsiTheme="minorHAnsi" w:cs="Times New Roman"/>
                <w:lang w:eastAsia="ru-RU"/>
              </w:rPr>
            </w:pPr>
          </w:p>
        </w:tc>
        <w:tc>
          <w:tcPr>
            <w:tcW w:w="2694" w:type="dxa"/>
            <w:tcBorders>
              <w:top w:val="nil"/>
              <w:left w:val="nil"/>
              <w:bottom w:val="single" w:sz="4" w:space="0" w:color="auto"/>
              <w:right w:val="single" w:sz="4" w:space="0" w:color="auto"/>
            </w:tcBorders>
            <w:shd w:val="clear" w:color="auto" w:fill="auto"/>
            <w:noWrap/>
            <w:vAlign w:val="bottom"/>
            <w:hideMark/>
          </w:tcPr>
          <w:p w14:paraId="10BA35B2" w14:textId="7834178F" w:rsidR="00A20E11" w:rsidRPr="0048104A" w:rsidRDefault="00421296"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Lump sum for 5 years</w:t>
            </w:r>
          </w:p>
        </w:tc>
      </w:tr>
      <w:tr w:rsidR="00430332" w:rsidRPr="0048104A" w14:paraId="24848EB8" w14:textId="77777777" w:rsidTr="00E515DC">
        <w:trPr>
          <w:trHeight w:val="6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9F9F0F5" w14:textId="203A2DA9"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 xml:space="preserve">Project information (preparation of webinars/video and GRM </w:t>
            </w:r>
            <w:r w:rsidR="006316C7" w:rsidRPr="0048104A">
              <w:rPr>
                <w:rFonts w:asciiTheme="minorHAnsi" w:eastAsia="Times New Roman" w:hAnsiTheme="minorHAnsi" w:cs="Times New Roman"/>
                <w:lang w:eastAsia="ru-RU"/>
              </w:rPr>
              <w:t>PR-</w:t>
            </w:r>
            <w:r w:rsidRPr="0048104A">
              <w:rPr>
                <w:rFonts w:asciiTheme="minorHAnsi" w:eastAsia="Times New Roman" w:hAnsiTheme="minorHAnsi" w:cs="Times New Roman"/>
                <w:lang w:eastAsia="ru-RU"/>
              </w:rPr>
              <w:t>materials)</w:t>
            </w:r>
          </w:p>
        </w:tc>
        <w:tc>
          <w:tcPr>
            <w:tcW w:w="1023" w:type="dxa"/>
            <w:tcBorders>
              <w:top w:val="nil"/>
              <w:left w:val="nil"/>
              <w:bottom w:val="single" w:sz="4" w:space="0" w:color="auto"/>
              <w:right w:val="single" w:sz="4" w:space="0" w:color="auto"/>
            </w:tcBorders>
            <w:shd w:val="clear" w:color="auto" w:fill="auto"/>
            <w:noWrap/>
            <w:vAlign w:val="bottom"/>
            <w:hideMark/>
          </w:tcPr>
          <w:p w14:paraId="049DEABB"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3942C7FF"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 </w:t>
            </w:r>
          </w:p>
        </w:tc>
        <w:tc>
          <w:tcPr>
            <w:tcW w:w="1261" w:type="dxa"/>
            <w:tcBorders>
              <w:top w:val="nil"/>
              <w:left w:val="nil"/>
              <w:bottom w:val="single" w:sz="4" w:space="0" w:color="auto"/>
              <w:right w:val="single" w:sz="4" w:space="0" w:color="auto"/>
            </w:tcBorders>
            <w:shd w:val="clear" w:color="auto" w:fill="auto"/>
            <w:noWrap/>
            <w:vAlign w:val="bottom"/>
            <w:hideMark/>
          </w:tcPr>
          <w:p w14:paraId="51FF6717" w14:textId="2DA72FFC" w:rsidR="00A20E11" w:rsidRPr="0048104A" w:rsidRDefault="005806AF"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10000</w:t>
            </w:r>
          </w:p>
        </w:tc>
        <w:tc>
          <w:tcPr>
            <w:tcW w:w="2694" w:type="dxa"/>
            <w:tcBorders>
              <w:top w:val="nil"/>
              <w:left w:val="nil"/>
              <w:bottom w:val="single" w:sz="4" w:space="0" w:color="auto"/>
              <w:right w:val="single" w:sz="4" w:space="0" w:color="auto"/>
            </w:tcBorders>
            <w:shd w:val="clear" w:color="auto" w:fill="auto"/>
            <w:vAlign w:val="bottom"/>
            <w:hideMark/>
          </w:tcPr>
          <w:p w14:paraId="4E22B4F2" w14:textId="01E89A36"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Lump sum (around US$</w:t>
            </w:r>
            <w:r w:rsidR="005806AF" w:rsidRPr="0048104A">
              <w:rPr>
                <w:rFonts w:asciiTheme="minorHAnsi" w:eastAsia="Times New Roman" w:hAnsiTheme="minorHAnsi" w:cs="Times New Roman"/>
                <w:lang w:eastAsia="ru-RU"/>
              </w:rPr>
              <w:t>2000</w:t>
            </w:r>
            <w:r w:rsidRPr="0048104A">
              <w:rPr>
                <w:rFonts w:asciiTheme="minorHAnsi" w:eastAsia="Times New Roman" w:hAnsiTheme="minorHAnsi" w:cs="Times New Roman"/>
                <w:lang w:eastAsia="ru-RU"/>
              </w:rPr>
              <w:br/>
              <w:t>per year for 5 years</w:t>
            </w:r>
          </w:p>
        </w:tc>
      </w:tr>
      <w:tr w:rsidR="00430332" w:rsidRPr="0048104A" w14:paraId="36C1C8B5" w14:textId="77777777" w:rsidTr="00E515DC">
        <w:trPr>
          <w:trHeight w:val="6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C63E46A" w14:textId="3F5F2F73"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 xml:space="preserve">Project website </w:t>
            </w:r>
            <w:r w:rsidR="005806AF" w:rsidRPr="0048104A">
              <w:rPr>
                <w:rFonts w:asciiTheme="minorHAnsi" w:eastAsia="Times New Roman" w:hAnsiTheme="minorHAnsi" w:cs="Times New Roman"/>
                <w:lang w:eastAsia="ru-RU"/>
              </w:rPr>
              <w:t xml:space="preserve">creation and maintenance </w:t>
            </w:r>
            <w:r w:rsidRPr="0048104A">
              <w:rPr>
                <w:rFonts w:asciiTheme="minorHAnsi" w:eastAsia="Times New Roman" w:hAnsiTheme="minorHAnsi" w:cs="Times New Roman"/>
                <w:lang w:eastAsia="ru-RU"/>
              </w:rPr>
              <w:t>(online platform)</w:t>
            </w:r>
          </w:p>
        </w:tc>
        <w:tc>
          <w:tcPr>
            <w:tcW w:w="1023" w:type="dxa"/>
            <w:tcBorders>
              <w:top w:val="nil"/>
              <w:left w:val="nil"/>
              <w:bottom w:val="single" w:sz="4" w:space="0" w:color="auto"/>
              <w:right w:val="single" w:sz="4" w:space="0" w:color="auto"/>
            </w:tcBorders>
            <w:shd w:val="clear" w:color="auto" w:fill="auto"/>
            <w:noWrap/>
            <w:vAlign w:val="bottom"/>
            <w:hideMark/>
          </w:tcPr>
          <w:p w14:paraId="6F3E797E"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4AC7BF73"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 </w:t>
            </w:r>
          </w:p>
        </w:tc>
        <w:tc>
          <w:tcPr>
            <w:tcW w:w="1261" w:type="dxa"/>
            <w:tcBorders>
              <w:top w:val="nil"/>
              <w:left w:val="nil"/>
              <w:bottom w:val="single" w:sz="4" w:space="0" w:color="auto"/>
              <w:right w:val="single" w:sz="4" w:space="0" w:color="auto"/>
            </w:tcBorders>
            <w:shd w:val="clear" w:color="auto" w:fill="auto"/>
            <w:noWrap/>
            <w:vAlign w:val="bottom"/>
            <w:hideMark/>
          </w:tcPr>
          <w:p w14:paraId="6C086F2C" w14:textId="0178CA81" w:rsidR="00A20E11" w:rsidRPr="0048104A" w:rsidRDefault="00166000"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6000</w:t>
            </w:r>
          </w:p>
        </w:tc>
        <w:tc>
          <w:tcPr>
            <w:tcW w:w="2694" w:type="dxa"/>
            <w:tcBorders>
              <w:top w:val="nil"/>
              <w:left w:val="nil"/>
              <w:bottom w:val="single" w:sz="4" w:space="0" w:color="auto"/>
              <w:right w:val="single" w:sz="4" w:space="0" w:color="auto"/>
            </w:tcBorders>
            <w:shd w:val="clear" w:color="auto" w:fill="auto"/>
            <w:vAlign w:val="bottom"/>
            <w:hideMark/>
          </w:tcPr>
          <w:p w14:paraId="1A9DE75E" w14:textId="5EE26084"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br/>
              <w:t>for 5 years</w:t>
            </w:r>
          </w:p>
        </w:tc>
      </w:tr>
      <w:tr w:rsidR="00430332" w:rsidRPr="0048104A" w14:paraId="1858D545" w14:textId="77777777" w:rsidTr="00E515D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433D8D23"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Technical support (WEBEX, Zoom) for conducting of online public, consultations, meetings with communities, interested parties</w:t>
            </w:r>
          </w:p>
        </w:tc>
        <w:tc>
          <w:tcPr>
            <w:tcW w:w="1023" w:type="dxa"/>
            <w:tcBorders>
              <w:top w:val="nil"/>
              <w:left w:val="nil"/>
              <w:bottom w:val="single" w:sz="4" w:space="0" w:color="auto"/>
              <w:right w:val="single" w:sz="4" w:space="0" w:color="auto"/>
            </w:tcBorders>
            <w:shd w:val="clear" w:color="auto" w:fill="auto"/>
            <w:noWrap/>
            <w:vAlign w:val="bottom"/>
            <w:hideMark/>
          </w:tcPr>
          <w:p w14:paraId="2B5C5933" w14:textId="77777777" w:rsidR="00A20E11" w:rsidRPr="0048104A" w:rsidRDefault="00A20E11"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14:paraId="10D6B912" w14:textId="77777777" w:rsidR="00A20E11" w:rsidRPr="0048104A" w:rsidRDefault="00A20E11"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1200</w:t>
            </w:r>
          </w:p>
        </w:tc>
        <w:tc>
          <w:tcPr>
            <w:tcW w:w="1261" w:type="dxa"/>
            <w:tcBorders>
              <w:top w:val="nil"/>
              <w:left w:val="nil"/>
              <w:bottom w:val="single" w:sz="4" w:space="0" w:color="auto"/>
              <w:right w:val="single" w:sz="4" w:space="0" w:color="auto"/>
            </w:tcBorders>
            <w:shd w:val="clear" w:color="auto" w:fill="auto"/>
            <w:noWrap/>
            <w:vAlign w:val="bottom"/>
            <w:hideMark/>
          </w:tcPr>
          <w:p w14:paraId="18869C37" w14:textId="77777777" w:rsidR="00A20E11" w:rsidRPr="0048104A" w:rsidRDefault="00A20E11"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6000</w:t>
            </w:r>
          </w:p>
        </w:tc>
        <w:tc>
          <w:tcPr>
            <w:tcW w:w="2694" w:type="dxa"/>
            <w:tcBorders>
              <w:top w:val="nil"/>
              <w:left w:val="nil"/>
              <w:bottom w:val="single" w:sz="4" w:space="0" w:color="auto"/>
              <w:right w:val="single" w:sz="4" w:space="0" w:color="auto"/>
            </w:tcBorders>
            <w:shd w:val="clear" w:color="auto" w:fill="auto"/>
            <w:noWrap/>
            <w:vAlign w:val="bottom"/>
            <w:hideMark/>
          </w:tcPr>
          <w:p w14:paraId="7F23B80D"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Lump sum (around USD 1,200 per year for 5 years)</w:t>
            </w:r>
          </w:p>
        </w:tc>
      </w:tr>
      <w:tr w:rsidR="00430332" w:rsidRPr="0048104A" w14:paraId="65E5E3C2" w14:textId="77777777" w:rsidTr="00E515D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02C3D98"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Information materials development (brochures, leaflets, posters, other items)</w:t>
            </w:r>
          </w:p>
        </w:tc>
        <w:tc>
          <w:tcPr>
            <w:tcW w:w="1023" w:type="dxa"/>
            <w:tcBorders>
              <w:top w:val="nil"/>
              <w:left w:val="nil"/>
              <w:bottom w:val="single" w:sz="4" w:space="0" w:color="auto"/>
              <w:right w:val="single" w:sz="4" w:space="0" w:color="auto"/>
            </w:tcBorders>
            <w:shd w:val="clear" w:color="auto" w:fill="auto"/>
            <w:noWrap/>
            <w:vAlign w:val="bottom"/>
            <w:hideMark/>
          </w:tcPr>
          <w:p w14:paraId="5C43BFDE"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2E2484B6" w14:textId="77777777"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 </w:t>
            </w:r>
          </w:p>
        </w:tc>
        <w:tc>
          <w:tcPr>
            <w:tcW w:w="1261" w:type="dxa"/>
            <w:tcBorders>
              <w:top w:val="nil"/>
              <w:left w:val="nil"/>
              <w:bottom w:val="single" w:sz="4" w:space="0" w:color="auto"/>
              <w:right w:val="single" w:sz="4" w:space="0" w:color="auto"/>
            </w:tcBorders>
            <w:shd w:val="clear" w:color="auto" w:fill="auto"/>
            <w:noWrap/>
            <w:vAlign w:val="bottom"/>
            <w:hideMark/>
          </w:tcPr>
          <w:p w14:paraId="4A040485" w14:textId="77777777" w:rsidR="00A20E11" w:rsidRPr="0048104A" w:rsidRDefault="00A20E11" w:rsidP="002054DD">
            <w:pPr>
              <w:spacing w:line="240" w:lineRule="auto"/>
              <w:jc w:val="right"/>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12000</w:t>
            </w:r>
          </w:p>
        </w:tc>
        <w:tc>
          <w:tcPr>
            <w:tcW w:w="2694" w:type="dxa"/>
            <w:tcBorders>
              <w:top w:val="nil"/>
              <w:left w:val="nil"/>
              <w:bottom w:val="single" w:sz="4" w:space="0" w:color="auto"/>
              <w:right w:val="single" w:sz="4" w:space="0" w:color="auto"/>
            </w:tcBorders>
            <w:shd w:val="clear" w:color="auto" w:fill="auto"/>
            <w:vAlign w:val="bottom"/>
            <w:hideMark/>
          </w:tcPr>
          <w:p w14:paraId="172E4A52" w14:textId="25948CCE" w:rsidR="00A20E11" w:rsidRPr="0048104A" w:rsidRDefault="00A20E11" w:rsidP="002054DD">
            <w:pPr>
              <w:spacing w:line="240" w:lineRule="auto"/>
              <w:rPr>
                <w:rFonts w:asciiTheme="minorHAnsi" w:eastAsia="Times New Roman" w:hAnsiTheme="minorHAnsi" w:cs="Times New Roman"/>
                <w:lang w:eastAsia="ru-RU"/>
              </w:rPr>
            </w:pPr>
            <w:r w:rsidRPr="0048104A">
              <w:rPr>
                <w:rFonts w:asciiTheme="minorHAnsi" w:eastAsia="Times New Roman" w:hAnsiTheme="minorHAnsi" w:cs="Times New Roman"/>
                <w:lang w:eastAsia="ru-RU"/>
              </w:rPr>
              <w:t>All project implementation phases</w:t>
            </w:r>
          </w:p>
        </w:tc>
      </w:tr>
      <w:tr w:rsidR="00430332" w:rsidRPr="0048104A" w14:paraId="6BDE1F27" w14:textId="77777777" w:rsidTr="00E515D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tcPr>
          <w:p w14:paraId="3F5F7D9E" w14:textId="0EB1EA9F" w:rsidR="00A20E11" w:rsidRPr="0048104A" w:rsidRDefault="00A20E11" w:rsidP="002054DD">
            <w:pPr>
              <w:spacing w:line="240" w:lineRule="auto"/>
              <w:rPr>
                <w:rFonts w:asciiTheme="minorHAnsi" w:eastAsia="Times New Roman" w:hAnsiTheme="minorHAnsi" w:cs="Times New Roman"/>
                <w:lang w:eastAsia="ru-RU"/>
              </w:rPr>
            </w:pPr>
          </w:p>
        </w:tc>
        <w:tc>
          <w:tcPr>
            <w:tcW w:w="1023" w:type="dxa"/>
            <w:tcBorders>
              <w:top w:val="nil"/>
              <w:left w:val="nil"/>
              <w:bottom w:val="single" w:sz="4" w:space="0" w:color="auto"/>
              <w:right w:val="single" w:sz="4" w:space="0" w:color="auto"/>
            </w:tcBorders>
            <w:shd w:val="clear" w:color="auto" w:fill="auto"/>
            <w:noWrap/>
            <w:vAlign w:val="bottom"/>
          </w:tcPr>
          <w:p w14:paraId="4D62DEB4" w14:textId="5A828D0F" w:rsidR="00A20E11" w:rsidRPr="0048104A" w:rsidRDefault="00A20E11" w:rsidP="002054DD">
            <w:pPr>
              <w:spacing w:line="240" w:lineRule="auto"/>
              <w:jc w:val="right"/>
              <w:rPr>
                <w:rFonts w:asciiTheme="minorHAnsi" w:eastAsia="Times New Roman" w:hAnsiTheme="minorHAnsi" w:cs="Times New Roman"/>
                <w:lang w:eastAsia="ru-RU"/>
              </w:rPr>
            </w:pPr>
          </w:p>
        </w:tc>
        <w:tc>
          <w:tcPr>
            <w:tcW w:w="960" w:type="dxa"/>
            <w:tcBorders>
              <w:top w:val="nil"/>
              <w:left w:val="nil"/>
              <w:bottom w:val="single" w:sz="4" w:space="0" w:color="auto"/>
              <w:right w:val="single" w:sz="4" w:space="0" w:color="auto"/>
            </w:tcBorders>
            <w:shd w:val="clear" w:color="auto" w:fill="auto"/>
            <w:noWrap/>
            <w:vAlign w:val="bottom"/>
          </w:tcPr>
          <w:p w14:paraId="65068418" w14:textId="5D6A543C" w:rsidR="00A20E11" w:rsidRPr="0048104A" w:rsidRDefault="00A20E11" w:rsidP="002054DD">
            <w:pPr>
              <w:spacing w:line="240" w:lineRule="auto"/>
              <w:jc w:val="right"/>
              <w:rPr>
                <w:rFonts w:asciiTheme="minorHAnsi" w:eastAsia="Times New Roman" w:hAnsiTheme="minorHAnsi" w:cs="Times New Roman"/>
                <w:lang w:eastAsia="ru-RU"/>
              </w:rPr>
            </w:pPr>
          </w:p>
        </w:tc>
        <w:tc>
          <w:tcPr>
            <w:tcW w:w="1261" w:type="dxa"/>
            <w:tcBorders>
              <w:top w:val="nil"/>
              <w:left w:val="nil"/>
              <w:bottom w:val="single" w:sz="4" w:space="0" w:color="auto"/>
              <w:right w:val="single" w:sz="4" w:space="0" w:color="auto"/>
            </w:tcBorders>
            <w:shd w:val="clear" w:color="auto" w:fill="auto"/>
            <w:noWrap/>
            <w:vAlign w:val="bottom"/>
          </w:tcPr>
          <w:p w14:paraId="46066B5A" w14:textId="532E6F31" w:rsidR="00A20E11" w:rsidRPr="0048104A" w:rsidRDefault="00A20E11" w:rsidP="002054DD">
            <w:pPr>
              <w:spacing w:line="240" w:lineRule="auto"/>
              <w:jc w:val="right"/>
              <w:rPr>
                <w:rFonts w:asciiTheme="minorHAnsi" w:eastAsia="Times New Roman" w:hAnsiTheme="minorHAnsi" w:cs="Times New Roman"/>
                <w:lang w:eastAsia="ru-RU"/>
              </w:rPr>
            </w:pPr>
          </w:p>
        </w:tc>
        <w:tc>
          <w:tcPr>
            <w:tcW w:w="2694" w:type="dxa"/>
            <w:tcBorders>
              <w:top w:val="nil"/>
              <w:left w:val="nil"/>
              <w:bottom w:val="single" w:sz="4" w:space="0" w:color="auto"/>
              <w:right w:val="single" w:sz="4" w:space="0" w:color="auto"/>
            </w:tcBorders>
            <w:shd w:val="clear" w:color="auto" w:fill="auto"/>
            <w:noWrap/>
            <w:vAlign w:val="bottom"/>
          </w:tcPr>
          <w:p w14:paraId="7F514557" w14:textId="5A48CC51" w:rsidR="00A20E11" w:rsidRPr="0048104A" w:rsidRDefault="00A20E11" w:rsidP="002054DD">
            <w:pPr>
              <w:spacing w:line="240" w:lineRule="auto"/>
              <w:rPr>
                <w:rFonts w:asciiTheme="minorHAnsi" w:eastAsia="Times New Roman" w:hAnsiTheme="minorHAnsi" w:cs="Times New Roman"/>
                <w:lang w:eastAsia="ru-RU"/>
              </w:rPr>
            </w:pPr>
          </w:p>
        </w:tc>
      </w:tr>
      <w:tr w:rsidR="00430332" w:rsidRPr="0048104A" w14:paraId="2741833D" w14:textId="77777777" w:rsidTr="00E515D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F3CDBE0" w14:textId="77777777"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 xml:space="preserve">Total </w:t>
            </w:r>
          </w:p>
        </w:tc>
        <w:tc>
          <w:tcPr>
            <w:tcW w:w="1023" w:type="dxa"/>
            <w:tcBorders>
              <w:top w:val="nil"/>
              <w:left w:val="nil"/>
              <w:bottom w:val="single" w:sz="4" w:space="0" w:color="auto"/>
              <w:right w:val="single" w:sz="4" w:space="0" w:color="auto"/>
            </w:tcBorders>
            <w:shd w:val="clear" w:color="auto" w:fill="auto"/>
            <w:noWrap/>
            <w:vAlign w:val="bottom"/>
            <w:hideMark/>
          </w:tcPr>
          <w:p w14:paraId="5CCC1629" w14:textId="77777777"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1C7B116B" w14:textId="77777777"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 </w:t>
            </w:r>
          </w:p>
        </w:tc>
        <w:tc>
          <w:tcPr>
            <w:tcW w:w="1261" w:type="dxa"/>
            <w:tcBorders>
              <w:top w:val="nil"/>
              <w:left w:val="nil"/>
              <w:bottom w:val="single" w:sz="4" w:space="0" w:color="auto"/>
              <w:right w:val="single" w:sz="4" w:space="0" w:color="auto"/>
            </w:tcBorders>
            <w:shd w:val="clear" w:color="auto" w:fill="auto"/>
            <w:noWrap/>
            <w:vAlign w:val="bottom"/>
            <w:hideMark/>
          </w:tcPr>
          <w:p w14:paraId="3857E647" w14:textId="43F4E351" w:rsidR="00A20E11" w:rsidRPr="0048104A" w:rsidRDefault="00761D38" w:rsidP="002054DD">
            <w:pPr>
              <w:spacing w:line="240" w:lineRule="auto"/>
              <w:jc w:val="right"/>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284000</w:t>
            </w:r>
          </w:p>
        </w:tc>
        <w:tc>
          <w:tcPr>
            <w:tcW w:w="2694" w:type="dxa"/>
            <w:tcBorders>
              <w:top w:val="nil"/>
              <w:left w:val="nil"/>
              <w:bottom w:val="single" w:sz="4" w:space="0" w:color="auto"/>
              <w:right w:val="single" w:sz="4" w:space="0" w:color="auto"/>
            </w:tcBorders>
            <w:shd w:val="clear" w:color="auto" w:fill="auto"/>
            <w:noWrap/>
            <w:vAlign w:val="bottom"/>
            <w:hideMark/>
          </w:tcPr>
          <w:p w14:paraId="1F29F24F" w14:textId="77777777" w:rsidR="00A20E11" w:rsidRPr="0048104A" w:rsidRDefault="00A20E11" w:rsidP="002054DD">
            <w:pPr>
              <w:spacing w:line="240" w:lineRule="auto"/>
              <w:rPr>
                <w:rFonts w:asciiTheme="minorHAnsi" w:eastAsia="Times New Roman" w:hAnsiTheme="minorHAnsi" w:cs="Times New Roman"/>
                <w:b/>
                <w:bCs/>
                <w:lang w:eastAsia="ru-RU"/>
              </w:rPr>
            </w:pPr>
            <w:r w:rsidRPr="0048104A">
              <w:rPr>
                <w:rFonts w:asciiTheme="minorHAnsi" w:eastAsia="Times New Roman" w:hAnsiTheme="minorHAnsi" w:cs="Times New Roman"/>
                <w:b/>
                <w:bCs/>
                <w:lang w:eastAsia="ru-RU"/>
              </w:rPr>
              <w:t> </w:t>
            </w:r>
          </w:p>
        </w:tc>
      </w:tr>
    </w:tbl>
    <w:p w14:paraId="7E146F02" w14:textId="01B07B8C" w:rsidR="000143CC" w:rsidRPr="0048104A" w:rsidRDefault="000143CC" w:rsidP="000143CC">
      <w:pPr>
        <w:pStyle w:val="aa"/>
        <w:ind w:left="0"/>
        <w:jc w:val="both"/>
        <w:rPr>
          <w:rFonts w:asciiTheme="minorHAnsi" w:hAnsiTheme="minorHAnsi" w:cstheme="minorHAnsi"/>
          <w:color w:val="FF0000"/>
        </w:rPr>
      </w:pPr>
    </w:p>
    <w:p w14:paraId="2A0DD9BC" w14:textId="35AE7776" w:rsidR="001D08B1" w:rsidRPr="0048104A" w:rsidRDefault="001D08B1" w:rsidP="001D08B1">
      <w:pPr>
        <w:spacing w:after="160" w:line="259" w:lineRule="auto"/>
        <w:rPr>
          <w:rFonts w:asciiTheme="minorHAnsi" w:hAnsiTheme="minorHAnsi" w:cstheme="minorHAnsi"/>
          <w:color w:val="FF0000"/>
        </w:rPr>
      </w:pPr>
      <w:r w:rsidRPr="0048104A">
        <w:rPr>
          <w:rFonts w:asciiTheme="minorHAnsi" w:hAnsiTheme="minorHAnsi" w:cstheme="minorHAnsi"/>
          <w:color w:val="FF0000"/>
        </w:rPr>
        <w:br w:type="page"/>
      </w:r>
    </w:p>
    <w:p w14:paraId="62D02B53" w14:textId="77777777" w:rsidR="00660B64" w:rsidRPr="0048104A" w:rsidRDefault="000F64A3" w:rsidP="00660B64">
      <w:pPr>
        <w:pStyle w:val="1"/>
        <w:rPr>
          <w:rFonts w:asciiTheme="minorHAnsi" w:hAnsiTheme="minorHAnsi" w:cstheme="minorHAnsi"/>
        </w:rPr>
      </w:pPr>
      <w:bookmarkStart w:id="51" w:name="_Toc26190727"/>
      <w:bookmarkStart w:id="52" w:name="_Toc64463841"/>
      <w:r w:rsidRPr="0048104A">
        <w:rPr>
          <w:rFonts w:asciiTheme="minorHAnsi" w:hAnsiTheme="minorHAnsi" w:cstheme="minorHAnsi"/>
        </w:rPr>
        <w:t>7</w:t>
      </w:r>
      <w:r w:rsidR="00660B64" w:rsidRPr="0048104A">
        <w:rPr>
          <w:rFonts w:asciiTheme="minorHAnsi" w:hAnsiTheme="minorHAnsi" w:cstheme="minorHAnsi"/>
        </w:rPr>
        <w:t>. GRIEVANCE REDRESS MECHANISM</w:t>
      </w:r>
      <w:bookmarkEnd w:id="51"/>
      <w:bookmarkEnd w:id="52"/>
    </w:p>
    <w:p w14:paraId="671AF760" w14:textId="0B80E102" w:rsidR="00660B64" w:rsidRPr="0048104A" w:rsidRDefault="00660B64" w:rsidP="001E68D3">
      <w:pPr>
        <w:pStyle w:val="2"/>
        <w:numPr>
          <w:ilvl w:val="0"/>
          <w:numId w:val="29"/>
        </w:numPr>
        <w:rPr>
          <w:rFonts w:asciiTheme="minorHAnsi" w:hAnsiTheme="minorHAnsi" w:cstheme="minorHAnsi"/>
        </w:rPr>
      </w:pPr>
      <w:bookmarkStart w:id="53" w:name="_Toc23422699"/>
      <w:bookmarkStart w:id="54" w:name="_Toc26190728"/>
      <w:bookmarkStart w:id="55" w:name="_Toc64463842"/>
      <w:bookmarkStart w:id="56" w:name="_Hlk26184736"/>
      <w:r w:rsidRPr="0048104A">
        <w:rPr>
          <w:rFonts w:asciiTheme="minorHAnsi" w:hAnsiTheme="minorHAnsi" w:cstheme="minorHAnsi"/>
        </w:rPr>
        <w:t>Objective of the GRM Mechanism</w:t>
      </w:r>
      <w:bookmarkEnd w:id="53"/>
      <w:bookmarkEnd w:id="54"/>
      <w:bookmarkEnd w:id="55"/>
    </w:p>
    <w:p w14:paraId="6F548015" w14:textId="2D9030D1" w:rsidR="008E303D" w:rsidRPr="0048104A" w:rsidRDefault="00660B64" w:rsidP="00276711">
      <w:pPr>
        <w:autoSpaceDE w:val="0"/>
        <w:autoSpaceDN w:val="0"/>
        <w:adjustRightInd w:val="0"/>
        <w:spacing w:line="240" w:lineRule="auto"/>
        <w:jc w:val="both"/>
        <w:rPr>
          <w:rFonts w:asciiTheme="minorHAnsi" w:eastAsia="Calibri" w:hAnsiTheme="minorHAnsi" w:cstheme="minorHAnsi"/>
        </w:rPr>
      </w:pPr>
      <w:r w:rsidRPr="0048104A">
        <w:rPr>
          <w:rFonts w:asciiTheme="minorHAnsi" w:eastAsia="Calibri" w:hAnsiTheme="minorHAnsi" w:cstheme="minorHAnsi"/>
        </w:rPr>
        <w:t>Addressing grievances raised by individual affected by World Bank-funded projects is an important component of managing project risks</w:t>
      </w:r>
      <w:r w:rsidR="00F030E6" w:rsidRPr="0048104A">
        <w:rPr>
          <w:rFonts w:asciiTheme="minorHAnsi" w:eastAsia="Calibri" w:hAnsiTheme="minorHAnsi" w:cstheme="minorHAnsi"/>
        </w:rPr>
        <w:t xml:space="preserve"> and for mitigation strategies</w:t>
      </w:r>
      <w:r w:rsidRPr="0048104A">
        <w:rPr>
          <w:rFonts w:asciiTheme="minorHAnsi" w:eastAsia="Calibri" w:hAnsiTheme="minorHAnsi" w:cstheme="minorHAnsi"/>
        </w:rPr>
        <w:t xml:space="preserve">. </w:t>
      </w:r>
      <w:r w:rsidR="00F030E6" w:rsidRPr="0048104A">
        <w:rPr>
          <w:rFonts w:asciiTheme="minorHAnsi" w:eastAsia="Calibri" w:hAnsiTheme="minorHAnsi" w:cstheme="minorHAnsi"/>
        </w:rPr>
        <w:t>The</w:t>
      </w:r>
      <w:r w:rsidRPr="0048104A">
        <w:rPr>
          <w:rFonts w:asciiTheme="minorHAnsi" w:eastAsia="Calibri" w:hAnsiTheme="minorHAnsi" w:cstheme="minorHAnsi"/>
        </w:rPr>
        <w:t xml:space="preserve"> GRM can serve as an effective tool for early identification, assessment and resolution of grievances and therefore for strengthening accountability to beneficiaries. The GRM </w:t>
      </w:r>
      <w:r w:rsidR="00F030E6" w:rsidRPr="0048104A">
        <w:rPr>
          <w:rFonts w:asciiTheme="minorHAnsi" w:eastAsia="Calibri" w:hAnsiTheme="minorHAnsi" w:cstheme="minorHAnsi"/>
        </w:rPr>
        <w:t>is</w:t>
      </w:r>
      <w:r w:rsidRPr="0048104A">
        <w:rPr>
          <w:rFonts w:asciiTheme="minorHAnsi" w:eastAsia="Calibri" w:hAnsiTheme="minorHAnsi" w:cstheme="minorHAnsi"/>
        </w:rPr>
        <w:t xml:space="preserve"> an important feedback mechanism that can improve project impact and </w:t>
      </w:r>
      <w:r w:rsidR="00F030E6" w:rsidRPr="0048104A">
        <w:rPr>
          <w:rFonts w:asciiTheme="minorHAnsi" w:eastAsia="Calibri" w:hAnsiTheme="minorHAnsi" w:cstheme="minorHAnsi"/>
        </w:rPr>
        <w:t>respond to concerns and grievances of project-affected parties related to the environmental and social performance of the project in a timely manner.</w:t>
      </w:r>
      <w:r w:rsidR="00A64686" w:rsidRPr="0048104A">
        <w:rPr>
          <w:rFonts w:asciiTheme="minorHAnsi" w:eastAsia="Calibri" w:hAnsiTheme="minorHAnsi" w:cstheme="minorHAnsi"/>
        </w:rPr>
        <w:t xml:space="preserve"> </w:t>
      </w:r>
      <w:r w:rsidR="008E303D" w:rsidRPr="0048104A">
        <w:rPr>
          <w:rFonts w:asciiTheme="minorHAnsi" w:eastAsia="Calibri" w:hAnsiTheme="minorHAnsi" w:cstheme="minorHAnsi"/>
        </w:rPr>
        <w:t>With restrictions on movement, it is important that, where possible, staff managing grievances can access systems and work remotely to enable processes to work effectively</w:t>
      </w:r>
      <w:r w:rsidR="00761D38" w:rsidRPr="0048104A">
        <w:rPr>
          <w:rFonts w:asciiTheme="minorHAnsi" w:eastAsia="Calibri" w:hAnsiTheme="minorHAnsi" w:cstheme="minorHAnsi"/>
        </w:rPr>
        <w:t>.</w:t>
      </w:r>
    </w:p>
    <w:p w14:paraId="4687E556" w14:textId="77777777" w:rsidR="008E303D" w:rsidRPr="0048104A" w:rsidRDefault="008E303D" w:rsidP="00276711">
      <w:pPr>
        <w:autoSpaceDE w:val="0"/>
        <w:autoSpaceDN w:val="0"/>
        <w:adjustRightInd w:val="0"/>
        <w:spacing w:line="240" w:lineRule="auto"/>
        <w:jc w:val="both"/>
        <w:rPr>
          <w:rFonts w:asciiTheme="minorHAnsi" w:eastAsia="Calibri" w:hAnsiTheme="minorHAnsi" w:cstheme="minorHAnsi"/>
        </w:rPr>
      </w:pPr>
    </w:p>
    <w:p w14:paraId="59AA45DF" w14:textId="0DA9CF71" w:rsidR="008D5D1D" w:rsidRPr="0048104A" w:rsidRDefault="00B66F81" w:rsidP="00276711">
      <w:pPr>
        <w:autoSpaceDE w:val="0"/>
        <w:autoSpaceDN w:val="0"/>
        <w:adjustRightInd w:val="0"/>
        <w:spacing w:line="240" w:lineRule="auto"/>
        <w:jc w:val="both"/>
        <w:rPr>
          <w:rFonts w:asciiTheme="minorHAnsi" w:eastAsia="Calibri" w:hAnsiTheme="minorHAnsi" w:cstheme="minorHAnsi"/>
        </w:rPr>
      </w:pPr>
      <w:r w:rsidRPr="0048104A">
        <w:rPr>
          <w:rFonts w:asciiTheme="minorHAnsi" w:eastAsia="Calibri" w:hAnsiTheme="minorHAnsi" w:cstheme="minorHAnsi"/>
        </w:rPr>
        <w:t xml:space="preserve">The SEP will </w:t>
      </w:r>
      <w:r w:rsidR="00A64686" w:rsidRPr="0048104A">
        <w:rPr>
          <w:rFonts w:asciiTheme="minorHAnsi" w:eastAsia="Calibri" w:hAnsiTheme="minorHAnsi" w:cstheme="minorHAnsi"/>
        </w:rPr>
        <w:t>keep the local communities and other stakeholders informed about the project’s activities, to specifically address GBV</w:t>
      </w:r>
      <w:r w:rsidRPr="0048104A">
        <w:rPr>
          <w:rFonts w:asciiTheme="minorHAnsi" w:eastAsia="Calibri" w:hAnsiTheme="minorHAnsi" w:cstheme="minorHAnsi"/>
        </w:rPr>
        <w:t xml:space="preserve"> and SHE</w:t>
      </w:r>
      <w:r w:rsidR="00A64686" w:rsidRPr="0048104A">
        <w:rPr>
          <w:rFonts w:asciiTheme="minorHAnsi" w:eastAsia="Calibri" w:hAnsiTheme="minorHAnsi" w:cstheme="minorHAnsi"/>
        </w:rPr>
        <w:t xml:space="preserve"> related issues</w:t>
      </w:r>
      <w:r w:rsidRPr="0048104A">
        <w:rPr>
          <w:rFonts w:asciiTheme="minorHAnsi" w:eastAsia="Calibri" w:hAnsiTheme="minorHAnsi" w:cstheme="minorHAnsi"/>
        </w:rPr>
        <w:t>.</w:t>
      </w:r>
      <w:r w:rsidR="00433FEF" w:rsidRPr="0048104A">
        <w:rPr>
          <w:rFonts w:asciiTheme="minorHAnsi" w:eastAsia="Calibri" w:hAnsiTheme="minorHAnsi" w:cstheme="minorHAnsi"/>
        </w:rPr>
        <w:t xml:space="preserve"> The grievance mechanism for project workers required under ESS2 will be provided </w:t>
      </w:r>
      <w:r w:rsidR="00276711" w:rsidRPr="0048104A">
        <w:rPr>
          <w:rFonts w:asciiTheme="minorHAnsi" w:eastAsia="Calibri" w:hAnsiTheme="minorHAnsi" w:cstheme="minorHAnsi"/>
        </w:rPr>
        <w:t>separately.</w:t>
      </w:r>
    </w:p>
    <w:p w14:paraId="4A505F7E" w14:textId="2EE413E6" w:rsidR="00433FEF" w:rsidRPr="0048104A" w:rsidRDefault="00660B64" w:rsidP="001E68D3">
      <w:pPr>
        <w:pStyle w:val="2"/>
        <w:numPr>
          <w:ilvl w:val="0"/>
          <w:numId w:val="29"/>
        </w:numPr>
        <w:rPr>
          <w:rFonts w:asciiTheme="minorHAnsi" w:hAnsiTheme="minorHAnsi" w:cstheme="minorHAnsi"/>
          <w:lang w:eastAsia="ru-RU"/>
        </w:rPr>
      </w:pPr>
      <w:bookmarkStart w:id="57" w:name="_Toc23422700"/>
      <w:bookmarkStart w:id="58" w:name="_Toc26190729"/>
      <w:r w:rsidRPr="0048104A">
        <w:rPr>
          <w:rFonts w:asciiTheme="minorHAnsi" w:hAnsiTheme="minorHAnsi" w:cstheme="minorHAnsi"/>
          <w:lang w:eastAsia="ru-RU"/>
        </w:rPr>
        <w:t xml:space="preserve"> </w:t>
      </w:r>
      <w:bookmarkStart w:id="59" w:name="_Toc64463843"/>
      <w:r w:rsidRPr="0048104A">
        <w:rPr>
          <w:rFonts w:asciiTheme="minorHAnsi" w:hAnsiTheme="minorHAnsi" w:cstheme="minorHAnsi"/>
        </w:rPr>
        <w:t>Grievance Investigation and Resolution Process</w:t>
      </w:r>
      <w:bookmarkEnd w:id="57"/>
      <w:bookmarkEnd w:id="58"/>
      <w:bookmarkEnd w:id="59"/>
    </w:p>
    <w:p w14:paraId="3BB65E31" w14:textId="4C22E14E" w:rsidR="00433FEF" w:rsidRPr="0048104A" w:rsidRDefault="00AB4F41" w:rsidP="00FC735F">
      <w:pPr>
        <w:pStyle w:val="Body"/>
        <w:spacing w:after="120"/>
        <w:rPr>
          <w:rFonts w:eastAsiaTheme="minorHAnsi" w:cstheme="minorHAnsi"/>
          <w:lang w:val="en-US"/>
        </w:rPr>
      </w:pPr>
      <w:r w:rsidRPr="0048104A">
        <w:rPr>
          <w:rFonts w:eastAsiaTheme="minorHAnsi" w:cstheme="minorHAnsi"/>
          <w:lang w:val="en-US"/>
        </w:rPr>
        <w:t>GRM at</w:t>
      </w:r>
      <w:r w:rsidR="00221E9E" w:rsidRPr="0048104A">
        <w:rPr>
          <w:rFonts w:eastAsiaTheme="minorHAnsi" w:cstheme="minorHAnsi"/>
          <w:lang w:val="en-US"/>
        </w:rPr>
        <w:t xml:space="preserve"> the Project level will be maintained during the entire period of Project </w:t>
      </w:r>
      <w:r w:rsidRPr="0048104A">
        <w:rPr>
          <w:rFonts w:eastAsiaTheme="minorHAnsi" w:cstheme="minorHAnsi"/>
          <w:lang w:val="en-US"/>
        </w:rPr>
        <w:t>implementation.</w:t>
      </w:r>
      <w:r w:rsidR="00221E9E" w:rsidRPr="0048104A">
        <w:rPr>
          <w:rFonts w:eastAsiaTheme="minorHAnsi" w:cstheme="minorHAnsi"/>
          <w:lang w:val="en-US"/>
        </w:rPr>
        <w:t xml:space="preserve"> The G</w:t>
      </w:r>
      <w:r w:rsidR="003F3751" w:rsidRPr="0048104A">
        <w:rPr>
          <w:rFonts w:eastAsiaTheme="minorHAnsi" w:cstheme="minorHAnsi"/>
          <w:lang w:val="en-US"/>
        </w:rPr>
        <w:t>R</w:t>
      </w:r>
      <w:r w:rsidR="00221E9E" w:rsidRPr="0048104A">
        <w:rPr>
          <w:rFonts w:eastAsiaTheme="minorHAnsi" w:cstheme="minorHAnsi"/>
          <w:lang w:val="en-US"/>
        </w:rPr>
        <w:t xml:space="preserve">M will ensure that the </w:t>
      </w:r>
      <w:r w:rsidR="00D253B4">
        <w:rPr>
          <w:rFonts w:eastAsiaTheme="minorHAnsi" w:cstheme="minorHAnsi"/>
          <w:lang w:val="en-US"/>
        </w:rPr>
        <w:t xml:space="preserve">all </w:t>
      </w:r>
      <w:r w:rsidR="00221E9E" w:rsidRPr="0048104A">
        <w:rPr>
          <w:rFonts w:eastAsiaTheme="minorHAnsi" w:cstheme="minorHAnsi"/>
          <w:lang w:val="en-US"/>
        </w:rPr>
        <w:t xml:space="preserve">stakeholders can effectively be engaged in the Project design, implementation, provide project staff with practical suggestions/feedback on Project activities allowing them to be more accountable, transparent, and responsive. </w:t>
      </w:r>
    </w:p>
    <w:p w14:paraId="5E4846B4" w14:textId="758B752A" w:rsidR="00660B64" w:rsidRPr="0048104A" w:rsidRDefault="00660B64" w:rsidP="00FC735F">
      <w:pPr>
        <w:spacing w:line="240" w:lineRule="auto"/>
        <w:jc w:val="both"/>
        <w:rPr>
          <w:rFonts w:asciiTheme="minorHAnsi" w:eastAsia="Calibri" w:hAnsiTheme="minorHAnsi" w:cstheme="minorHAnsi"/>
        </w:rPr>
      </w:pPr>
      <w:r w:rsidRPr="0048104A">
        <w:rPr>
          <w:rFonts w:asciiTheme="minorHAnsi" w:eastAsia="Calibri" w:hAnsiTheme="minorHAnsi" w:cstheme="minorHAnsi"/>
        </w:rPr>
        <w:t xml:space="preserve">This mechanism will follow </w:t>
      </w:r>
      <w:r w:rsidR="0022144C" w:rsidRPr="0048104A">
        <w:rPr>
          <w:rFonts w:asciiTheme="minorHAnsi" w:eastAsia="Calibri" w:hAnsiTheme="minorHAnsi" w:cstheme="minorHAnsi"/>
        </w:rPr>
        <w:t xml:space="preserve">the following </w:t>
      </w:r>
      <w:r w:rsidRPr="0048104A">
        <w:rPr>
          <w:rFonts w:asciiTheme="minorHAnsi" w:eastAsia="Calibri" w:hAnsiTheme="minorHAnsi" w:cstheme="minorHAnsi"/>
        </w:rPr>
        <w:t>principles:</w:t>
      </w:r>
    </w:p>
    <w:p w14:paraId="6635FFAC" w14:textId="77777777" w:rsidR="009634F6" w:rsidRPr="0048104A" w:rsidRDefault="009634F6" w:rsidP="00FC735F">
      <w:pPr>
        <w:pStyle w:val="aa"/>
        <w:numPr>
          <w:ilvl w:val="0"/>
          <w:numId w:val="24"/>
        </w:numPr>
        <w:tabs>
          <w:tab w:val="left" w:pos="1710"/>
        </w:tabs>
        <w:spacing w:line="240" w:lineRule="auto"/>
        <w:ind w:left="714" w:hanging="357"/>
        <w:contextualSpacing w:val="0"/>
        <w:jc w:val="both"/>
        <w:rPr>
          <w:rFonts w:asciiTheme="minorHAnsi" w:eastAsiaTheme="minorHAnsi" w:hAnsiTheme="minorHAnsi" w:cstheme="minorHAnsi"/>
        </w:rPr>
      </w:pPr>
      <w:r w:rsidRPr="0048104A">
        <w:rPr>
          <w:rFonts w:asciiTheme="minorHAnsi" w:eastAsiaTheme="minorHAnsi" w:hAnsiTheme="minorHAnsi" w:cstheme="minorHAnsi"/>
        </w:rPr>
        <w:t>Grievances will be treated confidentially, assessed impartially, and handled transparently.</w:t>
      </w:r>
    </w:p>
    <w:p w14:paraId="409E620B" w14:textId="77777777" w:rsidR="009634F6" w:rsidRPr="0048104A" w:rsidRDefault="009634F6" w:rsidP="00FC735F">
      <w:pPr>
        <w:pStyle w:val="aa"/>
        <w:numPr>
          <w:ilvl w:val="0"/>
          <w:numId w:val="24"/>
        </w:numPr>
        <w:spacing w:line="240" w:lineRule="auto"/>
        <w:ind w:left="714" w:hanging="357"/>
        <w:jc w:val="both"/>
        <w:rPr>
          <w:rFonts w:asciiTheme="minorHAnsi" w:eastAsia="Calibri" w:hAnsiTheme="minorHAnsi" w:cstheme="minorHAnsi"/>
        </w:rPr>
      </w:pPr>
      <w:r w:rsidRPr="0048104A">
        <w:rPr>
          <w:rFonts w:asciiTheme="minorHAnsi" w:eastAsia="Calibri" w:hAnsiTheme="minorHAnsi" w:cstheme="minorHAnsi"/>
        </w:rPr>
        <w:t>The submitting and readdressing of the grievances will be free of charge for complainants.</w:t>
      </w:r>
    </w:p>
    <w:p w14:paraId="39B5EC65" w14:textId="0004837D" w:rsidR="007B17AB" w:rsidRPr="0048104A" w:rsidRDefault="009634F6" w:rsidP="00FC735F">
      <w:pPr>
        <w:pStyle w:val="aa"/>
        <w:numPr>
          <w:ilvl w:val="0"/>
          <w:numId w:val="24"/>
        </w:numPr>
        <w:tabs>
          <w:tab w:val="left" w:pos="1710"/>
        </w:tabs>
        <w:spacing w:line="240" w:lineRule="auto"/>
        <w:ind w:left="714" w:hanging="357"/>
        <w:contextualSpacing w:val="0"/>
        <w:jc w:val="both"/>
        <w:rPr>
          <w:rFonts w:asciiTheme="minorHAnsi" w:eastAsiaTheme="minorHAnsi" w:hAnsiTheme="minorHAnsi" w:cstheme="minorHAnsi"/>
        </w:rPr>
      </w:pPr>
      <w:r w:rsidRPr="0048104A">
        <w:rPr>
          <w:rFonts w:asciiTheme="minorHAnsi" w:eastAsia="Calibri" w:hAnsiTheme="minorHAnsi" w:cstheme="minorHAnsi"/>
        </w:rPr>
        <w:t>The MARDE/</w:t>
      </w:r>
      <w:r w:rsidR="003F3751" w:rsidRPr="0048104A">
        <w:rPr>
          <w:rFonts w:asciiTheme="minorHAnsi" w:eastAsia="Calibri" w:hAnsiTheme="minorHAnsi" w:cstheme="minorHAnsi"/>
        </w:rPr>
        <w:t xml:space="preserve"> </w:t>
      </w:r>
      <w:r w:rsidR="001E294F">
        <w:rPr>
          <w:rFonts w:asciiTheme="minorHAnsi" w:eastAsia="Calibri" w:hAnsiTheme="minorHAnsi" w:cstheme="minorHAnsi"/>
        </w:rPr>
        <w:t>PIU</w:t>
      </w:r>
      <w:r w:rsidR="00673FD7" w:rsidRPr="0048104A">
        <w:rPr>
          <w:rFonts w:asciiTheme="minorHAnsi" w:eastAsia="Calibri" w:hAnsiTheme="minorHAnsi" w:cstheme="minorHAnsi"/>
        </w:rPr>
        <w:t xml:space="preserve"> </w:t>
      </w:r>
      <w:r w:rsidRPr="0048104A">
        <w:rPr>
          <w:rFonts w:asciiTheme="minorHAnsi" w:eastAsia="Calibri" w:hAnsiTheme="minorHAnsi" w:cstheme="minorHAnsi"/>
        </w:rPr>
        <w:t>will ensure that all project-affected parties will have equal opportunity to submit their grievance in accessible way.</w:t>
      </w:r>
      <w:r w:rsidRPr="0048104A">
        <w:rPr>
          <w:rFonts w:asciiTheme="minorHAnsi" w:eastAsiaTheme="minorHAnsi" w:hAnsiTheme="minorHAnsi" w:cstheme="minorHAnsi"/>
        </w:rPr>
        <w:t xml:space="preserve"> The Project beneficiaries may use a range of contact options (telephone number, e-mail address and postal address, etc.). T</w:t>
      </w:r>
      <w:r w:rsidR="007B17AB" w:rsidRPr="0048104A">
        <w:rPr>
          <w:rFonts w:asciiTheme="minorHAnsi" w:eastAsiaTheme="minorHAnsi" w:hAnsiTheme="minorHAnsi" w:cstheme="minorHAnsi"/>
        </w:rPr>
        <w:t>he G</w:t>
      </w:r>
      <w:r w:rsidR="003F3751" w:rsidRPr="0048104A">
        <w:rPr>
          <w:rFonts w:asciiTheme="minorHAnsi" w:eastAsiaTheme="minorHAnsi" w:hAnsiTheme="minorHAnsi" w:cstheme="minorHAnsi"/>
        </w:rPr>
        <w:t>R</w:t>
      </w:r>
      <w:r w:rsidR="007B17AB" w:rsidRPr="0048104A">
        <w:rPr>
          <w:rFonts w:asciiTheme="minorHAnsi" w:eastAsiaTheme="minorHAnsi" w:hAnsiTheme="minorHAnsi" w:cstheme="minorHAnsi"/>
        </w:rPr>
        <w:t xml:space="preserve">M is accessible to all </w:t>
      </w:r>
      <w:r w:rsidRPr="0048104A">
        <w:rPr>
          <w:rFonts w:asciiTheme="minorHAnsi" w:eastAsiaTheme="minorHAnsi" w:hAnsiTheme="minorHAnsi" w:cstheme="minorHAnsi"/>
        </w:rPr>
        <w:t xml:space="preserve">stakeholders. </w:t>
      </w:r>
    </w:p>
    <w:p w14:paraId="0201255F" w14:textId="71C30B3B" w:rsidR="007B17AB" w:rsidRPr="0048104A" w:rsidRDefault="007B17AB" w:rsidP="00FC735F">
      <w:pPr>
        <w:pStyle w:val="aa"/>
        <w:numPr>
          <w:ilvl w:val="0"/>
          <w:numId w:val="10"/>
        </w:numPr>
        <w:spacing w:line="240" w:lineRule="auto"/>
        <w:ind w:left="714" w:hanging="357"/>
        <w:jc w:val="both"/>
        <w:rPr>
          <w:rFonts w:asciiTheme="minorHAnsi" w:eastAsia="Calibri" w:hAnsiTheme="minorHAnsi" w:cstheme="minorHAnsi"/>
        </w:rPr>
      </w:pPr>
      <w:r w:rsidRPr="0048104A">
        <w:rPr>
          <w:rFonts w:asciiTheme="minorHAnsi" w:eastAsia="Calibri" w:hAnsiTheme="minorHAnsi" w:cstheme="minorHAnsi"/>
        </w:rPr>
        <w:t>The channels for fil</w:t>
      </w:r>
      <w:r w:rsidR="00673FD7" w:rsidRPr="0048104A">
        <w:rPr>
          <w:rFonts w:asciiTheme="minorHAnsi" w:eastAsia="Calibri" w:hAnsiTheme="minorHAnsi" w:cstheme="minorHAnsi"/>
        </w:rPr>
        <w:t>l</w:t>
      </w:r>
      <w:r w:rsidRPr="0048104A">
        <w:rPr>
          <w:rFonts w:asciiTheme="minorHAnsi" w:eastAsia="Calibri" w:hAnsiTheme="minorHAnsi" w:cstheme="minorHAnsi"/>
        </w:rPr>
        <w:t>ing in grievance form should be disclosed on official sources;</w:t>
      </w:r>
    </w:p>
    <w:p w14:paraId="607E4736" w14:textId="4834F04E" w:rsidR="009634F6" w:rsidRPr="0048104A" w:rsidRDefault="009634F6" w:rsidP="00FC735F">
      <w:pPr>
        <w:pStyle w:val="aa"/>
        <w:numPr>
          <w:ilvl w:val="0"/>
          <w:numId w:val="24"/>
        </w:numPr>
        <w:spacing w:line="240" w:lineRule="auto"/>
        <w:ind w:left="714" w:hanging="357"/>
        <w:jc w:val="both"/>
        <w:rPr>
          <w:rFonts w:asciiTheme="minorHAnsi" w:eastAsia="Calibri" w:hAnsiTheme="minorHAnsi" w:cstheme="minorHAnsi"/>
        </w:rPr>
      </w:pPr>
      <w:r w:rsidRPr="0048104A">
        <w:rPr>
          <w:rFonts w:asciiTheme="minorHAnsi" w:eastAsia="Calibri" w:hAnsiTheme="minorHAnsi" w:cstheme="minorHAnsi"/>
        </w:rPr>
        <w:t>The MARDE/</w:t>
      </w:r>
      <w:r w:rsidR="001E294F">
        <w:rPr>
          <w:rFonts w:asciiTheme="minorHAnsi" w:eastAsia="Calibri" w:hAnsiTheme="minorHAnsi" w:cstheme="minorHAnsi"/>
        </w:rPr>
        <w:t>PIU</w:t>
      </w:r>
      <w:r w:rsidR="00673FD7" w:rsidRPr="0048104A">
        <w:rPr>
          <w:rFonts w:asciiTheme="minorHAnsi" w:eastAsia="Calibri" w:hAnsiTheme="minorHAnsi" w:cstheme="minorHAnsi"/>
        </w:rPr>
        <w:t xml:space="preserve"> </w:t>
      </w:r>
      <w:r w:rsidRPr="0048104A">
        <w:rPr>
          <w:rFonts w:asciiTheme="minorHAnsi" w:eastAsia="Calibri" w:hAnsiTheme="minorHAnsi" w:cstheme="minorHAnsi"/>
        </w:rPr>
        <w:t>will provide an opportunity to submit a grievance anonymously;</w:t>
      </w:r>
    </w:p>
    <w:p w14:paraId="58153967" w14:textId="0A3F5F8A" w:rsidR="00221E9E" w:rsidRPr="0048104A" w:rsidRDefault="00221E9E" w:rsidP="00FC735F">
      <w:pPr>
        <w:pStyle w:val="aa"/>
        <w:numPr>
          <w:ilvl w:val="0"/>
          <w:numId w:val="24"/>
        </w:numPr>
        <w:spacing w:line="240" w:lineRule="auto"/>
        <w:ind w:left="714" w:hanging="357"/>
        <w:jc w:val="both"/>
        <w:rPr>
          <w:rFonts w:asciiTheme="minorHAnsi" w:eastAsia="Calibri" w:hAnsiTheme="minorHAnsi" w:cstheme="minorHAnsi"/>
        </w:rPr>
      </w:pPr>
      <w:r w:rsidRPr="0048104A">
        <w:rPr>
          <w:rFonts w:asciiTheme="minorHAnsi" w:eastAsia="Calibri" w:hAnsiTheme="minorHAnsi" w:cstheme="minorHAnsi"/>
        </w:rPr>
        <w:t>Affected persons may raise a complain at any time of project related activity.</w:t>
      </w:r>
    </w:p>
    <w:p w14:paraId="677ED75A" w14:textId="7187A14C" w:rsidR="009634F6" w:rsidRPr="0048104A" w:rsidRDefault="009634F6" w:rsidP="00FC735F">
      <w:pPr>
        <w:pStyle w:val="aa"/>
        <w:numPr>
          <w:ilvl w:val="0"/>
          <w:numId w:val="24"/>
        </w:numPr>
        <w:tabs>
          <w:tab w:val="left" w:pos="1710"/>
        </w:tabs>
        <w:spacing w:line="240" w:lineRule="auto"/>
        <w:ind w:left="714" w:hanging="357"/>
        <w:contextualSpacing w:val="0"/>
        <w:jc w:val="both"/>
        <w:rPr>
          <w:rFonts w:asciiTheme="minorHAnsi" w:eastAsiaTheme="minorHAnsi" w:hAnsiTheme="minorHAnsi" w:cstheme="minorHAnsi"/>
        </w:rPr>
      </w:pPr>
      <w:r w:rsidRPr="0048104A">
        <w:rPr>
          <w:rFonts w:asciiTheme="minorHAnsi" w:eastAsiaTheme="minorHAnsi" w:hAnsiTheme="minorHAnsi" w:cstheme="minorHAnsi"/>
        </w:rPr>
        <w:t>The G</w:t>
      </w:r>
      <w:r w:rsidR="003F3751" w:rsidRPr="0048104A">
        <w:rPr>
          <w:rFonts w:asciiTheme="minorHAnsi" w:eastAsiaTheme="minorHAnsi" w:hAnsiTheme="minorHAnsi" w:cstheme="minorHAnsi"/>
        </w:rPr>
        <w:t>R</w:t>
      </w:r>
      <w:r w:rsidRPr="0048104A">
        <w:rPr>
          <w:rFonts w:asciiTheme="minorHAnsi" w:eastAsiaTheme="minorHAnsi" w:hAnsiTheme="minorHAnsi" w:cstheme="minorHAnsi"/>
        </w:rPr>
        <w:t xml:space="preserve">M is designed to be responsive to the needs of all complainants, including anonymous ones. </w:t>
      </w:r>
    </w:p>
    <w:p w14:paraId="081897C0" w14:textId="77777777" w:rsidR="009634F6" w:rsidRPr="0048104A" w:rsidRDefault="009634F6" w:rsidP="00FC735F">
      <w:pPr>
        <w:pStyle w:val="aa"/>
        <w:numPr>
          <w:ilvl w:val="0"/>
          <w:numId w:val="24"/>
        </w:numPr>
        <w:tabs>
          <w:tab w:val="left" w:pos="1710"/>
        </w:tabs>
        <w:spacing w:line="240" w:lineRule="auto"/>
        <w:ind w:left="714" w:hanging="357"/>
        <w:contextualSpacing w:val="0"/>
        <w:jc w:val="both"/>
        <w:rPr>
          <w:rFonts w:asciiTheme="minorHAnsi" w:eastAsiaTheme="minorHAnsi" w:hAnsiTheme="minorHAnsi" w:cstheme="minorHAnsi"/>
        </w:rPr>
      </w:pPr>
      <w:r w:rsidRPr="0048104A">
        <w:rPr>
          <w:rFonts w:asciiTheme="minorHAnsi" w:eastAsiaTheme="minorHAnsi" w:hAnsiTheme="minorHAnsi" w:cstheme="minorHAnsi"/>
        </w:rPr>
        <w:t>All grievances, simple or complex, will be addressed and resolved as quickly as possible. The action taken on the grievance will be swift, decisive, and constructive.</w:t>
      </w:r>
    </w:p>
    <w:p w14:paraId="3282647C" w14:textId="7404B865" w:rsidR="009634F6" w:rsidRPr="0048104A" w:rsidRDefault="009634F6" w:rsidP="00FC735F">
      <w:pPr>
        <w:pStyle w:val="aa"/>
        <w:numPr>
          <w:ilvl w:val="0"/>
          <w:numId w:val="24"/>
        </w:numPr>
        <w:spacing w:line="240" w:lineRule="auto"/>
        <w:ind w:left="714" w:hanging="357"/>
        <w:jc w:val="both"/>
        <w:rPr>
          <w:rFonts w:asciiTheme="minorHAnsi" w:eastAsia="Calibri" w:hAnsiTheme="minorHAnsi" w:cstheme="minorHAnsi"/>
        </w:rPr>
      </w:pPr>
      <w:r w:rsidRPr="0048104A">
        <w:rPr>
          <w:rFonts w:asciiTheme="minorHAnsi" w:eastAsia="Calibri" w:hAnsiTheme="minorHAnsi" w:cstheme="minorHAnsi"/>
        </w:rPr>
        <w:t>In cases where the aggrieved individuals or group is not satisfied with the outcome of the amicable mechanism, they will always be able to file to the court at any stage in the resolution process;</w:t>
      </w:r>
    </w:p>
    <w:p w14:paraId="042E095D" w14:textId="77777777" w:rsidR="007B17AB" w:rsidRPr="0048104A" w:rsidRDefault="00221E9E" w:rsidP="00FC735F">
      <w:pPr>
        <w:pStyle w:val="aa"/>
        <w:numPr>
          <w:ilvl w:val="0"/>
          <w:numId w:val="24"/>
        </w:numPr>
        <w:spacing w:line="240" w:lineRule="auto"/>
        <w:ind w:left="714" w:hanging="357"/>
        <w:jc w:val="both"/>
        <w:rPr>
          <w:rFonts w:asciiTheme="minorHAnsi" w:eastAsia="Calibri" w:hAnsiTheme="minorHAnsi" w:cstheme="minorHAnsi"/>
          <w:color w:val="000000"/>
        </w:rPr>
      </w:pPr>
      <w:r w:rsidRPr="0048104A">
        <w:rPr>
          <w:rFonts w:asciiTheme="minorHAnsi" w:eastAsia="Calibri" w:hAnsiTheme="minorHAnsi" w:cstheme="minorHAnsi"/>
        </w:rPr>
        <w:t>All grievances will be registered and documented, and each grievance resolution process and communication will be systematically tracked;</w:t>
      </w:r>
    </w:p>
    <w:p w14:paraId="4ADAB9B4" w14:textId="3DB92E32" w:rsidR="00221E9E" w:rsidRPr="0048104A" w:rsidRDefault="007B17AB" w:rsidP="00FC735F">
      <w:pPr>
        <w:pStyle w:val="aa"/>
        <w:numPr>
          <w:ilvl w:val="0"/>
          <w:numId w:val="24"/>
        </w:numPr>
        <w:spacing w:line="240" w:lineRule="auto"/>
        <w:ind w:left="714" w:hanging="357"/>
        <w:jc w:val="both"/>
        <w:rPr>
          <w:rFonts w:asciiTheme="minorHAnsi" w:eastAsia="Calibri" w:hAnsiTheme="minorHAnsi" w:cstheme="minorHAnsi"/>
          <w:color w:val="000000"/>
        </w:rPr>
      </w:pPr>
      <w:r w:rsidRPr="0048104A">
        <w:rPr>
          <w:rFonts w:asciiTheme="minorHAnsi" w:eastAsia="Calibri" w:hAnsiTheme="minorHAnsi" w:cstheme="minorHAnsi"/>
          <w:color w:val="000000"/>
        </w:rPr>
        <w:t xml:space="preserve"> </w:t>
      </w:r>
      <w:r w:rsidR="00660B64" w:rsidRPr="0048104A">
        <w:rPr>
          <w:rFonts w:asciiTheme="minorHAnsi" w:eastAsia="Calibri" w:hAnsiTheme="minorHAnsi" w:cstheme="minorHAnsi"/>
          <w:color w:val="000000"/>
        </w:rPr>
        <w:t>The channels for filing complaints will be listed in SEP and communicated to the public during the consultations.</w:t>
      </w:r>
    </w:p>
    <w:p w14:paraId="5F60F208" w14:textId="1516D518" w:rsidR="00221E9E" w:rsidRPr="0048104A" w:rsidRDefault="00221E9E" w:rsidP="00FC735F">
      <w:pPr>
        <w:tabs>
          <w:tab w:val="left" w:pos="1710"/>
        </w:tabs>
        <w:spacing w:before="120" w:after="120" w:line="240" w:lineRule="auto"/>
        <w:jc w:val="both"/>
        <w:rPr>
          <w:rFonts w:asciiTheme="minorHAnsi" w:eastAsiaTheme="minorHAnsi" w:hAnsiTheme="minorHAnsi" w:cstheme="minorHAnsi"/>
        </w:rPr>
      </w:pPr>
      <w:r w:rsidRPr="0048104A">
        <w:rPr>
          <w:rFonts w:asciiTheme="minorHAnsi" w:eastAsiaTheme="minorHAnsi" w:hAnsiTheme="minorHAnsi" w:cstheme="minorHAnsi"/>
        </w:rPr>
        <w:t>The</w:t>
      </w:r>
      <w:r w:rsidRPr="0048104A">
        <w:rPr>
          <w:rFonts w:asciiTheme="minorHAnsi" w:eastAsia="Times New Roman" w:hAnsiTheme="minorHAnsi" w:cstheme="minorHAnsi"/>
          <w:bCs/>
          <w:color w:val="000000"/>
          <w:lang w:eastAsia="ru-RU"/>
        </w:rPr>
        <w:t xml:space="preserve"> MWSSP</w:t>
      </w:r>
      <w:r w:rsidRPr="0048104A">
        <w:rPr>
          <w:rFonts w:asciiTheme="minorHAnsi" w:eastAsiaTheme="minorHAnsi" w:hAnsiTheme="minorHAnsi" w:cstheme="minorHAnsi"/>
        </w:rPr>
        <w:t xml:space="preserve"> will ensure equal and nondiscriminatory access to grievance mechanisms, but the special attention will be given to the most vulnerable groups: people less informed, with limited legal knowledge, the poorest community members, with limited or no access to internet; the Roma people that have the least access to education and the infrastructure required for proper understanding of how to file complaints through conventional channels. The project team will be work</w:t>
      </w:r>
      <w:r w:rsidR="00673FD7" w:rsidRPr="0048104A">
        <w:rPr>
          <w:rFonts w:asciiTheme="minorHAnsi" w:eastAsiaTheme="minorHAnsi" w:hAnsiTheme="minorHAnsi" w:cstheme="minorHAnsi"/>
        </w:rPr>
        <w:t>ing</w:t>
      </w:r>
      <w:r w:rsidRPr="0048104A">
        <w:rPr>
          <w:rFonts w:asciiTheme="minorHAnsi" w:eastAsiaTheme="minorHAnsi" w:hAnsiTheme="minorHAnsi" w:cstheme="minorHAnsi"/>
        </w:rPr>
        <w:t xml:space="preserve"> together with LPA, social assistances and community mediator (for Roma people) to provide access for complaints and ensure that the most vulnerable groups views are taken into account. Main findings from Feasibility studies and ESIA </w:t>
      </w:r>
      <w:r w:rsidR="0022144C" w:rsidRPr="0048104A">
        <w:rPr>
          <w:rFonts w:asciiTheme="minorHAnsi" w:eastAsiaTheme="minorHAnsi" w:hAnsiTheme="minorHAnsi" w:cstheme="minorHAnsi"/>
        </w:rPr>
        <w:t xml:space="preserve">/ ESMP </w:t>
      </w:r>
      <w:r w:rsidRPr="0048104A">
        <w:rPr>
          <w:rFonts w:asciiTheme="minorHAnsi" w:eastAsiaTheme="minorHAnsi" w:hAnsiTheme="minorHAnsi" w:cstheme="minorHAnsi"/>
        </w:rPr>
        <w:t xml:space="preserve">will also be consulted with the public and the project team will ensure that all proposals, including those from disadvantaged groups are analyzed and if the suggestions, requirements are reasonable will be included in the project design. The representatives of the vulnerable groups (NGOs, community leaders) will be included in the communication channels for ensuring the dissemination of information to diver’s communities about Project preparation activities and also about planned public consultations. </w:t>
      </w:r>
    </w:p>
    <w:p w14:paraId="25320D87" w14:textId="78CDFA1B" w:rsidR="00221E9E" w:rsidRPr="0048104A" w:rsidRDefault="00423ABA" w:rsidP="00FC735F">
      <w:pPr>
        <w:tabs>
          <w:tab w:val="left" w:pos="1710"/>
        </w:tabs>
        <w:spacing w:before="120" w:after="120" w:line="240" w:lineRule="auto"/>
        <w:jc w:val="both"/>
        <w:rPr>
          <w:rFonts w:asciiTheme="minorHAnsi" w:eastAsiaTheme="minorHAnsi" w:hAnsiTheme="minorHAnsi" w:cstheme="minorHAnsi"/>
        </w:rPr>
      </w:pPr>
      <w:r w:rsidRPr="0048104A">
        <w:rPr>
          <w:rFonts w:asciiTheme="minorHAnsi" w:eastAsiaTheme="minorHAnsi" w:hAnsiTheme="minorHAnsi" w:cstheme="minorHAnsi"/>
        </w:rPr>
        <w:t>The Social Specialist</w:t>
      </w:r>
      <w:r w:rsidR="00221E9E" w:rsidRPr="0048104A">
        <w:rPr>
          <w:rFonts w:asciiTheme="minorHAnsi" w:eastAsiaTheme="minorHAnsi" w:hAnsiTheme="minorHAnsi" w:cstheme="minorHAnsi"/>
        </w:rPr>
        <w:t xml:space="preserve"> will serve as Grievance Focal Point(s) who will register the submitted grievance</w:t>
      </w:r>
      <w:r w:rsidR="0054003E" w:rsidRPr="0048104A">
        <w:rPr>
          <w:rFonts w:asciiTheme="minorHAnsi" w:eastAsiaTheme="minorHAnsi" w:hAnsiTheme="minorHAnsi" w:cstheme="minorHAnsi"/>
        </w:rPr>
        <w:t xml:space="preserve">s </w:t>
      </w:r>
      <w:r w:rsidR="00221E9E" w:rsidRPr="0048104A">
        <w:rPr>
          <w:rFonts w:asciiTheme="minorHAnsi" w:eastAsiaTheme="minorHAnsi" w:hAnsiTheme="minorHAnsi" w:cstheme="minorHAnsi"/>
        </w:rPr>
        <w:t xml:space="preserve">in the Grievance Log </w:t>
      </w:r>
      <w:r w:rsidR="0054003E" w:rsidRPr="0048104A">
        <w:rPr>
          <w:rFonts w:asciiTheme="minorHAnsi" w:eastAsiaTheme="minorHAnsi" w:hAnsiTheme="minorHAnsi" w:cstheme="minorHAnsi"/>
        </w:rPr>
        <w:t xml:space="preserve">(database) </w:t>
      </w:r>
      <w:r w:rsidR="00221E9E" w:rsidRPr="0048104A">
        <w:rPr>
          <w:rFonts w:asciiTheme="minorHAnsi" w:eastAsiaTheme="minorHAnsi" w:hAnsiTheme="minorHAnsi" w:cstheme="minorHAnsi"/>
        </w:rPr>
        <w:t xml:space="preserve">and review within 15 (fifteen) calendar days, including the information verification, cross-checking, and analysis, and follow-up with the applicant as needed. As necessary, the Grievance Focal Point will involve the other relevant units’ specialists in this activity. </w:t>
      </w:r>
    </w:p>
    <w:p w14:paraId="0C3DA7BF" w14:textId="6AAD5F0C" w:rsidR="00221E9E" w:rsidRPr="0048104A" w:rsidRDefault="00221E9E" w:rsidP="00FC735F">
      <w:pPr>
        <w:autoSpaceDE w:val="0"/>
        <w:autoSpaceDN w:val="0"/>
        <w:adjustRightInd w:val="0"/>
        <w:spacing w:line="240" w:lineRule="auto"/>
        <w:jc w:val="both"/>
        <w:rPr>
          <w:rFonts w:asciiTheme="minorHAnsi" w:eastAsia="Calibri" w:hAnsiTheme="minorHAnsi" w:cstheme="minorHAnsi"/>
        </w:rPr>
      </w:pPr>
      <w:r w:rsidRPr="0048104A">
        <w:rPr>
          <w:rFonts w:asciiTheme="minorHAnsi" w:eastAsiaTheme="minorHAnsi" w:hAnsiTheme="minorHAnsi" w:cstheme="minorHAnsi"/>
          <w:i/>
        </w:rPr>
        <w:t>Channel</w:t>
      </w:r>
      <w:r w:rsidR="0054003E" w:rsidRPr="0048104A">
        <w:rPr>
          <w:rFonts w:asciiTheme="minorHAnsi" w:eastAsiaTheme="minorHAnsi" w:hAnsiTheme="minorHAnsi" w:cstheme="minorHAnsi"/>
          <w:i/>
        </w:rPr>
        <w:t>s</w:t>
      </w:r>
      <w:r w:rsidRPr="0048104A">
        <w:rPr>
          <w:rFonts w:asciiTheme="minorHAnsi" w:eastAsiaTheme="minorHAnsi" w:hAnsiTheme="minorHAnsi" w:cstheme="minorHAnsi"/>
          <w:i/>
        </w:rPr>
        <w:t xml:space="preserve"> to Make Complaints: </w:t>
      </w:r>
      <w:r w:rsidRPr="0048104A">
        <w:rPr>
          <w:rFonts w:asciiTheme="minorHAnsi" w:eastAsia="Calibri" w:hAnsiTheme="minorHAnsi" w:cstheme="minorHAnsi"/>
        </w:rPr>
        <w:t>Due to COVID-19, the project has to provide the extend ways whereby grievances would be received. The suggestions/complaints can be submitted by e-mail, website,</w:t>
      </w:r>
      <w:r w:rsidR="00673FD7" w:rsidRPr="0048104A">
        <w:rPr>
          <w:rFonts w:asciiTheme="minorHAnsi" w:eastAsia="Calibri" w:hAnsiTheme="minorHAnsi" w:cstheme="minorHAnsi"/>
        </w:rPr>
        <w:t xml:space="preserve"> </w:t>
      </w:r>
      <w:r w:rsidR="00AB4F41" w:rsidRPr="0048104A">
        <w:rPr>
          <w:rFonts w:asciiTheme="minorHAnsi" w:eastAsia="Calibri" w:hAnsiTheme="minorHAnsi" w:cstheme="minorHAnsi"/>
        </w:rPr>
        <w:t>online platform</w:t>
      </w:r>
      <w:r w:rsidR="00673FD7" w:rsidRPr="0048104A">
        <w:rPr>
          <w:rFonts w:asciiTheme="minorHAnsi" w:eastAsia="Calibri" w:hAnsiTheme="minorHAnsi" w:cstheme="minorHAnsi"/>
        </w:rPr>
        <w:t xml:space="preserve">, </w:t>
      </w:r>
      <w:r w:rsidRPr="0048104A">
        <w:rPr>
          <w:rFonts w:asciiTheme="minorHAnsi" w:eastAsia="Calibri" w:hAnsiTheme="minorHAnsi" w:cstheme="minorHAnsi"/>
        </w:rPr>
        <w:t xml:space="preserve">telephone, mail, </w:t>
      </w:r>
      <w:r w:rsidRPr="0048104A">
        <w:rPr>
          <w:rFonts w:asciiTheme="minorHAnsi" w:eastAsia="Calibri" w:hAnsiTheme="minorHAnsi" w:cstheme="minorHAnsi"/>
          <w:color w:val="000000"/>
        </w:rPr>
        <w:t>grievance box on the site etc</w:t>
      </w:r>
      <w:r w:rsidRPr="0048104A">
        <w:rPr>
          <w:rFonts w:asciiTheme="minorHAnsi" w:eastAsia="Calibri" w:hAnsiTheme="minorHAnsi" w:cstheme="minorHAnsi"/>
        </w:rPr>
        <w:t xml:space="preserve">.  The template for grievances will be provided. To make grievance mechanisms accessible to all stakeholders, it is helpful to make the procedures to submit grievances simple and easy to understand and provide an opportunity to submit a grievance anonymously. </w:t>
      </w:r>
      <w:r w:rsidRPr="0048104A">
        <w:rPr>
          <w:rFonts w:asciiTheme="minorHAnsi" w:eastAsia="Calibri" w:hAnsiTheme="minorHAnsi" w:cstheme="minorHAnsi"/>
          <w:color w:val="000000"/>
        </w:rPr>
        <w:t>The channels for filing complaints will be listed communicated to the public during the consultations.</w:t>
      </w:r>
      <w:r w:rsidRPr="0048104A">
        <w:rPr>
          <w:rFonts w:asciiTheme="minorHAnsi" w:eastAsia="Calibri" w:hAnsiTheme="minorHAnsi" w:cstheme="minorHAnsi"/>
        </w:rPr>
        <w:t xml:space="preserve"> </w:t>
      </w:r>
      <w:r w:rsidRPr="0048104A">
        <w:rPr>
          <w:rFonts w:asciiTheme="minorHAnsi" w:hAnsiTheme="minorHAnsi" w:cstheme="minorHAnsi"/>
          <w:bCs/>
        </w:rPr>
        <w:t>The MA</w:t>
      </w:r>
      <w:r w:rsidR="00466616">
        <w:rPr>
          <w:rFonts w:asciiTheme="minorHAnsi" w:hAnsiTheme="minorHAnsi" w:cstheme="minorHAnsi"/>
          <w:bCs/>
        </w:rPr>
        <w:t>RD</w:t>
      </w:r>
      <w:r w:rsidRPr="0048104A">
        <w:rPr>
          <w:rFonts w:asciiTheme="minorHAnsi" w:hAnsiTheme="minorHAnsi" w:cstheme="minorHAnsi"/>
          <w:bCs/>
        </w:rPr>
        <w:t>E/PIU intends to</w:t>
      </w:r>
      <w:r w:rsidRPr="0048104A">
        <w:rPr>
          <w:rFonts w:asciiTheme="minorHAnsi" w:hAnsiTheme="minorHAnsi" w:cstheme="minorHAnsi"/>
        </w:rPr>
        <w:t xml:space="preserve"> establish the following channels through which citizens/beneficiaries/ PAPs can make complaints/sug</w:t>
      </w:r>
      <w:r w:rsidR="00C41599" w:rsidRPr="0048104A">
        <w:rPr>
          <w:rFonts w:asciiTheme="minorHAnsi" w:hAnsiTheme="minorHAnsi" w:cstheme="minorHAnsi"/>
        </w:rPr>
        <w:t xml:space="preserve">gestions/compliments regarding MWSSP </w:t>
      </w:r>
      <w:r w:rsidRPr="0048104A">
        <w:rPr>
          <w:rFonts w:asciiTheme="minorHAnsi" w:hAnsiTheme="minorHAnsi" w:cstheme="minorHAnsi"/>
        </w:rPr>
        <w:t xml:space="preserve">activities: </w:t>
      </w:r>
    </w:p>
    <w:p w14:paraId="34590A9A" w14:textId="77777777" w:rsidR="00221E9E" w:rsidRPr="0048104A" w:rsidRDefault="00221E9E" w:rsidP="002054DD">
      <w:pPr>
        <w:pStyle w:val="aa"/>
        <w:numPr>
          <w:ilvl w:val="0"/>
          <w:numId w:val="27"/>
        </w:numPr>
        <w:spacing w:line="240" w:lineRule="auto"/>
        <w:jc w:val="both"/>
        <w:rPr>
          <w:rFonts w:asciiTheme="minorHAnsi" w:hAnsiTheme="minorHAnsi" w:cstheme="minorHAnsi"/>
        </w:rPr>
      </w:pPr>
      <w:r w:rsidRPr="0048104A">
        <w:rPr>
          <w:rFonts w:asciiTheme="minorHAnsi" w:hAnsiTheme="minorHAnsi" w:cstheme="minorHAnsi"/>
        </w:rPr>
        <w:t>In writing:</w:t>
      </w:r>
    </w:p>
    <w:p w14:paraId="56F882F8" w14:textId="31F3CC63" w:rsidR="00221E9E" w:rsidRPr="0048104A" w:rsidRDefault="00221E9E" w:rsidP="002054DD">
      <w:pPr>
        <w:pStyle w:val="aa"/>
        <w:numPr>
          <w:ilvl w:val="0"/>
          <w:numId w:val="28"/>
        </w:numPr>
        <w:spacing w:line="240" w:lineRule="auto"/>
        <w:jc w:val="both"/>
        <w:rPr>
          <w:rFonts w:asciiTheme="minorHAnsi" w:eastAsiaTheme="minorHAnsi" w:hAnsiTheme="minorHAnsi" w:cstheme="minorHAnsi"/>
        </w:rPr>
      </w:pPr>
      <w:r w:rsidRPr="0048104A">
        <w:rPr>
          <w:rFonts w:asciiTheme="minorHAnsi" w:hAnsiTheme="minorHAnsi" w:cstheme="minorHAnsi"/>
        </w:rPr>
        <w:t>by e</w:t>
      </w:r>
      <w:r w:rsidRPr="0048104A">
        <w:rPr>
          <w:rFonts w:asciiTheme="minorHAnsi" w:eastAsiaTheme="minorHAnsi" w:hAnsiTheme="minorHAnsi" w:cstheme="minorHAnsi"/>
        </w:rPr>
        <w:t xml:space="preserve">mail: </w:t>
      </w:r>
      <w:r w:rsidRPr="0048104A">
        <w:rPr>
          <w:rFonts w:asciiTheme="minorHAnsi" w:hAnsiTheme="minorHAnsi" w:cstheme="minorHAnsi"/>
        </w:rPr>
        <w:t>MA</w:t>
      </w:r>
      <w:r w:rsidR="003651E5">
        <w:rPr>
          <w:rFonts w:asciiTheme="minorHAnsi" w:hAnsiTheme="minorHAnsi" w:cstheme="minorHAnsi"/>
        </w:rPr>
        <w:t>R</w:t>
      </w:r>
      <w:r w:rsidRPr="0048104A">
        <w:rPr>
          <w:rFonts w:asciiTheme="minorHAnsi" w:hAnsiTheme="minorHAnsi" w:cstheme="minorHAnsi"/>
        </w:rPr>
        <w:t>DE/</w:t>
      </w:r>
      <w:r w:rsidR="005F437E" w:rsidRPr="0048104A">
        <w:rPr>
          <w:rFonts w:asciiTheme="minorHAnsi" w:hAnsiTheme="minorHAnsi" w:cstheme="minorHAnsi"/>
        </w:rPr>
        <w:t xml:space="preserve"> </w:t>
      </w:r>
      <w:r w:rsidR="001E294F">
        <w:rPr>
          <w:rFonts w:asciiTheme="minorHAnsi" w:hAnsiTheme="minorHAnsi" w:cstheme="minorHAnsi"/>
          <w:sz w:val="20"/>
          <w:szCs w:val="20"/>
        </w:rPr>
        <w:t>PIU</w:t>
      </w:r>
    </w:p>
    <w:p w14:paraId="16C559CF" w14:textId="70F4B074" w:rsidR="00221E9E" w:rsidRPr="0048104A" w:rsidRDefault="00221E9E" w:rsidP="002054DD">
      <w:pPr>
        <w:pStyle w:val="aa"/>
        <w:numPr>
          <w:ilvl w:val="0"/>
          <w:numId w:val="28"/>
        </w:numPr>
        <w:spacing w:line="240" w:lineRule="auto"/>
        <w:jc w:val="both"/>
        <w:rPr>
          <w:rFonts w:asciiTheme="minorHAnsi" w:hAnsiTheme="minorHAnsi" w:cstheme="minorHAnsi"/>
        </w:rPr>
      </w:pPr>
      <w:r w:rsidRPr="0048104A">
        <w:rPr>
          <w:rFonts w:asciiTheme="minorHAnsi" w:eastAsiaTheme="minorHAnsi" w:hAnsiTheme="minorHAnsi" w:cstheme="minorHAnsi"/>
        </w:rPr>
        <w:t>letters</w:t>
      </w:r>
      <w:r w:rsidRPr="0048104A">
        <w:rPr>
          <w:rFonts w:asciiTheme="minorHAnsi" w:hAnsiTheme="minorHAnsi" w:cstheme="minorHAnsi"/>
        </w:rPr>
        <w:t>: MA</w:t>
      </w:r>
      <w:r w:rsidR="003651E5">
        <w:rPr>
          <w:rFonts w:asciiTheme="minorHAnsi" w:hAnsiTheme="minorHAnsi" w:cstheme="minorHAnsi"/>
        </w:rPr>
        <w:t>R</w:t>
      </w:r>
      <w:r w:rsidRPr="0048104A">
        <w:rPr>
          <w:rFonts w:asciiTheme="minorHAnsi" w:hAnsiTheme="minorHAnsi" w:cstheme="minorHAnsi"/>
        </w:rPr>
        <w:t>DE/</w:t>
      </w:r>
      <w:r w:rsidR="005F437E" w:rsidRPr="0048104A">
        <w:rPr>
          <w:rFonts w:asciiTheme="minorHAnsi" w:hAnsiTheme="minorHAnsi" w:cstheme="minorHAnsi"/>
        </w:rPr>
        <w:t xml:space="preserve"> </w:t>
      </w:r>
      <w:r w:rsidR="001E294F">
        <w:rPr>
          <w:rFonts w:asciiTheme="minorHAnsi" w:hAnsiTheme="minorHAnsi" w:cstheme="minorHAnsi"/>
          <w:sz w:val="20"/>
          <w:szCs w:val="20"/>
        </w:rPr>
        <w:t>PIU</w:t>
      </w:r>
      <w:r w:rsidR="005F437E" w:rsidRPr="0048104A">
        <w:rPr>
          <w:rFonts w:asciiTheme="minorHAnsi" w:eastAsiaTheme="minorHAnsi" w:hAnsiTheme="minorHAnsi" w:cstheme="minorHAnsi"/>
        </w:rPr>
        <w:t xml:space="preserve"> </w:t>
      </w:r>
      <w:r w:rsidRPr="0048104A">
        <w:rPr>
          <w:rFonts w:asciiTheme="minorHAnsi" w:eastAsiaTheme="minorHAnsi" w:hAnsiTheme="minorHAnsi" w:cstheme="minorHAnsi"/>
        </w:rPr>
        <w:t>address /post box where the letters should be sent</w:t>
      </w:r>
    </w:p>
    <w:p w14:paraId="1F29F322" w14:textId="61C208EB" w:rsidR="005F437E" w:rsidRPr="0048104A" w:rsidRDefault="005F437E" w:rsidP="002054DD">
      <w:pPr>
        <w:spacing w:line="240" w:lineRule="auto"/>
        <w:jc w:val="both"/>
        <w:rPr>
          <w:rFonts w:asciiTheme="minorHAnsi" w:hAnsiTheme="minorHAnsi" w:cstheme="minorHAnsi"/>
        </w:rPr>
      </w:pPr>
    </w:p>
    <w:p w14:paraId="2C131B63" w14:textId="77777777" w:rsidR="00221E9E" w:rsidRPr="0048104A" w:rsidRDefault="00221E9E" w:rsidP="002054DD">
      <w:pPr>
        <w:pStyle w:val="aa"/>
        <w:numPr>
          <w:ilvl w:val="0"/>
          <w:numId w:val="27"/>
        </w:numPr>
        <w:spacing w:line="240" w:lineRule="auto"/>
        <w:jc w:val="both"/>
        <w:rPr>
          <w:rFonts w:asciiTheme="minorHAnsi" w:hAnsiTheme="minorHAnsi" w:cstheme="minorHAnsi"/>
        </w:rPr>
      </w:pPr>
      <w:r w:rsidRPr="0048104A">
        <w:rPr>
          <w:rFonts w:asciiTheme="minorHAnsi" w:hAnsiTheme="minorHAnsi" w:cstheme="minorHAnsi"/>
        </w:rPr>
        <w:t>oral/verbal (</w:t>
      </w:r>
      <w:r w:rsidRPr="0048104A">
        <w:rPr>
          <w:rFonts w:asciiTheme="minorHAnsi" w:eastAsiaTheme="minorHAnsi" w:hAnsiTheme="minorHAnsi" w:cstheme="minorHAnsi"/>
        </w:rPr>
        <w:t>which should be recorded in writing by the receiver</w:t>
      </w:r>
      <w:r w:rsidRPr="0048104A">
        <w:rPr>
          <w:rFonts w:asciiTheme="minorHAnsi" w:hAnsiTheme="minorHAnsi" w:cstheme="minorHAnsi"/>
        </w:rPr>
        <w:t>):</w:t>
      </w:r>
    </w:p>
    <w:p w14:paraId="740E7FDA" w14:textId="77777777" w:rsidR="00221E9E" w:rsidRPr="0048104A" w:rsidRDefault="00221E9E" w:rsidP="002054DD">
      <w:pPr>
        <w:pStyle w:val="aa"/>
        <w:numPr>
          <w:ilvl w:val="0"/>
          <w:numId w:val="28"/>
        </w:numPr>
        <w:spacing w:line="240" w:lineRule="auto"/>
        <w:jc w:val="both"/>
        <w:rPr>
          <w:rFonts w:asciiTheme="minorHAnsi" w:eastAsiaTheme="minorHAnsi" w:hAnsiTheme="minorHAnsi" w:cstheme="minorHAnsi"/>
        </w:rPr>
      </w:pPr>
      <w:r w:rsidRPr="0048104A">
        <w:rPr>
          <w:rFonts w:asciiTheme="minorHAnsi" w:hAnsiTheme="minorHAnsi" w:cstheme="minorHAnsi"/>
        </w:rPr>
        <w:t>by phone</w:t>
      </w:r>
      <w:r w:rsidRPr="0048104A">
        <w:rPr>
          <w:rFonts w:asciiTheme="minorHAnsi" w:eastAsiaTheme="minorHAnsi" w:hAnsiTheme="minorHAnsi" w:cstheme="minorHAnsi"/>
        </w:rPr>
        <w:t xml:space="preserve"> </w:t>
      </w:r>
    </w:p>
    <w:p w14:paraId="758A82DB" w14:textId="6E567DFF" w:rsidR="00221E9E" w:rsidRPr="0048104A" w:rsidRDefault="00221E9E" w:rsidP="002054DD">
      <w:pPr>
        <w:pStyle w:val="aa"/>
        <w:numPr>
          <w:ilvl w:val="0"/>
          <w:numId w:val="28"/>
        </w:numPr>
        <w:spacing w:before="240" w:after="240" w:line="240" w:lineRule="auto"/>
        <w:jc w:val="both"/>
        <w:rPr>
          <w:rFonts w:asciiTheme="minorHAnsi" w:eastAsiaTheme="minorHAnsi" w:hAnsiTheme="minorHAnsi" w:cstheme="minorHAnsi"/>
        </w:rPr>
      </w:pPr>
      <w:r w:rsidRPr="0048104A">
        <w:rPr>
          <w:rFonts w:asciiTheme="minorHAnsi" w:eastAsiaTheme="minorHAnsi" w:hAnsiTheme="minorHAnsi" w:cstheme="minorHAnsi"/>
        </w:rPr>
        <w:t xml:space="preserve">verbal complaints addressed to </w:t>
      </w:r>
      <w:r w:rsidR="00B46A09">
        <w:rPr>
          <w:rFonts w:asciiTheme="minorHAnsi" w:hAnsiTheme="minorHAnsi" w:cstheme="minorHAnsi"/>
        </w:rPr>
        <w:t>the LPA,</w:t>
      </w:r>
      <w:r w:rsidR="00121B1C" w:rsidRPr="0048104A">
        <w:rPr>
          <w:rFonts w:asciiTheme="minorHAnsi" w:eastAsiaTheme="minorHAnsi" w:hAnsiTheme="minorHAnsi" w:cstheme="minorHAnsi"/>
        </w:rPr>
        <w:t xml:space="preserve"> RDA</w:t>
      </w:r>
      <w:r w:rsidR="00637E2B">
        <w:rPr>
          <w:rFonts w:asciiTheme="minorHAnsi" w:eastAsiaTheme="minorHAnsi" w:hAnsiTheme="minorHAnsi" w:cstheme="minorHAnsi"/>
        </w:rPr>
        <w:t xml:space="preserve">, </w:t>
      </w:r>
      <w:r w:rsidR="00637E2B">
        <w:rPr>
          <w:rFonts w:asciiTheme="minorHAnsi" w:hAnsiTheme="minorHAnsi" w:cstheme="minorHAnsi"/>
        </w:rPr>
        <w:t>PIU</w:t>
      </w:r>
      <w:r w:rsidR="00637E2B" w:rsidRPr="0048104A">
        <w:rPr>
          <w:rFonts w:asciiTheme="minorHAnsi" w:eastAsiaTheme="minorHAnsi" w:hAnsiTheme="minorHAnsi" w:cstheme="minorHAnsi"/>
        </w:rPr>
        <w:t>/ MARDE</w:t>
      </w:r>
    </w:p>
    <w:p w14:paraId="7EC1AC0E" w14:textId="77777777" w:rsidR="005F437E" w:rsidRPr="0048104A" w:rsidRDefault="005F437E" w:rsidP="002054DD">
      <w:pPr>
        <w:pStyle w:val="aa"/>
        <w:spacing w:before="240" w:after="240" w:line="240" w:lineRule="auto"/>
        <w:jc w:val="both"/>
        <w:rPr>
          <w:rFonts w:asciiTheme="minorHAnsi" w:eastAsiaTheme="minorHAnsi" w:hAnsiTheme="minorHAnsi" w:cstheme="minorHAnsi"/>
        </w:rPr>
      </w:pPr>
    </w:p>
    <w:p w14:paraId="3193AE70" w14:textId="79A175B8" w:rsidR="008138BE" w:rsidRPr="0048104A" w:rsidRDefault="005F437E" w:rsidP="002054DD">
      <w:pPr>
        <w:pStyle w:val="aa"/>
        <w:numPr>
          <w:ilvl w:val="0"/>
          <w:numId w:val="27"/>
        </w:numPr>
        <w:spacing w:line="240" w:lineRule="auto"/>
        <w:jc w:val="both"/>
        <w:rPr>
          <w:rFonts w:asciiTheme="minorHAnsi" w:hAnsiTheme="minorHAnsi" w:cstheme="minorHAnsi"/>
        </w:rPr>
      </w:pPr>
      <w:r w:rsidRPr="0048104A">
        <w:rPr>
          <w:rFonts w:asciiTheme="minorHAnsi" w:hAnsiTheme="minorHAnsi" w:cstheme="minorHAnsi"/>
        </w:rPr>
        <w:t xml:space="preserve">Both </w:t>
      </w:r>
      <w:r w:rsidR="00121B1C" w:rsidRPr="0048104A">
        <w:rPr>
          <w:rFonts w:asciiTheme="minorHAnsi" w:hAnsiTheme="minorHAnsi" w:cstheme="minorHAnsi"/>
        </w:rPr>
        <w:t xml:space="preserve">audio </w:t>
      </w:r>
      <w:r w:rsidRPr="0048104A">
        <w:rPr>
          <w:rFonts w:asciiTheme="minorHAnsi" w:hAnsiTheme="minorHAnsi" w:cstheme="minorHAnsi"/>
        </w:rPr>
        <w:t>and writ</w:t>
      </w:r>
      <w:r w:rsidR="00121B1C" w:rsidRPr="0048104A">
        <w:rPr>
          <w:rFonts w:asciiTheme="minorHAnsi" w:hAnsiTheme="minorHAnsi" w:cstheme="minorHAnsi"/>
        </w:rPr>
        <w:t>ten</w:t>
      </w:r>
      <w:r w:rsidRPr="0048104A">
        <w:rPr>
          <w:rFonts w:asciiTheme="minorHAnsi" w:hAnsiTheme="minorHAnsi" w:cstheme="minorHAnsi"/>
        </w:rPr>
        <w:t xml:space="preserve"> forms on online Platform. </w:t>
      </w:r>
    </w:p>
    <w:p w14:paraId="42058352" w14:textId="77777777" w:rsidR="008138BE" w:rsidRPr="0048104A" w:rsidRDefault="008138BE" w:rsidP="002054DD">
      <w:pPr>
        <w:spacing w:line="240" w:lineRule="auto"/>
        <w:jc w:val="both"/>
        <w:rPr>
          <w:rFonts w:asciiTheme="minorHAnsi" w:hAnsiTheme="minorHAnsi" w:cstheme="minorHAnsi"/>
        </w:rPr>
      </w:pPr>
    </w:p>
    <w:p w14:paraId="5B7552BE" w14:textId="72D85776" w:rsidR="008138BE" w:rsidRPr="0048104A" w:rsidRDefault="008138BE" w:rsidP="002054DD">
      <w:pPr>
        <w:spacing w:line="240" w:lineRule="auto"/>
        <w:jc w:val="both"/>
        <w:rPr>
          <w:rFonts w:asciiTheme="minorHAnsi" w:eastAsia="Calibri" w:hAnsiTheme="minorHAnsi" w:cstheme="minorHAnsi"/>
          <w:color w:val="000000"/>
        </w:rPr>
      </w:pPr>
      <w:r w:rsidRPr="0048104A">
        <w:rPr>
          <w:rFonts w:asciiTheme="minorHAnsi" w:eastAsia="Calibri" w:hAnsiTheme="minorHAnsi" w:cstheme="minorHAnsi"/>
          <w:color w:val="000000"/>
        </w:rPr>
        <w:t xml:space="preserve">For GBV, and </w:t>
      </w:r>
      <w:r w:rsidR="00DA2CB3" w:rsidRPr="0048104A">
        <w:rPr>
          <w:rFonts w:asciiTheme="minorHAnsi" w:eastAsia="Calibri" w:hAnsiTheme="minorHAnsi" w:cstheme="minorHAnsi"/>
          <w:color w:val="000000"/>
        </w:rPr>
        <w:t>particularly for</w:t>
      </w:r>
      <w:r w:rsidRPr="0048104A">
        <w:rPr>
          <w:rFonts w:asciiTheme="minorHAnsi" w:eastAsia="Calibri" w:hAnsiTheme="minorHAnsi" w:cstheme="minorHAnsi"/>
          <w:color w:val="000000"/>
        </w:rPr>
        <w:t xml:space="preserve"> </w:t>
      </w:r>
      <w:r w:rsidR="00DA2CB3" w:rsidRPr="0048104A">
        <w:rPr>
          <w:rFonts w:asciiTheme="minorHAnsi" w:eastAsia="Calibri" w:hAnsiTheme="minorHAnsi" w:cstheme="minorHAnsi"/>
          <w:color w:val="000000"/>
        </w:rPr>
        <w:t xml:space="preserve">SHE </w:t>
      </w:r>
      <w:r w:rsidRPr="0048104A">
        <w:rPr>
          <w:rFonts w:asciiTheme="minorHAnsi" w:eastAsia="Calibri" w:hAnsiTheme="minorHAnsi" w:cstheme="minorHAnsi"/>
          <w:color w:val="000000"/>
        </w:rPr>
        <w:t>complaints, there are risks of stigmatization, rejection and reprisals against survivors. The GRM therefore have multiple channels through which complaints can be registered in a safe and confidential manner</w:t>
      </w:r>
      <w:r w:rsidR="00DA2CB3" w:rsidRPr="0048104A">
        <w:rPr>
          <w:rFonts w:asciiTheme="minorHAnsi" w:eastAsia="Calibri" w:hAnsiTheme="minorHAnsi" w:cstheme="minorHAnsi"/>
          <w:color w:val="000000"/>
        </w:rPr>
        <w:t>.</w:t>
      </w:r>
    </w:p>
    <w:p w14:paraId="5204FD4D" w14:textId="77777777" w:rsidR="005F437E" w:rsidRPr="0048104A" w:rsidRDefault="005F437E" w:rsidP="002054DD">
      <w:pPr>
        <w:pStyle w:val="aa"/>
        <w:spacing w:line="240" w:lineRule="auto"/>
        <w:jc w:val="both"/>
        <w:rPr>
          <w:rFonts w:asciiTheme="minorHAnsi" w:eastAsiaTheme="minorHAnsi" w:hAnsiTheme="minorHAnsi" w:cstheme="minorHAnsi"/>
        </w:rPr>
      </w:pPr>
    </w:p>
    <w:p w14:paraId="2192DE10" w14:textId="423E8F6F" w:rsidR="00660B64" w:rsidRPr="0048104A" w:rsidRDefault="00660B64" w:rsidP="002054DD">
      <w:pPr>
        <w:spacing w:line="240" w:lineRule="auto"/>
        <w:jc w:val="both"/>
        <w:rPr>
          <w:rFonts w:asciiTheme="minorHAnsi" w:eastAsia="Calibri" w:hAnsiTheme="minorHAnsi" w:cstheme="minorHAnsi"/>
          <w:color w:val="000000"/>
        </w:rPr>
      </w:pPr>
      <w:r w:rsidRPr="0048104A">
        <w:rPr>
          <w:rFonts w:asciiTheme="minorHAnsi" w:eastAsia="Calibri" w:hAnsiTheme="minorHAnsi" w:cstheme="minorHAnsi"/>
          <w:color w:val="000000"/>
        </w:rPr>
        <w:t>The GRM will be established at 3 levels:</w:t>
      </w:r>
    </w:p>
    <w:p w14:paraId="75116B31" w14:textId="77777777" w:rsidR="00221E9E" w:rsidRPr="0048104A" w:rsidRDefault="00221E9E" w:rsidP="002054DD">
      <w:pPr>
        <w:spacing w:line="240" w:lineRule="auto"/>
        <w:jc w:val="both"/>
        <w:rPr>
          <w:rFonts w:asciiTheme="minorHAnsi" w:eastAsia="Calibri" w:hAnsiTheme="minorHAnsi" w:cstheme="minorHAnsi"/>
          <w:color w:val="000000"/>
        </w:rPr>
      </w:pPr>
    </w:p>
    <w:p w14:paraId="5A42EE28" w14:textId="2EA6E4F4" w:rsidR="003E3EDF" w:rsidRDefault="00660B64" w:rsidP="002054DD">
      <w:pPr>
        <w:spacing w:line="240" w:lineRule="auto"/>
        <w:jc w:val="both"/>
        <w:rPr>
          <w:rFonts w:asciiTheme="minorHAnsi" w:eastAsia="Calibri" w:hAnsiTheme="minorHAnsi" w:cstheme="minorHAnsi"/>
          <w:color w:val="000000"/>
        </w:rPr>
      </w:pPr>
      <w:r w:rsidRPr="0048104A">
        <w:rPr>
          <w:rFonts w:asciiTheme="minorHAnsi" w:eastAsia="Calibri" w:hAnsiTheme="minorHAnsi" w:cstheme="minorHAnsi"/>
          <w:b/>
          <w:i/>
          <w:color w:val="000000"/>
        </w:rPr>
        <w:t>Level 1.</w:t>
      </w:r>
      <w:r w:rsidR="002B0AFF" w:rsidRPr="0048104A">
        <w:rPr>
          <w:rFonts w:asciiTheme="minorHAnsi" w:eastAsia="Calibri" w:hAnsiTheme="minorHAnsi" w:cstheme="minorHAnsi"/>
          <w:b/>
          <w:i/>
          <w:color w:val="000000"/>
        </w:rPr>
        <w:t xml:space="preserve"> Local level </w:t>
      </w:r>
      <w:r w:rsidR="00AA3DA2" w:rsidRPr="0048104A">
        <w:rPr>
          <w:rFonts w:asciiTheme="minorHAnsi" w:eastAsia="Calibri" w:hAnsiTheme="minorHAnsi" w:cstheme="minorHAnsi"/>
          <w:b/>
          <w:i/>
          <w:color w:val="000000"/>
        </w:rPr>
        <w:t>and on</w:t>
      </w:r>
      <w:r w:rsidR="001735E5" w:rsidRPr="0048104A">
        <w:rPr>
          <w:rFonts w:asciiTheme="minorHAnsi" w:eastAsia="Calibri" w:hAnsiTheme="minorHAnsi" w:cstheme="minorHAnsi"/>
          <w:b/>
          <w:i/>
          <w:color w:val="000000"/>
        </w:rPr>
        <w:t xml:space="preserve"> </w:t>
      </w:r>
      <w:r w:rsidR="008B37DC" w:rsidRPr="0048104A">
        <w:rPr>
          <w:rFonts w:asciiTheme="minorHAnsi" w:eastAsia="Calibri" w:hAnsiTheme="minorHAnsi" w:cstheme="minorHAnsi"/>
          <w:b/>
          <w:i/>
          <w:color w:val="000000"/>
        </w:rPr>
        <w:t>online platform</w:t>
      </w:r>
      <w:r w:rsidRPr="0048104A">
        <w:rPr>
          <w:rFonts w:asciiTheme="minorHAnsi" w:eastAsia="Calibri" w:hAnsiTheme="minorHAnsi" w:cstheme="minorHAnsi"/>
          <w:b/>
          <w:i/>
          <w:color w:val="000000"/>
        </w:rPr>
        <w:t>.</w:t>
      </w:r>
      <w:r w:rsidRPr="0048104A">
        <w:rPr>
          <w:rFonts w:asciiTheme="minorHAnsi" w:eastAsia="Calibri" w:hAnsiTheme="minorHAnsi" w:cstheme="minorHAnsi"/>
          <w:color w:val="000000"/>
        </w:rPr>
        <w:t xml:space="preserve"> The technical supervisor will be responsible for collecting the grievance from local residents and Contractor`s employees.</w:t>
      </w:r>
      <w:r w:rsidR="008B37DC" w:rsidRPr="0048104A">
        <w:rPr>
          <w:rFonts w:asciiTheme="minorHAnsi" w:eastAsia="Calibri" w:hAnsiTheme="minorHAnsi" w:cstheme="minorHAnsi"/>
          <w:color w:val="000000"/>
        </w:rPr>
        <w:t xml:space="preserve"> </w:t>
      </w:r>
      <w:r w:rsidRPr="0048104A">
        <w:rPr>
          <w:rFonts w:asciiTheme="minorHAnsi" w:eastAsia="Calibri" w:hAnsiTheme="minorHAnsi" w:cstheme="minorHAnsi"/>
          <w:color w:val="000000"/>
        </w:rPr>
        <w:t xml:space="preserve"> The channels for grievance submission will be disclosed near the construction site in big board format. </w:t>
      </w:r>
      <w:r w:rsidR="00A00762" w:rsidRPr="0048104A">
        <w:rPr>
          <w:rFonts w:asciiTheme="minorHAnsi" w:eastAsia="Calibri" w:hAnsiTheme="minorHAnsi" w:cstheme="minorHAnsi"/>
          <w:color w:val="000000"/>
        </w:rPr>
        <w:t>For Contractor`s employee</w:t>
      </w:r>
      <w:r w:rsidRPr="0048104A">
        <w:rPr>
          <w:rFonts w:asciiTheme="minorHAnsi" w:eastAsia="Calibri" w:hAnsiTheme="minorHAnsi" w:cstheme="minorHAnsi"/>
          <w:color w:val="000000"/>
        </w:rPr>
        <w:t xml:space="preserve"> special grievance box</w:t>
      </w:r>
      <w:r w:rsidR="000F64A3" w:rsidRPr="0048104A">
        <w:rPr>
          <w:rFonts w:asciiTheme="minorHAnsi" w:eastAsia="Calibri" w:hAnsiTheme="minorHAnsi" w:cstheme="minorHAnsi"/>
          <w:color w:val="000000"/>
        </w:rPr>
        <w:t xml:space="preserve"> and e-mail</w:t>
      </w:r>
      <w:r w:rsidRPr="0048104A">
        <w:rPr>
          <w:rFonts w:asciiTheme="minorHAnsi" w:eastAsia="Calibri" w:hAnsiTheme="minorHAnsi" w:cstheme="minorHAnsi"/>
          <w:color w:val="000000"/>
        </w:rPr>
        <w:t xml:space="preserve"> will be available for submitting grievances (including anonymous). The technical supervisor will responsible for collecting grievances from Contractor`s personnel. </w:t>
      </w:r>
    </w:p>
    <w:p w14:paraId="53AA2C0C" w14:textId="77777777" w:rsidR="006364B1" w:rsidRDefault="006364B1" w:rsidP="002054DD">
      <w:pPr>
        <w:spacing w:line="240" w:lineRule="auto"/>
        <w:jc w:val="both"/>
        <w:rPr>
          <w:rFonts w:asciiTheme="minorHAnsi" w:eastAsia="Calibri" w:hAnsiTheme="minorHAnsi" w:cstheme="minorHAnsi"/>
          <w:color w:val="000000"/>
        </w:rPr>
      </w:pPr>
    </w:p>
    <w:p w14:paraId="1A5DDB04" w14:textId="216F9ECE" w:rsidR="00660B64" w:rsidRPr="0048104A" w:rsidRDefault="00C94787" w:rsidP="002054DD">
      <w:pPr>
        <w:spacing w:line="240" w:lineRule="auto"/>
        <w:jc w:val="both"/>
        <w:rPr>
          <w:rFonts w:asciiTheme="minorHAnsi" w:eastAsia="Calibri" w:hAnsiTheme="minorHAnsi" w:cstheme="minorHAnsi"/>
          <w:color w:val="000000"/>
        </w:rPr>
      </w:pPr>
      <w:r w:rsidRPr="0048104A">
        <w:rPr>
          <w:rFonts w:asciiTheme="minorHAnsi" w:eastAsia="Calibri" w:hAnsiTheme="minorHAnsi" w:cstheme="minorHAnsi"/>
          <w:color w:val="000000"/>
        </w:rPr>
        <w:t>The GRM will be</w:t>
      </w:r>
      <w:r w:rsidR="003E3EDF">
        <w:rPr>
          <w:rFonts w:asciiTheme="minorHAnsi" w:eastAsia="Calibri" w:hAnsiTheme="minorHAnsi" w:cstheme="minorHAnsi"/>
          <w:color w:val="000000"/>
        </w:rPr>
        <w:t xml:space="preserve"> also </w:t>
      </w:r>
      <w:r w:rsidRPr="0048104A">
        <w:rPr>
          <w:rFonts w:asciiTheme="minorHAnsi" w:eastAsia="Calibri" w:hAnsiTheme="minorHAnsi" w:cstheme="minorHAnsi"/>
          <w:color w:val="000000"/>
        </w:rPr>
        <w:t xml:space="preserve">accessible on the online </w:t>
      </w:r>
      <w:r w:rsidR="008414F8">
        <w:rPr>
          <w:rFonts w:asciiTheme="minorHAnsi" w:eastAsia="Calibri" w:hAnsiTheme="minorHAnsi" w:cstheme="minorHAnsi"/>
          <w:color w:val="000000"/>
        </w:rPr>
        <w:t>P</w:t>
      </w:r>
      <w:r w:rsidRPr="0048104A">
        <w:rPr>
          <w:rFonts w:asciiTheme="minorHAnsi" w:eastAsia="Calibri" w:hAnsiTheme="minorHAnsi" w:cstheme="minorHAnsi"/>
          <w:color w:val="000000"/>
        </w:rPr>
        <w:t>latform and linked with the MARDE and RDAs websites</w:t>
      </w:r>
      <w:r w:rsidR="006364B1">
        <w:rPr>
          <w:rFonts w:asciiTheme="minorHAnsi" w:eastAsia="Calibri" w:hAnsiTheme="minorHAnsi" w:cstheme="minorHAnsi"/>
          <w:color w:val="000000"/>
        </w:rPr>
        <w:t>.</w:t>
      </w:r>
    </w:p>
    <w:p w14:paraId="1DA7DBB5" w14:textId="77777777" w:rsidR="00BC66F7" w:rsidRPr="00E515DC" w:rsidRDefault="00BC66F7" w:rsidP="002054DD">
      <w:pPr>
        <w:spacing w:line="240" w:lineRule="auto"/>
        <w:jc w:val="both"/>
        <w:rPr>
          <w:rFonts w:asciiTheme="minorHAnsi" w:eastAsia="Calibri" w:hAnsiTheme="minorHAnsi" w:cstheme="minorHAnsi"/>
          <w:color w:val="000000"/>
        </w:rPr>
      </w:pPr>
    </w:p>
    <w:p w14:paraId="2953CA89" w14:textId="77777777" w:rsidR="00E515DC" w:rsidRPr="00E515DC" w:rsidRDefault="00E515DC" w:rsidP="00E515DC">
      <w:pPr>
        <w:jc w:val="both"/>
        <w:rPr>
          <w:rFonts w:asciiTheme="minorHAnsi" w:eastAsia="Calibri" w:hAnsiTheme="minorHAnsi"/>
        </w:rPr>
      </w:pPr>
      <w:r w:rsidRPr="00E515DC">
        <w:rPr>
          <w:rFonts w:asciiTheme="minorHAnsi" w:eastAsia="Calibri" w:hAnsiTheme="minorHAnsi"/>
          <w:b/>
          <w:i/>
        </w:rPr>
        <w:t>Level 2. PIU.</w:t>
      </w:r>
      <w:r w:rsidRPr="00E515DC">
        <w:rPr>
          <w:rFonts w:asciiTheme="minorHAnsi" w:eastAsia="Calibri" w:hAnsiTheme="minorHAnsi"/>
        </w:rPr>
        <w:t xml:space="preserve"> the complainant will be able to submit grievance to </w:t>
      </w:r>
      <w:r w:rsidRPr="00E515DC">
        <w:rPr>
          <w:rFonts w:asciiTheme="minorHAnsi" w:hAnsiTheme="minorHAnsi"/>
        </w:rPr>
        <w:t>PIU</w:t>
      </w:r>
      <w:r w:rsidRPr="00E515DC">
        <w:rPr>
          <w:rFonts w:asciiTheme="minorHAnsi" w:eastAsia="Calibri" w:hAnsiTheme="minorHAnsi"/>
        </w:rPr>
        <w:t xml:space="preserve"> on: </w:t>
      </w:r>
    </w:p>
    <w:p w14:paraId="0E8DA1E5" w14:textId="3F124B59" w:rsidR="00E515DC" w:rsidRPr="00E515DC" w:rsidRDefault="00E515DC" w:rsidP="00E515DC">
      <w:pPr>
        <w:jc w:val="both"/>
        <w:rPr>
          <w:rFonts w:asciiTheme="minorHAnsi" w:eastAsia="Calibri" w:hAnsiTheme="minorHAnsi"/>
        </w:rPr>
      </w:pPr>
      <w:r w:rsidRPr="00E515DC">
        <w:rPr>
          <w:rFonts w:asciiTheme="minorHAnsi" w:hAnsiTheme="minorHAnsi"/>
          <w:i/>
        </w:rPr>
        <w:t>online Platform</w:t>
      </w:r>
      <w:r w:rsidR="00EA18FD">
        <w:rPr>
          <w:rFonts w:asciiTheme="minorHAnsi" w:hAnsiTheme="minorHAnsi"/>
          <w:i/>
        </w:rPr>
        <w:t>:</w:t>
      </w:r>
      <w:r w:rsidRPr="00E515DC">
        <w:rPr>
          <w:rFonts w:asciiTheme="minorHAnsi" w:hAnsiTheme="minorHAnsi"/>
        </w:rPr>
        <w:t xml:space="preserve"> </w:t>
      </w:r>
      <w:r w:rsidRPr="004969FF">
        <w:rPr>
          <w:rFonts w:asciiTheme="minorHAnsi" w:hAnsiTheme="minorHAnsi"/>
          <w:b/>
          <w:bCs/>
        </w:rPr>
        <w:t>- link</w:t>
      </w:r>
      <w:r w:rsidR="00C650BF" w:rsidRPr="004969FF">
        <w:rPr>
          <w:rFonts w:asciiTheme="minorHAnsi" w:hAnsiTheme="minorHAnsi"/>
          <w:b/>
          <w:bCs/>
        </w:rPr>
        <w:t xml:space="preserve"> </w:t>
      </w:r>
      <w:r w:rsidR="006364B1" w:rsidRPr="004969FF">
        <w:rPr>
          <w:rFonts w:asciiTheme="minorHAnsi" w:hAnsiTheme="minorHAnsi"/>
          <w:b/>
          <w:bCs/>
        </w:rPr>
        <w:t>(TBD)</w:t>
      </w:r>
    </w:p>
    <w:p w14:paraId="6A88838A" w14:textId="13D7663B" w:rsidR="00E515DC" w:rsidRPr="00E515DC" w:rsidRDefault="00E515DC" w:rsidP="00E515DC">
      <w:pPr>
        <w:jc w:val="both"/>
        <w:rPr>
          <w:rStyle w:val="a9"/>
          <w:rFonts w:asciiTheme="minorHAnsi" w:eastAsiaTheme="minorEastAsia" w:hAnsiTheme="minorHAnsi"/>
          <w:shd w:val="clear" w:color="auto" w:fill="FFFFFF"/>
        </w:rPr>
      </w:pPr>
      <w:r w:rsidRPr="00E515DC">
        <w:rPr>
          <w:rFonts w:asciiTheme="minorHAnsi" w:eastAsia="Calibri" w:hAnsiTheme="minorHAnsi"/>
          <w:i/>
        </w:rPr>
        <w:t>e-mail</w:t>
      </w:r>
      <w:r w:rsidRPr="00E515DC">
        <w:rPr>
          <w:rFonts w:asciiTheme="minorHAnsi" w:eastAsia="Calibri" w:hAnsiTheme="minorHAnsi"/>
        </w:rPr>
        <w:t xml:space="preserve">: </w:t>
      </w:r>
      <w:r w:rsidRPr="00E515DC">
        <w:rPr>
          <w:rStyle w:val="a9"/>
          <w:rFonts w:asciiTheme="minorHAnsi" w:eastAsiaTheme="minorEastAsia" w:hAnsiTheme="minorHAnsi"/>
          <w:color w:val="auto"/>
          <w:shd w:val="clear" w:color="auto" w:fill="FFFFFF"/>
        </w:rPr>
        <w:t xml:space="preserve"> </w:t>
      </w:r>
      <w:hyperlink r:id="rId15" w:history="1">
        <w:r w:rsidR="001479EE" w:rsidRPr="004D1335">
          <w:rPr>
            <w:rStyle w:val="a9"/>
            <w:rFonts w:asciiTheme="minorHAnsi" w:hAnsiTheme="minorHAnsi"/>
            <w:shd w:val="clear" w:color="auto" w:fill="FFFFFF"/>
          </w:rPr>
          <w:t>mihail.beregoi@uipm.gov.md</w:t>
        </w:r>
      </w:hyperlink>
      <w:r w:rsidR="004969FF" w:rsidRPr="004969FF">
        <w:rPr>
          <w:rStyle w:val="a9"/>
          <w:rFonts w:asciiTheme="minorHAnsi" w:hAnsiTheme="minorHAnsi"/>
          <w:color w:val="auto"/>
          <w:u w:val="none"/>
          <w:shd w:val="clear" w:color="auto" w:fill="FFFFFF"/>
        </w:rPr>
        <w:t xml:space="preserve">  and </w:t>
      </w:r>
      <w:hyperlink r:id="rId16" w:history="1">
        <w:r w:rsidR="004969FF" w:rsidRPr="004D1335">
          <w:rPr>
            <w:rStyle w:val="a9"/>
            <w:rFonts w:asciiTheme="minorHAnsi" w:hAnsiTheme="minorHAnsi"/>
            <w:shd w:val="clear" w:color="auto" w:fill="FFFFFF"/>
          </w:rPr>
          <w:t>larisa.cupcea@uipm.md</w:t>
        </w:r>
      </w:hyperlink>
      <w:r w:rsidR="004969FF">
        <w:rPr>
          <w:rStyle w:val="a9"/>
          <w:rFonts w:asciiTheme="minorHAnsi" w:hAnsiTheme="minorHAnsi"/>
          <w:color w:val="auto"/>
          <w:u w:val="none"/>
          <w:shd w:val="clear" w:color="auto" w:fill="FFFFFF"/>
        </w:rPr>
        <w:t xml:space="preserve"> </w:t>
      </w:r>
    </w:p>
    <w:p w14:paraId="122B2B90" w14:textId="795CEE17" w:rsidR="00E515DC" w:rsidRPr="00E515DC" w:rsidRDefault="00E515DC" w:rsidP="00E515DC">
      <w:pPr>
        <w:jc w:val="both"/>
        <w:rPr>
          <w:rFonts w:asciiTheme="minorHAnsi" w:eastAsia="Calibri" w:hAnsiTheme="minorHAnsi"/>
        </w:rPr>
      </w:pPr>
      <w:r w:rsidRPr="00E515DC">
        <w:rPr>
          <w:rFonts w:asciiTheme="minorHAnsi" w:eastAsia="Calibri" w:hAnsiTheme="minorHAnsi"/>
          <w:i/>
        </w:rPr>
        <w:t>postal address</w:t>
      </w:r>
      <w:r w:rsidRPr="00E515DC">
        <w:rPr>
          <w:rFonts w:asciiTheme="minorHAnsi" w:eastAsia="Calibri" w:hAnsiTheme="minorHAnsi"/>
        </w:rPr>
        <w:t xml:space="preserve">: </w:t>
      </w:r>
      <w:r w:rsidR="001479EE">
        <w:rPr>
          <w:rFonts w:asciiTheme="minorHAnsi" w:eastAsia="Calibri" w:hAnsiTheme="minorHAnsi"/>
        </w:rPr>
        <w:t>Mihail Beregoi</w:t>
      </w:r>
      <w:r w:rsidRPr="00E515DC">
        <w:rPr>
          <w:rFonts w:asciiTheme="minorHAnsi" w:eastAsia="Calibri" w:hAnsiTheme="minorHAnsi"/>
        </w:rPr>
        <w:t>, Chisinau, Alexandru cel Bun 51A street, MD 2012</w:t>
      </w:r>
    </w:p>
    <w:p w14:paraId="1D32F268" w14:textId="5464FF14" w:rsidR="00E515DC" w:rsidRPr="00E515DC" w:rsidRDefault="00E515DC" w:rsidP="00E515DC">
      <w:pPr>
        <w:jc w:val="both"/>
        <w:rPr>
          <w:rFonts w:asciiTheme="minorHAnsi" w:hAnsiTheme="minorHAnsi"/>
        </w:rPr>
      </w:pPr>
      <w:r w:rsidRPr="00E515DC">
        <w:rPr>
          <w:rFonts w:asciiTheme="minorHAnsi" w:eastAsia="Calibri" w:hAnsiTheme="minorHAnsi"/>
          <w:i/>
        </w:rPr>
        <w:t>by telephone</w:t>
      </w:r>
      <w:r w:rsidR="00EA18FD">
        <w:rPr>
          <w:rFonts w:asciiTheme="minorHAnsi" w:eastAsia="Calibri" w:hAnsiTheme="minorHAnsi"/>
          <w:i/>
        </w:rPr>
        <w:t>:</w:t>
      </w:r>
      <w:r w:rsidRPr="00E515DC">
        <w:rPr>
          <w:rFonts w:asciiTheme="minorHAnsi" w:eastAsia="Calibri" w:hAnsiTheme="minorHAnsi"/>
        </w:rPr>
        <w:t xml:space="preserve"> 022</w:t>
      </w:r>
      <w:r w:rsidR="006364B1">
        <w:rPr>
          <w:rFonts w:asciiTheme="minorHAnsi" w:eastAsia="Calibri" w:hAnsiTheme="minorHAnsi"/>
        </w:rPr>
        <w:t> 22</w:t>
      </w:r>
      <w:r w:rsidRPr="00E515DC">
        <w:rPr>
          <w:rFonts w:asciiTheme="minorHAnsi" w:eastAsia="Calibri" w:hAnsiTheme="minorHAnsi"/>
        </w:rPr>
        <w:t>6</w:t>
      </w:r>
      <w:r w:rsidR="006364B1">
        <w:rPr>
          <w:rFonts w:asciiTheme="minorHAnsi" w:eastAsia="Calibri" w:hAnsiTheme="minorHAnsi"/>
        </w:rPr>
        <w:t xml:space="preserve"> </w:t>
      </w:r>
      <w:r w:rsidRPr="00E515DC">
        <w:rPr>
          <w:rFonts w:asciiTheme="minorHAnsi" w:eastAsia="Calibri" w:hAnsiTheme="minorHAnsi"/>
        </w:rPr>
        <w:t xml:space="preserve">254 </w:t>
      </w:r>
    </w:p>
    <w:p w14:paraId="468A3102" w14:textId="77777777" w:rsidR="00E515DC" w:rsidRPr="00E515DC" w:rsidRDefault="00E515DC" w:rsidP="00E515DC">
      <w:pPr>
        <w:jc w:val="both"/>
        <w:rPr>
          <w:rFonts w:asciiTheme="minorHAnsi" w:eastAsia="Calibri" w:hAnsiTheme="minorHAnsi"/>
          <w:i/>
        </w:rPr>
      </w:pPr>
    </w:p>
    <w:p w14:paraId="3E870087" w14:textId="77777777" w:rsidR="00E515DC" w:rsidRPr="00E515DC" w:rsidRDefault="00E515DC" w:rsidP="00E515DC">
      <w:pPr>
        <w:jc w:val="both"/>
        <w:rPr>
          <w:rFonts w:asciiTheme="minorHAnsi" w:hAnsiTheme="minorHAnsi"/>
          <w:i/>
        </w:rPr>
      </w:pPr>
      <w:r w:rsidRPr="00E515DC">
        <w:rPr>
          <w:rFonts w:asciiTheme="minorHAnsi" w:hAnsiTheme="minorHAnsi"/>
          <w:b/>
          <w:i/>
        </w:rPr>
        <w:t>Level 3. MARDE.</w:t>
      </w:r>
      <w:r w:rsidRPr="00E515DC">
        <w:rPr>
          <w:rFonts w:asciiTheme="minorHAnsi" w:hAnsiTheme="minorHAnsi"/>
          <w:i/>
        </w:rPr>
        <w:t xml:space="preserve"> </w:t>
      </w:r>
      <w:r w:rsidRPr="00E515DC">
        <w:rPr>
          <w:rFonts w:asciiTheme="minorHAnsi" w:eastAsia="Calibri" w:hAnsiTheme="minorHAnsi"/>
        </w:rPr>
        <w:t>Complainants may fill in online form following the provided platform link or fill in the template (Annex 4) and send to:</w:t>
      </w:r>
    </w:p>
    <w:p w14:paraId="5C2C1CF9" w14:textId="11F75CF9" w:rsidR="00E515DC" w:rsidRPr="004969FF" w:rsidRDefault="00E515DC" w:rsidP="00E515DC">
      <w:pPr>
        <w:jc w:val="both"/>
        <w:rPr>
          <w:rFonts w:asciiTheme="minorHAnsi" w:eastAsia="Calibri" w:hAnsiTheme="minorHAnsi"/>
          <w:b/>
          <w:bCs/>
          <w:i/>
        </w:rPr>
      </w:pPr>
      <w:r w:rsidRPr="00EA18FD">
        <w:rPr>
          <w:rFonts w:asciiTheme="minorHAnsi" w:hAnsiTheme="minorHAnsi"/>
          <w:i/>
        </w:rPr>
        <w:t>online Platform</w:t>
      </w:r>
      <w:r w:rsidR="00EA18FD">
        <w:rPr>
          <w:rFonts w:asciiTheme="minorHAnsi" w:hAnsiTheme="minorHAnsi"/>
        </w:rPr>
        <w:t>:</w:t>
      </w:r>
      <w:r w:rsidRPr="00E515DC">
        <w:rPr>
          <w:rFonts w:asciiTheme="minorHAnsi" w:hAnsiTheme="minorHAnsi"/>
        </w:rPr>
        <w:t xml:space="preserve"> - </w:t>
      </w:r>
      <w:r w:rsidRPr="004969FF">
        <w:rPr>
          <w:rFonts w:asciiTheme="minorHAnsi" w:hAnsiTheme="minorHAnsi"/>
          <w:b/>
          <w:bCs/>
        </w:rPr>
        <w:t>link</w:t>
      </w:r>
      <w:r w:rsidR="006364B1" w:rsidRPr="004969FF">
        <w:rPr>
          <w:rFonts w:asciiTheme="minorHAnsi" w:hAnsiTheme="minorHAnsi"/>
          <w:b/>
          <w:bCs/>
        </w:rPr>
        <w:t xml:space="preserve"> (TBD)</w:t>
      </w:r>
    </w:p>
    <w:p w14:paraId="236065CF" w14:textId="0A6A6A6B" w:rsidR="00E515DC" w:rsidRPr="00E515DC" w:rsidRDefault="00E515DC" w:rsidP="00E515DC">
      <w:pPr>
        <w:jc w:val="both"/>
        <w:rPr>
          <w:rFonts w:asciiTheme="minorHAnsi" w:eastAsia="Calibri" w:hAnsiTheme="minorHAnsi"/>
        </w:rPr>
      </w:pPr>
      <w:r w:rsidRPr="00E515DC">
        <w:rPr>
          <w:rFonts w:asciiTheme="minorHAnsi" w:eastAsia="Calibri" w:hAnsiTheme="minorHAnsi"/>
          <w:i/>
        </w:rPr>
        <w:t>e-mail:</w:t>
      </w:r>
      <w:r w:rsidRPr="00E515DC">
        <w:rPr>
          <w:rFonts w:asciiTheme="minorHAnsi" w:eastAsia="Calibri" w:hAnsiTheme="minorHAnsi"/>
        </w:rPr>
        <w:t xml:space="preserve"> </w:t>
      </w:r>
      <w:r w:rsidRPr="00E515DC">
        <w:rPr>
          <w:rFonts w:asciiTheme="minorHAnsi" w:hAnsiTheme="minorHAnsi"/>
          <w:shd w:val="clear" w:color="auto" w:fill="FFFFFF"/>
        </w:rPr>
        <w:t> </w:t>
      </w:r>
      <w:r w:rsidRPr="00E515DC">
        <w:rPr>
          <w:rStyle w:val="afe"/>
          <w:rFonts w:asciiTheme="minorHAnsi" w:hAnsiTheme="minorHAnsi"/>
          <w:b w:val="0"/>
          <w:bCs w:val="0"/>
          <w:bdr w:val="none" w:sz="0" w:space="0" w:color="auto" w:frame="1"/>
          <w:shd w:val="clear" w:color="auto" w:fill="FFFFFF"/>
        </w:rPr>
        <w:t>cancelaria@madrm.gov.md</w:t>
      </w:r>
    </w:p>
    <w:p w14:paraId="442E7883" w14:textId="613FB3C6" w:rsidR="00E515DC" w:rsidRPr="00E515DC" w:rsidRDefault="00E515DC" w:rsidP="00E515DC">
      <w:pPr>
        <w:jc w:val="both"/>
        <w:rPr>
          <w:rFonts w:asciiTheme="minorHAnsi" w:eastAsia="Calibri" w:hAnsiTheme="minorHAnsi"/>
          <w:i/>
        </w:rPr>
      </w:pPr>
      <w:r w:rsidRPr="00E515DC">
        <w:rPr>
          <w:rFonts w:asciiTheme="minorHAnsi" w:eastAsia="Calibri" w:hAnsiTheme="minorHAnsi"/>
          <w:i/>
        </w:rPr>
        <w:t>postal address:</w:t>
      </w:r>
      <w:r w:rsidRPr="00E515DC">
        <w:rPr>
          <w:rFonts w:asciiTheme="minorHAnsi" w:eastAsia="Calibri" w:hAnsiTheme="minorHAnsi"/>
        </w:rPr>
        <w:t xml:space="preserve"> </w:t>
      </w:r>
      <w:r w:rsidR="001479EE" w:rsidRPr="00E515DC">
        <w:rPr>
          <w:rFonts w:asciiTheme="minorHAnsi" w:eastAsia="Calibri" w:hAnsiTheme="minorHAnsi"/>
        </w:rPr>
        <w:t>Ministry of Agriculture, Regional Development and Environment</w:t>
      </w:r>
      <w:r>
        <w:rPr>
          <w:rFonts w:asciiTheme="minorHAnsi" w:eastAsia="Calibri" w:hAnsiTheme="minorHAnsi"/>
        </w:rPr>
        <w:t xml:space="preserve">, </w:t>
      </w:r>
      <w:r w:rsidRPr="00E515DC">
        <w:rPr>
          <w:rFonts w:asciiTheme="minorHAnsi" w:eastAsia="Calibri" w:hAnsiTheme="minorHAnsi"/>
        </w:rPr>
        <w:t xml:space="preserve">MD-2005 Chisinau, str. Constantin Tanase 9, </w:t>
      </w:r>
    </w:p>
    <w:p w14:paraId="45D209EA" w14:textId="7414FD06" w:rsidR="00E515DC" w:rsidRPr="00E515DC" w:rsidRDefault="00E515DC" w:rsidP="00E515DC">
      <w:pPr>
        <w:jc w:val="both"/>
        <w:rPr>
          <w:rFonts w:asciiTheme="minorHAnsi" w:hAnsiTheme="minorHAnsi"/>
        </w:rPr>
      </w:pPr>
      <w:r w:rsidRPr="00E515DC">
        <w:rPr>
          <w:rFonts w:asciiTheme="minorHAnsi" w:eastAsia="Calibri" w:hAnsiTheme="minorHAnsi"/>
          <w:i/>
        </w:rPr>
        <w:t>by telephone:</w:t>
      </w:r>
      <w:r w:rsidRPr="00E515DC">
        <w:rPr>
          <w:rFonts w:asciiTheme="minorHAnsi" w:eastAsia="Calibri" w:hAnsiTheme="minorHAnsi"/>
        </w:rPr>
        <w:t xml:space="preserve"> 022</w:t>
      </w:r>
      <w:r w:rsidR="006364B1">
        <w:rPr>
          <w:rFonts w:asciiTheme="minorHAnsi" w:eastAsia="Calibri" w:hAnsiTheme="minorHAnsi"/>
        </w:rPr>
        <w:t> </w:t>
      </w:r>
      <w:r w:rsidR="006364B1">
        <w:rPr>
          <w:rFonts w:asciiTheme="minorHAnsi" w:hAnsiTheme="minorHAnsi"/>
          <w:shd w:val="clear" w:color="auto" w:fill="FFFFFF"/>
        </w:rPr>
        <w:t xml:space="preserve">204 </w:t>
      </w:r>
      <w:r w:rsidRPr="00E515DC">
        <w:rPr>
          <w:rFonts w:asciiTheme="minorHAnsi" w:hAnsiTheme="minorHAnsi"/>
          <w:shd w:val="clear" w:color="auto" w:fill="FFFFFF"/>
        </w:rPr>
        <w:t>547</w:t>
      </w:r>
      <w:r w:rsidR="00EA18FD">
        <w:rPr>
          <w:rFonts w:asciiTheme="minorHAnsi" w:hAnsiTheme="minorHAnsi"/>
          <w:shd w:val="clear" w:color="auto" w:fill="FFFFFF"/>
        </w:rPr>
        <w:t>.</w:t>
      </w:r>
      <w:r w:rsidRPr="00E515DC">
        <w:rPr>
          <w:rFonts w:asciiTheme="minorHAnsi" w:eastAsia="Calibri" w:hAnsiTheme="minorHAnsi"/>
        </w:rPr>
        <w:t xml:space="preserve"> </w:t>
      </w:r>
    </w:p>
    <w:p w14:paraId="6BB6D1D0" w14:textId="77777777" w:rsidR="00C01390" w:rsidRPr="0048104A" w:rsidRDefault="00C01390" w:rsidP="002054DD">
      <w:pPr>
        <w:autoSpaceDE w:val="0"/>
        <w:autoSpaceDN w:val="0"/>
        <w:adjustRightInd w:val="0"/>
        <w:spacing w:line="240" w:lineRule="auto"/>
        <w:jc w:val="both"/>
        <w:rPr>
          <w:rFonts w:asciiTheme="minorHAnsi" w:eastAsiaTheme="minorHAnsi" w:hAnsiTheme="minorHAnsi" w:cstheme="minorHAnsi"/>
        </w:rPr>
      </w:pPr>
    </w:p>
    <w:p w14:paraId="62E90A97" w14:textId="77777777" w:rsidR="00076CA8" w:rsidRDefault="00C01390" w:rsidP="002054DD">
      <w:pPr>
        <w:spacing w:line="240" w:lineRule="auto"/>
        <w:jc w:val="both"/>
        <w:rPr>
          <w:rFonts w:asciiTheme="minorHAnsi" w:eastAsia="Calibri" w:hAnsiTheme="minorHAnsi" w:cstheme="minorHAnsi"/>
          <w:color w:val="000000"/>
        </w:rPr>
      </w:pPr>
      <w:r w:rsidRPr="0048104A">
        <w:rPr>
          <w:rFonts w:asciiTheme="minorHAnsi" w:eastAsia="Calibri" w:hAnsiTheme="minorHAnsi" w:cstheme="minorHAnsi"/>
          <w:color w:val="000000"/>
        </w:rPr>
        <w:t>All the responsible personnel for GRM</w:t>
      </w:r>
      <w:r w:rsidR="009818E8">
        <w:rPr>
          <w:rFonts w:asciiTheme="minorHAnsi" w:eastAsia="Calibri" w:hAnsiTheme="minorHAnsi" w:cstheme="minorHAnsi"/>
          <w:color w:val="000000"/>
        </w:rPr>
        <w:t xml:space="preserve"> (local and regional focal points and </w:t>
      </w:r>
      <w:r w:rsidR="00466616">
        <w:rPr>
          <w:rFonts w:asciiTheme="minorHAnsi" w:eastAsia="Calibri" w:hAnsiTheme="minorHAnsi" w:cstheme="minorHAnsi"/>
          <w:color w:val="000000"/>
        </w:rPr>
        <w:t>MARD</w:t>
      </w:r>
      <w:r w:rsidR="009818E8">
        <w:rPr>
          <w:rFonts w:asciiTheme="minorHAnsi" w:eastAsia="Calibri" w:hAnsiTheme="minorHAnsi" w:cstheme="minorHAnsi"/>
          <w:color w:val="000000"/>
        </w:rPr>
        <w:t>E/PIU)</w:t>
      </w:r>
      <w:r w:rsidRPr="0048104A">
        <w:rPr>
          <w:rFonts w:asciiTheme="minorHAnsi" w:eastAsia="Calibri" w:hAnsiTheme="minorHAnsi" w:cstheme="minorHAnsi"/>
          <w:color w:val="000000"/>
        </w:rPr>
        <w:t xml:space="preserve"> have to fill the Grievance/inquiry template record (Annex 5) for </w:t>
      </w:r>
      <w:r w:rsidRPr="0048104A">
        <w:rPr>
          <w:rFonts w:asciiTheme="minorHAnsi" w:eastAsiaTheme="minorHAnsi" w:hAnsiTheme="minorHAnsi" w:cstheme="minorHAnsi"/>
        </w:rPr>
        <w:t>GRM Log</w:t>
      </w:r>
      <w:r w:rsidRPr="0048104A">
        <w:rPr>
          <w:rFonts w:asciiTheme="minorHAnsi" w:eastAsia="Calibri" w:hAnsiTheme="minorHAnsi" w:cstheme="minorHAnsi"/>
          <w:color w:val="000000"/>
        </w:rPr>
        <w:t xml:space="preserve">. </w:t>
      </w:r>
    </w:p>
    <w:p w14:paraId="12FA059B" w14:textId="77777777" w:rsidR="00076CA8" w:rsidRDefault="00076CA8" w:rsidP="002054DD">
      <w:pPr>
        <w:spacing w:line="240" w:lineRule="auto"/>
        <w:jc w:val="both"/>
        <w:rPr>
          <w:rFonts w:asciiTheme="minorHAnsi" w:eastAsia="Calibri" w:hAnsiTheme="minorHAnsi" w:cstheme="minorHAnsi"/>
          <w:color w:val="000000"/>
        </w:rPr>
      </w:pPr>
    </w:p>
    <w:p w14:paraId="0928ACF2" w14:textId="087BDDD6" w:rsidR="00660B64" w:rsidRDefault="00660B64" w:rsidP="002054DD">
      <w:pPr>
        <w:spacing w:line="240" w:lineRule="auto"/>
        <w:jc w:val="both"/>
        <w:rPr>
          <w:rFonts w:asciiTheme="minorHAnsi" w:eastAsia="Calibri" w:hAnsiTheme="minorHAnsi" w:cstheme="minorHAnsi"/>
          <w:color w:val="000000"/>
        </w:rPr>
      </w:pPr>
      <w:r w:rsidRPr="0048104A">
        <w:rPr>
          <w:rFonts w:asciiTheme="minorHAnsi" w:eastAsia="Calibri" w:hAnsiTheme="minorHAnsi" w:cstheme="minorHAnsi"/>
          <w:color w:val="000000"/>
        </w:rPr>
        <w:t>The term of response will not exceed 10 working days.</w:t>
      </w:r>
      <w:r w:rsidR="002B0AFF" w:rsidRPr="0048104A">
        <w:rPr>
          <w:rFonts w:asciiTheme="minorHAnsi" w:eastAsia="Calibri" w:hAnsiTheme="minorHAnsi" w:cstheme="minorHAnsi"/>
          <w:color w:val="000000"/>
        </w:rPr>
        <w:t xml:space="preserve"> </w:t>
      </w:r>
      <w:r w:rsidR="001E294F">
        <w:rPr>
          <w:rFonts w:asciiTheme="minorHAnsi" w:eastAsia="Calibri" w:hAnsiTheme="minorHAnsi" w:cstheme="minorHAnsi"/>
          <w:color w:val="000000"/>
        </w:rPr>
        <w:t>PIU</w:t>
      </w:r>
      <w:r w:rsidR="002B0AFF" w:rsidRPr="0048104A">
        <w:rPr>
          <w:rFonts w:asciiTheme="minorHAnsi" w:eastAsia="Calibri" w:hAnsiTheme="minorHAnsi" w:cstheme="minorHAnsi"/>
          <w:color w:val="000000"/>
        </w:rPr>
        <w:t xml:space="preserve"> will coordinate and monitor the responses to all complaints</w:t>
      </w:r>
      <w:r w:rsidRPr="0048104A">
        <w:rPr>
          <w:rFonts w:asciiTheme="minorHAnsi" w:eastAsia="Calibri" w:hAnsiTheme="minorHAnsi" w:cstheme="minorHAnsi"/>
          <w:color w:val="000000"/>
        </w:rPr>
        <w:t xml:space="preserve"> The </w:t>
      </w:r>
      <w:r w:rsidR="00BC66F7" w:rsidRPr="0048104A">
        <w:rPr>
          <w:rFonts w:asciiTheme="minorHAnsi" w:eastAsia="Calibri" w:hAnsiTheme="minorHAnsi" w:cstheme="minorHAnsi"/>
          <w:color w:val="000000"/>
        </w:rPr>
        <w:t>MARDE will</w:t>
      </w:r>
      <w:r w:rsidRPr="0048104A">
        <w:rPr>
          <w:rFonts w:asciiTheme="minorHAnsi" w:eastAsia="Calibri" w:hAnsiTheme="minorHAnsi" w:cstheme="minorHAnsi"/>
          <w:color w:val="000000"/>
        </w:rPr>
        <w:t xml:space="preserve"> be able to </w:t>
      </w:r>
      <w:r w:rsidR="005977E4" w:rsidRPr="0048104A">
        <w:rPr>
          <w:rFonts w:asciiTheme="minorHAnsi" w:eastAsia="Calibri" w:hAnsiTheme="minorHAnsi" w:cstheme="minorHAnsi"/>
          <w:color w:val="000000"/>
        </w:rPr>
        <w:t>extend</w:t>
      </w:r>
      <w:r w:rsidRPr="0048104A">
        <w:rPr>
          <w:rFonts w:asciiTheme="minorHAnsi" w:eastAsia="Calibri" w:hAnsiTheme="minorHAnsi" w:cstheme="minorHAnsi"/>
          <w:color w:val="000000"/>
        </w:rPr>
        <w:t xml:space="preserve"> the term of addressing grievance up to 20 working days (the complainant wil</w:t>
      </w:r>
      <w:r w:rsidR="00DF5838" w:rsidRPr="0048104A">
        <w:rPr>
          <w:rFonts w:asciiTheme="minorHAnsi" w:eastAsia="Calibri" w:hAnsiTheme="minorHAnsi" w:cstheme="minorHAnsi"/>
          <w:color w:val="000000"/>
        </w:rPr>
        <w:t>l be informed about extension).</w:t>
      </w:r>
    </w:p>
    <w:p w14:paraId="3D118FF1" w14:textId="785BBAEA" w:rsidR="001F30A6" w:rsidRDefault="001F30A6" w:rsidP="002054DD">
      <w:pPr>
        <w:spacing w:line="240" w:lineRule="auto"/>
        <w:jc w:val="both"/>
        <w:rPr>
          <w:rFonts w:asciiTheme="minorHAnsi" w:eastAsia="Calibri" w:hAnsiTheme="minorHAnsi" w:cstheme="minorHAnsi"/>
          <w:color w:val="000000"/>
        </w:rPr>
      </w:pPr>
    </w:p>
    <w:p w14:paraId="4228B3BA" w14:textId="77777777" w:rsidR="001F30A6" w:rsidRDefault="001F30A6" w:rsidP="001F30A6">
      <w:pPr>
        <w:spacing w:line="240" w:lineRule="auto"/>
        <w:jc w:val="both"/>
        <w:rPr>
          <w:rFonts w:asciiTheme="minorHAnsi" w:eastAsia="Calibri" w:hAnsiTheme="minorHAnsi" w:cstheme="minorHAnsi"/>
          <w:color w:val="000000"/>
        </w:rPr>
      </w:pPr>
      <w:r w:rsidRPr="001F30A6">
        <w:rPr>
          <w:rFonts w:asciiTheme="minorHAnsi" w:eastAsia="Calibri" w:hAnsiTheme="minorHAnsi" w:cstheme="minorHAnsi"/>
          <w:color w:val="000000"/>
        </w:rPr>
        <w:t>All land acquisition and resettlement preparation complaints will be referred to the local grievance redress committee (GRC</w:t>
      </w:r>
      <w:r w:rsidRPr="00EC08F9">
        <w:rPr>
          <w:rFonts w:asciiTheme="minorHAnsi" w:eastAsia="Calibri" w:hAnsiTheme="minorHAnsi" w:cstheme="minorHAnsi"/>
          <w:color w:val="000000"/>
          <w:vertAlign w:val="superscript"/>
        </w:rPr>
        <w:footnoteReference w:id="24"/>
      </w:r>
      <w:r w:rsidRPr="001F30A6">
        <w:rPr>
          <w:rFonts w:asciiTheme="minorHAnsi" w:eastAsia="Calibri" w:hAnsiTheme="minorHAnsi" w:cstheme="minorHAnsi"/>
          <w:color w:val="000000"/>
        </w:rPr>
        <w:t xml:space="preserve">) that will be organized at District and Local Public Authority for resolution. GRCs will include representatives from the local community (community leaders) and project affected persons.  The project will train the committees about their roles and responsibilities; communication with the PAPs, frequency of the meetings and the ways to engage and provide feedback to community members. </w:t>
      </w:r>
    </w:p>
    <w:p w14:paraId="2E83BE50" w14:textId="77777777" w:rsidR="001F30A6" w:rsidRDefault="001F30A6" w:rsidP="001F30A6">
      <w:pPr>
        <w:spacing w:line="240" w:lineRule="auto"/>
        <w:jc w:val="both"/>
        <w:rPr>
          <w:rFonts w:asciiTheme="minorHAnsi" w:eastAsia="Calibri" w:hAnsiTheme="minorHAnsi" w:cstheme="minorHAnsi"/>
          <w:color w:val="000000"/>
        </w:rPr>
      </w:pPr>
    </w:p>
    <w:p w14:paraId="0F28D171" w14:textId="3C0B8D3D" w:rsidR="001F30A6" w:rsidRPr="00EC08F9" w:rsidRDefault="001F30A6" w:rsidP="001F30A6">
      <w:pPr>
        <w:spacing w:line="240" w:lineRule="auto"/>
        <w:jc w:val="both"/>
        <w:rPr>
          <w:rFonts w:asciiTheme="minorHAnsi" w:eastAsia="Calibri" w:hAnsiTheme="minorHAnsi" w:cstheme="minorHAnsi"/>
          <w:color w:val="000000"/>
        </w:rPr>
      </w:pPr>
      <w:r w:rsidRPr="00EC08F9">
        <w:rPr>
          <w:rFonts w:asciiTheme="minorHAnsi" w:eastAsia="Calibri" w:hAnsiTheme="minorHAnsi" w:cstheme="minorHAnsi"/>
          <w:color w:val="000000"/>
        </w:rPr>
        <w:t>According to the Law on Expropriation for Public Use</w:t>
      </w:r>
      <w:r w:rsidRPr="00EC08F9">
        <w:rPr>
          <w:rFonts w:asciiTheme="minorHAnsi" w:eastAsia="Calibri" w:hAnsiTheme="minorHAnsi" w:cstheme="minorHAnsi"/>
          <w:color w:val="000000"/>
          <w:vertAlign w:val="superscript"/>
        </w:rPr>
        <w:footnoteReference w:id="25"/>
      </w:r>
      <w:r w:rsidRPr="00EC08F9">
        <w:rPr>
          <w:rFonts w:asciiTheme="minorHAnsi" w:eastAsia="Calibri" w:hAnsiTheme="minorHAnsi" w:cstheme="minorHAnsi"/>
          <w:color w:val="000000"/>
        </w:rPr>
        <w:t xml:space="preserve"> </w:t>
      </w:r>
      <w:r>
        <w:rPr>
          <w:rFonts w:asciiTheme="minorHAnsi" w:eastAsia="Calibri" w:hAnsiTheme="minorHAnsi" w:cstheme="minorHAnsi"/>
          <w:color w:val="000000"/>
        </w:rPr>
        <w:t>p</w:t>
      </w:r>
      <w:r w:rsidRPr="00EC08F9">
        <w:rPr>
          <w:rFonts w:asciiTheme="minorHAnsi" w:eastAsia="Calibri" w:hAnsiTheme="minorHAnsi" w:cstheme="minorHAnsi"/>
          <w:color w:val="000000"/>
        </w:rPr>
        <w:t>rovision is made for appeal against the expropriation conditions within 45 days of notification. Such appeals are settled within 30 days of the appeal by a Committee</w:t>
      </w:r>
      <w:r w:rsidRPr="001F30A6">
        <w:rPr>
          <w:rFonts w:asciiTheme="minorHAnsi" w:eastAsia="Calibri" w:hAnsiTheme="minorHAnsi" w:cstheme="minorHAnsi"/>
          <w:vertAlign w:val="superscript"/>
        </w:rPr>
        <w:footnoteReference w:id="26"/>
      </w:r>
      <w:r w:rsidRPr="001F30A6">
        <w:rPr>
          <w:rFonts w:asciiTheme="minorHAnsi" w:eastAsia="Calibri" w:hAnsiTheme="minorHAnsi" w:cstheme="minorHAnsi"/>
          <w:color w:val="000000"/>
          <w:vertAlign w:val="superscript"/>
        </w:rPr>
        <w:t xml:space="preserve"> </w:t>
      </w:r>
      <w:r>
        <w:rPr>
          <w:rFonts w:asciiTheme="minorHAnsi" w:eastAsia="Calibri" w:hAnsiTheme="minorHAnsi" w:cstheme="minorHAnsi"/>
          <w:color w:val="000000"/>
        </w:rPr>
        <w:t>,</w:t>
      </w:r>
      <w:r w:rsidRPr="00EC08F9">
        <w:rPr>
          <w:rFonts w:asciiTheme="minorHAnsi" w:eastAsia="Calibri" w:hAnsiTheme="minorHAnsi" w:cstheme="minorHAnsi"/>
          <w:color w:val="000000"/>
        </w:rPr>
        <w:t xml:space="preserve"> including three specialists and three landowners. Parties must be notified within five days of the adoption of the Committee’s decision which would serve as the basis for compensation.  </w:t>
      </w:r>
    </w:p>
    <w:p w14:paraId="25DFE8A5" w14:textId="5EC91F0C" w:rsidR="00DA2CB3" w:rsidRPr="0048104A" w:rsidRDefault="00C44EB6" w:rsidP="002054DD">
      <w:pPr>
        <w:spacing w:line="240" w:lineRule="auto"/>
        <w:jc w:val="both"/>
        <w:rPr>
          <w:rFonts w:asciiTheme="minorHAnsi" w:eastAsia="Calibri" w:hAnsiTheme="minorHAnsi" w:cstheme="minorHAnsi"/>
          <w:color w:val="000000"/>
        </w:rPr>
      </w:pPr>
      <w:r w:rsidRPr="0048104A">
        <w:rPr>
          <w:rFonts w:asciiTheme="minorHAnsi" w:eastAsia="Calibri" w:hAnsiTheme="minorHAnsi" w:cstheme="minorHAnsi"/>
          <w:color w:val="000000"/>
        </w:rPr>
        <w:t>The GRM will assist GBV survivors by referring them to GBV Services Provider(s) for support immediately after receiving a complaint directly from a survivor. The list of GBV service providers/ NGOs is available www.stopviolenta.md</w:t>
      </w:r>
      <w:r w:rsidRPr="0048104A">
        <w:rPr>
          <w:rStyle w:val="af7"/>
          <w:rFonts w:asciiTheme="minorHAnsi" w:eastAsia="Calibri" w:hAnsiTheme="minorHAnsi" w:cstheme="minorHAnsi"/>
          <w:color w:val="000000"/>
        </w:rPr>
        <w:footnoteReference w:id="27"/>
      </w:r>
      <w:r w:rsidRPr="0048104A">
        <w:rPr>
          <w:rFonts w:asciiTheme="minorHAnsi" w:eastAsia="Calibri" w:hAnsiTheme="minorHAnsi" w:cstheme="minorHAnsi"/>
          <w:color w:val="000000"/>
        </w:rPr>
        <w:t xml:space="preserve">. The </w:t>
      </w:r>
      <w:hyperlink r:id="rId17" w:history="1">
        <w:r w:rsidRPr="0048104A">
          <w:rPr>
            <w:rFonts w:asciiTheme="minorHAnsi" w:eastAsia="Calibri" w:hAnsiTheme="minorHAnsi" w:cstheme="minorHAnsi"/>
            <w:color w:val="000000"/>
          </w:rPr>
          <w:t>Trust Line for Women</w:t>
        </w:r>
      </w:hyperlink>
      <w:r w:rsidRPr="0048104A">
        <w:rPr>
          <w:rFonts w:asciiTheme="minorHAnsi" w:eastAsia="Calibri" w:hAnsiTheme="minorHAnsi" w:cstheme="minorHAnsi"/>
          <w:color w:val="000000"/>
        </w:rPr>
        <w:t xml:space="preserve"> - 0 8008 8008 for appropriate GBV and SHE support, will be disclosure during the public consultations and on the Project online platform.</w:t>
      </w:r>
    </w:p>
    <w:p w14:paraId="557ACB6F" w14:textId="49F7858D" w:rsidR="007B17AB" w:rsidRPr="0048104A" w:rsidRDefault="007B17AB" w:rsidP="002054DD">
      <w:pPr>
        <w:pStyle w:val="2"/>
        <w:numPr>
          <w:ilvl w:val="0"/>
          <w:numId w:val="29"/>
        </w:numPr>
        <w:spacing w:line="240" w:lineRule="auto"/>
        <w:rPr>
          <w:rFonts w:asciiTheme="minorHAnsi" w:hAnsiTheme="minorHAnsi" w:cstheme="minorHAnsi"/>
          <w:lang w:eastAsia="ru-RU"/>
        </w:rPr>
      </w:pPr>
      <w:bookmarkStart w:id="60" w:name="_Toc64463844"/>
      <w:bookmarkStart w:id="61" w:name="_Toc23422701"/>
      <w:bookmarkStart w:id="62" w:name="_Toc26190730"/>
      <w:r w:rsidRPr="0048104A">
        <w:rPr>
          <w:rFonts w:asciiTheme="minorHAnsi" w:hAnsiTheme="minorHAnsi" w:cstheme="minorHAnsi"/>
          <w:lang w:eastAsia="ru-RU"/>
        </w:rPr>
        <w:t>Grievance Log</w:t>
      </w:r>
      <w:bookmarkEnd w:id="60"/>
    </w:p>
    <w:p w14:paraId="289EF81E" w14:textId="5E21E5D3" w:rsidR="007B17AB" w:rsidRPr="0048104A" w:rsidRDefault="007B17AB" w:rsidP="002054DD">
      <w:pPr>
        <w:tabs>
          <w:tab w:val="left" w:pos="1710"/>
        </w:tabs>
        <w:spacing w:before="120" w:after="120" w:line="240" w:lineRule="auto"/>
        <w:jc w:val="both"/>
        <w:rPr>
          <w:rFonts w:asciiTheme="minorHAnsi" w:eastAsiaTheme="minorHAnsi" w:hAnsiTheme="minorHAnsi" w:cstheme="minorHAnsi"/>
        </w:rPr>
      </w:pPr>
      <w:r w:rsidRPr="0048104A">
        <w:rPr>
          <w:rFonts w:asciiTheme="minorHAnsi" w:eastAsiaTheme="minorHAnsi" w:hAnsiTheme="minorHAnsi" w:cstheme="minorHAnsi"/>
        </w:rPr>
        <w:t>It is important that all complaints, including the anonymous ones, to be recorded in writing and stored in a database. Complaints received should be assigned a number that will help the assigned specialist to track progress via the database. The database should at least contain relevant information on the date of submission, sphere of issue, responsible party, deadline for the problem solving and feedback (positive or negative). The Grievance log will be submitted to the Bank of quarterly basis for review.</w:t>
      </w:r>
    </w:p>
    <w:p w14:paraId="4A135B00" w14:textId="379DDEFA" w:rsidR="007B17AB" w:rsidRPr="0048104A" w:rsidRDefault="007B17AB" w:rsidP="002054DD">
      <w:pPr>
        <w:tabs>
          <w:tab w:val="left" w:pos="1710"/>
        </w:tabs>
        <w:spacing w:before="120" w:after="120" w:line="240" w:lineRule="auto"/>
        <w:jc w:val="both"/>
        <w:rPr>
          <w:rFonts w:asciiTheme="minorHAnsi" w:eastAsiaTheme="minorHAnsi" w:hAnsiTheme="minorHAnsi" w:cstheme="minorHAnsi"/>
        </w:rPr>
      </w:pPr>
      <w:r w:rsidRPr="0048104A">
        <w:rPr>
          <w:rFonts w:asciiTheme="minorHAnsi" w:eastAsiaTheme="minorHAnsi" w:hAnsiTheme="minorHAnsi" w:cstheme="minorHAnsi"/>
          <w:i/>
        </w:rPr>
        <w:t>WB’s Grievance Redress Service</w:t>
      </w:r>
      <w:r w:rsidRPr="0048104A">
        <w:rPr>
          <w:rFonts w:asciiTheme="minorHAnsi" w:eastAsiaTheme="minorHAnsi" w:hAnsiTheme="minorHAnsi" w:cstheme="minorHAnsi"/>
        </w:rPr>
        <w:t xml:space="preserve">: Stakeholders may submit complaints to existing project-level grievance redress mechanisms or the WB’s Grievance Redress Service (GRS). The GRS ensures that complaints received are promptly reviewed in order to address project-related concerns. Information on how to submit complaints to the WB’s GRS is available at </w:t>
      </w:r>
      <w:hyperlink r:id="rId18" w:history="1">
        <w:r w:rsidRPr="0048104A">
          <w:rPr>
            <w:rFonts w:asciiTheme="minorHAnsi" w:eastAsiaTheme="minorHAnsi" w:hAnsiTheme="minorHAnsi" w:cstheme="minorHAnsi"/>
          </w:rPr>
          <w:t>http://www.worldbank.org/GRS</w:t>
        </w:r>
      </w:hyperlink>
      <w:r w:rsidR="0067444E" w:rsidRPr="0048104A">
        <w:rPr>
          <w:rFonts w:asciiTheme="minorHAnsi" w:eastAsiaTheme="minorHAnsi" w:hAnsiTheme="minorHAnsi" w:cstheme="minorHAnsi"/>
        </w:rPr>
        <w:t>.</w:t>
      </w:r>
    </w:p>
    <w:p w14:paraId="6396ED08" w14:textId="77777777" w:rsidR="007B17AB" w:rsidRPr="0048104A" w:rsidRDefault="007B17AB" w:rsidP="002054DD">
      <w:pPr>
        <w:autoSpaceDE w:val="0"/>
        <w:autoSpaceDN w:val="0"/>
        <w:adjustRightInd w:val="0"/>
        <w:spacing w:before="120" w:after="120" w:line="240" w:lineRule="auto"/>
        <w:jc w:val="both"/>
        <w:rPr>
          <w:rFonts w:asciiTheme="minorHAnsi" w:eastAsiaTheme="minorHAnsi" w:hAnsiTheme="minorHAnsi" w:cstheme="minorHAnsi"/>
        </w:rPr>
      </w:pPr>
      <w:r w:rsidRPr="0048104A">
        <w:rPr>
          <w:rFonts w:asciiTheme="minorHAnsi" w:eastAsiaTheme="minorHAnsi" w:hAnsiTheme="minorHAnsi" w:cstheme="minorHAnsi"/>
          <w:i/>
        </w:rPr>
        <w:t>The mechanism of addressing the complaints</w:t>
      </w:r>
      <w:r w:rsidRPr="0048104A">
        <w:rPr>
          <w:rFonts w:asciiTheme="minorHAnsi" w:eastAsiaTheme="minorHAnsi" w:hAnsiTheme="minorHAnsi" w:cstheme="minorHAnsi"/>
        </w:rPr>
        <w:t xml:space="preserve"> will be the following: </w:t>
      </w:r>
    </w:p>
    <w:p w14:paraId="7C08428E" w14:textId="6AD84BE9" w:rsidR="007B17AB" w:rsidRPr="0048104A" w:rsidRDefault="007B17AB" w:rsidP="001E294F">
      <w:pPr>
        <w:pStyle w:val="afd"/>
        <w:spacing w:before="240" w:beforeAutospacing="0" w:after="240" w:afterAutospacing="0"/>
        <w:jc w:val="both"/>
        <w:rPr>
          <w:rFonts w:asciiTheme="minorHAnsi" w:eastAsia="Calibri" w:hAnsiTheme="minorHAnsi" w:cstheme="minorHAnsi"/>
          <w:b/>
          <w:i/>
          <w:color w:val="000000"/>
          <w:sz w:val="22"/>
          <w:szCs w:val="22"/>
        </w:rPr>
      </w:pPr>
      <w:r w:rsidRPr="0048104A">
        <w:rPr>
          <w:rFonts w:asciiTheme="minorHAnsi" w:eastAsia="Calibri" w:hAnsiTheme="minorHAnsi" w:cstheme="minorHAnsi"/>
          <w:b/>
          <w:i/>
          <w:color w:val="000000"/>
          <w:sz w:val="22"/>
          <w:szCs w:val="22"/>
        </w:rPr>
        <w:t>Stage 1</w:t>
      </w:r>
      <w:r w:rsidR="00C876EA" w:rsidRPr="0048104A">
        <w:rPr>
          <w:rFonts w:asciiTheme="minorHAnsi" w:eastAsia="Calibri" w:hAnsiTheme="minorHAnsi" w:cstheme="minorHAnsi"/>
          <w:b/>
          <w:i/>
          <w:color w:val="000000"/>
          <w:sz w:val="22"/>
          <w:szCs w:val="22"/>
        </w:rPr>
        <w:t xml:space="preserve">: </w:t>
      </w:r>
      <w:r w:rsidRPr="0048104A">
        <w:rPr>
          <w:rFonts w:asciiTheme="minorHAnsi" w:eastAsiaTheme="minorHAnsi" w:hAnsiTheme="minorHAnsi" w:cstheme="minorHAnsi"/>
          <w:b/>
          <w:i/>
          <w:sz w:val="22"/>
          <w:szCs w:val="22"/>
        </w:rPr>
        <w:t>Receiving the Complaints/proposal/suggestion</w:t>
      </w:r>
      <w:r w:rsidRPr="0048104A">
        <w:rPr>
          <w:rFonts w:asciiTheme="minorHAnsi" w:eastAsiaTheme="minorHAnsi" w:hAnsiTheme="minorHAnsi" w:cstheme="minorHAnsi"/>
          <w:sz w:val="22"/>
          <w:szCs w:val="22"/>
        </w:rPr>
        <w:t xml:space="preserve"> (all together named future “complaint”) do not </w:t>
      </w:r>
      <w:r w:rsidR="00C01390" w:rsidRPr="0048104A">
        <w:rPr>
          <w:rFonts w:asciiTheme="minorHAnsi" w:eastAsiaTheme="minorHAnsi" w:hAnsiTheme="minorHAnsi" w:cstheme="minorHAnsi"/>
          <w:sz w:val="22"/>
          <w:szCs w:val="22"/>
        </w:rPr>
        <w:t>matter</w:t>
      </w:r>
      <w:r w:rsidRPr="0048104A">
        <w:rPr>
          <w:rFonts w:asciiTheme="minorHAnsi" w:eastAsiaTheme="minorHAnsi" w:hAnsiTheme="minorHAnsi" w:cstheme="minorHAnsi"/>
          <w:sz w:val="22"/>
          <w:szCs w:val="22"/>
        </w:rPr>
        <w:t xml:space="preserve"> what form of receiving: verbal, writing, online etc. An initial screening is done by the receiver - </w:t>
      </w:r>
      <w:r w:rsidR="002B0AFF" w:rsidRPr="0048104A">
        <w:rPr>
          <w:rFonts w:asciiTheme="minorHAnsi" w:eastAsiaTheme="minorHAnsi" w:hAnsiTheme="minorHAnsi" w:cstheme="minorHAnsi"/>
          <w:sz w:val="22"/>
          <w:szCs w:val="22"/>
        </w:rPr>
        <w:t>Social</w:t>
      </w:r>
      <w:r w:rsidRPr="0048104A">
        <w:rPr>
          <w:rFonts w:asciiTheme="minorHAnsi" w:eastAsiaTheme="minorHAnsi" w:hAnsiTheme="minorHAnsi" w:cstheme="minorHAnsi"/>
          <w:sz w:val="22"/>
          <w:szCs w:val="22"/>
        </w:rPr>
        <w:t xml:space="preserve"> specialist</w:t>
      </w:r>
      <w:r w:rsidR="00C01390" w:rsidRPr="0048104A">
        <w:rPr>
          <w:rFonts w:asciiTheme="minorHAnsi" w:eastAsiaTheme="minorHAnsi" w:hAnsiTheme="minorHAnsi" w:cstheme="minorHAnsi"/>
          <w:sz w:val="22"/>
          <w:szCs w:val="22"/>
        </w:rPr>
        <w:t xml:space="preserve"> </w:t>
      </w:r>
      <w:r w:rsidRPr="0048104A">
        <w:rPr>
          <w:rFonts w:asciiTheme="minorHAnsi" w:eastAsiaTheme="minorHAnsi" w:hAnsiTheme="minorHAnsi" w:cstheme="minorHAnsi"/>
          <w:sz w:val="22"/>
          <w:szCs w:val="22"/>
        </w:rPr>
        <w:t>and included obligatory in the GRM Log. All complaints that meet the admissibility criteria (related to the Project) are transmitted also to the concerned to obtain their views/proposals on the complaints or allegations of violations contained therein.</w:t>
      </w:r>
    </w:p>
    <w:p w14:paraId="47C603E4" w14:textId="474C669E" w:rsidR="007B17AB" w:rsidRPr="0048104A" w:rsidRDefault="007B17AB" w:rsidP="001E294F">
      <w:pPr>
        <w:pStyle w:val="afd"/>
        <w:spacing w:before="240" w:beforeAutospacing="0" w:after="240" w:afterAutospacing="0"/>
        <w:jc w:val="both"/>
        <w:rPr>
          <w:rFonts w:asciiTheme="minorHAnsi" w:eastAsiaTheme="minorHAnsi" w:hAnsiTheme="minorHAnsi" w:cstheme="minorHAnsi"/>
          <w:sz w:val="22"/>
          <w:szCs w:val="22"/>
        </w:rPr>
      </w:pPr>
      <w:r w:rsidRPr="0048104A">
        <w:rPr>
          <w:rFonts w:asciiTheme="minorHAnsi" w:eastAsia="Calibri" w:hAnsiTheme="minorHAnsi" w:cstheme="minorHAnsi"/>
          <w:b/>
          <w:i/>
          <w:color w:val="000000"/>
          <w:sz w:val="22"/>
          <w:szCs w:val="22"/>
        </w:rPr>
        <w:t>Stage 2</w:t>
      </w:r>
      <w:r w:rsidRPr="0048104A">
        <w:rPr>
          <w:rFonts w:asciiTheme="minorHAnsi" w:eastAsiaTheme="minorHAnsi" w:hAnsiTheme="minorHAnsi" w:cstheme="minorHAnsi"/>
          <w:sz w:val="22"/>
          <w:szCs w:val="22"/>
        </w:rPr>
        <w:t xml:space="preserve">: </w:t>
      </w:r>
      <w:r w:rsidR="00212BE7" w:rsidRPr="0048104A">
        <w:rPr>
          <w:rFonts w:asciiTheme="minorHAnsi" w:eastAsiaTheme="minorHAnsi" w:hAnsiTheme="minorHAnsi" w:cstheme="minorHAnsi"/>
          <w:b/>
          <w:i/>
          <w:sz w:val="22"/>
          <w:szCs w:val="22"/>
        </w:rPr>
        <w:t>The</w:t>
      </w:r>
      <w:r w:rsidR="00212BE7">
        <w:rPr>
          <w:rFonts w:asciiTheme="minorHAnsi" w:eastAsiaTheme="minorHAnsi" w:hAnsiTheme="minorHAnsi" w:cstheme="minorHAnsi"/>
          <w:b/>
          <w:i/>
          <w:sz w:val="22"/>
          <w:szCs w:val="22"/>
        </w:rPr>
        <w:t xml:space="preserve"> screening / reviewing of </w:t>
      </w:r>
      <w:r w:rsidR="00076CA8" w:rsidRPr="00212BE7">
        <w:rPr>
          <w:rFonts w:asciiTheme="minorHAnsi" w:eastAsiaTheme="minorHAnsi" w:hAnsiTheme="minorHAnsi" w:cstheme="minorHAnsi"/>
          <w:b/>
          <w:i/>
          <w:sz w:val="22"/>
          <w:szCs w:val="22"/>
        </w:rPr>
        <w:t>complaints.</w:t>
      </w:r>
      <w:r w:rsidR="002054DD">
        <w:rPr>
          <w:rFonts w:asciiTheme="minorHAnsi" w:eastAsiaTheme="minorHAnsi" w:hAnsiTheme="minorHAnsi" w:cstheme="minorHAnsi"/>
          <w:sz w:val="22"/>
          <w:szCs w:val="22"/>
        </w:rPr>
        <w:t xml:space="preserve"> </w:t>
      </w:r>
      <w:r w:rsidRPr="0048104A">
        <w:rPr>
          <w:rFonts w:asciiTheme="minorHAnsi" w:eastAsiaTheme="minorHAnsi" w:hAnsiTheme="minorHAnsi" w:cstheme="minorHAnsi"/>
          <w:sz w:val="22"/>
          <w:szCs w:val="22"/>
        </w:rPr>
        <w:t xml:space="preserve">The </w:t>
      </w:r>
      <w:r w:rsidR="002B0AFF" w:rsidRPr="0048104A">
        <w:rPr>
          <w:rFonts w:asciiTheme="minorHAnsi" w:eastAsiaTheme="minorHAnsi" w:hAnsiTheme="minorHAnsi" w:cstheme="minorHAnsi"/>
          <w:sz w:val="22"/>
          <w:szCs w:val="22"/>
        </w:rPr>
        <w:t>Social</w:t>
      </w:r>
      <w:r w:rsidRPr="0048104A">
        <w:rPr>
          <w:rFonts w:asciiTheme="minorHAnsi" w:eastAsiaTheme="minorHAnsi" w:hAnsiTheme="minorHAnsi" w:cstheme="minorHAnsi"/>
          <w:sz w:val="22"/>
          <w:szCs w:val="22"/>
        </w:rPr>
        <w:t xml:space="preserve"> specialist together with other specialists investigates and decides on the complaint and assesses the case including whether the complaint alone or in combination with other complaints appear to reveal a consistent pattern of reliably attested future steps.</w:t>
      </w:r>
    </w:p>
    <w:p w14:paraId="12900AD0" w14:textId="3EDF7882" w:rsidR="007B17AB" w:rsidRPr="0048104A" w:rsidRDefault="007B17AB" w:rsidP="002054DD">
      <w:pPr>
        <w:pStyle w:val="afd"/>
        <w:spacing w:before="0" w:beforeAutospacing="0" w:after="240" w:afterAutospacing="0"/>
        <w:jc w:val="both"/>
        <w:rPr>
          <w:rFonts w:asciiTheme="minorHAnsi" w:eastAsiaTheme="minorHAnsi" w:hAnsiTheme="minorHAnsi" w:cstheme="minorHAnsi"/>
          <w:sz w:val="22"/>
          <w:szCs w:val="22"/>
        </w:rPr>
      </w:pPr>
      <w:r w:rsidRPr="0048104A">
        <w:rPr>
          <w:rFonts w:asciiTheme="minorHAnsi" w:eastAsiaTheme="minorHAnsi" w:hAnsiTheme="minorHAnsi" w:cstheme="minorHAnsi"/>
          <w:sz w:val="22"/>
          <w:szCs w:val="22"/>
        </w:rPr>
        <w:t xml:space="preserve">During its review, the </w:t>
      </w:r>
      <w:r w:rsidR="00AA3DA2" w:rsidRPr="0048104A">
        <w:rPr>
          <w:rFonts w:asciiTheme="minorHAnsi" w:eastAsiaTheme="minorHAnsi" w:hAnsiTheme="minorHAnsi" w:cstheme="minorHAnsi"/>
          <w:sz w:val="22"/>
          <w:szCs w:val="22"/>
        </w:rPr>
        <w:t>Social</w:t>
      </w:r>
      <w:r w:rsidRPr="0048104A">
        <w:rPr>
          <w:rFonts w:asciiTheme="minorHAnsi" w:eastAsiaTheme="minorHAnsi" w:hAnsiTheme="minorHAnsi" w:cstheme="minorHAnsi"/>
          <w:sz w:val="22"/>
          <w:szCs w:val="22"/>
        </w:rPr>
        <w:t xml:space="preserve"> specialist may propose to Project manager to decide to:</w:t>
      </w:r>
    </w:p>
    <w:p w14:paraId="3AFB7DE4" w14:textId="77777777" w:rsidR="007B17AB" w:rsidRPr="0048104A" w:rsidRDefault="007B17AB" w:rsidP="002054DD">
      <w:pPr>
        <w:pStyle w:val="mb0-5"/>
        <w:numPr>
          <w:ilvl w:val="0"/>
          <w:numId w:val="25"/>
        </w:numPr>
        <w:spacing w:before="0" w:beforeAutospacing="0" w:after="0" w:afterAutospacing="0"/>
        <w:jc w:val="both"/>
        <w:rPr>
          <w:rFonts w:asciiTheme="minorHAnsi" w:eastAsiaTheme="minorHAnsi" w:hAnsiTheme="minorHAnsi" w:cstheme="minorHAnsi"/>
          <w:sz w:val="22"/>
          <w:szCs w:val="22"/>
        </w:rPr>
      </w:pPr>
      <w:r w:rsidRPr="0048104A">
        <w:rPr>
          <w:rFonts w:asciiTheme="minorHAnsi" w:eastAsiaTheme="minorHAnsi" w:hAnsiTheme="minorHAnsi" w:cstheme="minorHAnsi"/>
          <w:sz w:val="22"/>
          <w:szCs w:val="22"/>
        </w:rPr>
        <w:t>dismiss a complaint if it is not admissible because is not related with Project directly or indirectly and inform the applicant;</w:t>
      </w:r>
    </w:p>
    <w:p w14:paraId="5D1973BC" w14:textId="77777777" w:rsidR="007B17AB" w:rsidRPr="0048104A" w:rsidRDefault="007B17AB" w:rsidP="002054DD">
      <w:pPr>
        <w:pStyle w:val="mb0-5"/>
        <w:numPr>
          <w:ilvl w:val="0"/>
          <w:numId w:val="25"/>
        </w:numPr>
        <w:spacing w:after="0" w:afterAutospacing="0"/>
        <w:jc w:val="both"/>
        <w:rPr>
          <w:rFonts w:asciiTheme="minorHAnsi" w:eastAsiaTheme="minorHAnsi" w:hAnsiTheme="minorHAnsi" w:cstheme="minorHAnsi"/>
          <w:sz w:val="22"/>
          <w:szCs w:val="22"/>
        </w:rPr>
      </w:pPr>
      <w:r w:rsidRPr="0048104A">
        <w:rPr>
          <w:rFonts w:asciiTheme="minorHAnsi" w:eastAsiaTheme="minorHAnsi" w:hAnsiTheme="minorHAnsi" w:cstheme="minorHAnsi"/>
          <w:sz w:val="22"/>
          <w:szCs w:val="22"/>
        </w:rPr>
        <w:t>keep a complaint under review and request the other stakeholders concerned and/or the complainant to provide further information within a reasonable time;</w:t>
      </w:r>
    </w:p>
    <w:p w14:paraId="3479E052" w14:textId="77777777" w:rsidR="007B17AB" w:rsidRPr="0048104A" w:rsidRDefault="007B17AB" w:rsidP="002054DD">
      <w:pPr>
        <w:pStyle w:val="mb0-5"/>
        <w:numPr>
          <w:ilvl w:val="0"/>
          <w:numId w:val="25"/>
        </w:numPr>
        <w:spacing w:after="0" w:afterAutospacing="0"/>
        <w:jc w:val="both"/>
        <w:rPr>
          <w:rFonts w:asciiTheme="minorHAnsi" w:eastAsiaTheme="minorHAnsi" w:hAnsiTheme="minorHAnsi" w:cstheme="minorHAnsi"/>
          <w:sz w:val="22"/>
          <w:szCs w:val="22"/>
        </w:rPr>
      </w:pPr>
      <w:r w:rsidRPr="0048104A">
        <w:rPr>
          <w:rFonts w:asciiTheme="minorHAnsi" w:eastAsiaTheme="minorHAnsi" w:hAnsiTheme="minorHAnsi" w:cstheme="minorHAnsi"/>
          <w:sz w:val="22"/>
          <w:szCs w:val="22"/>
        </w:rPr>
        <w:t xml:space="preserve">solve the grievance in 15 days and inform the applicant about the decision with explanations. </w:t>
      </w:r>
    </w:p>
    <w:p w14:paraId="05D6FF63" w14:textId="72BD7134" w:rsidR="007708E4" w:rsidRDefault="007B17AB" w:rsidP="007708E4">
      <w:pPr>
        <w:pStyle w:val="mb0-5"/>
        <w:numPr>
          <w:ilvl w:val="0"/>
          <w:numId w:val="25"/>
        </w:numPr>
        <w:spacing w:after="0" w:afterAutospacing="0"/>
        <w:jc w:val="both"/>
        <w:rPr>
          <w:rFonts w:asciiTheme="minorHAnsi" w:eastAsiaTheme="minorHAnsi" w:hAnsiTheme="minorHAnsi" w:cstheme="minorHAnsi"/>
          <w:sz w:val="22"/>
          <w:szCs w:val="22"/>
        </w:rPr>
      </w:pPr>
      <w:r w:rsidRPr="0048104A">
        <w:rPr>
          <w:rFonts w:asciiTheme="minorHAnsi" w:eastAsiaTheme="minorHAnsi" w:hAnsiTheme="minorHAnsi" w:cstheme="minorHAnsi"/>
          <w:sz w:val="22"/>
          <w:szCs w:val="22"/>
        </w:rPr>
        <w:t>If it is not in his competence to transmit a file containing all admissible communications as well as recommendations thereon to the MARDE and WB for further consideration.</w:t>
      </w:r>
    </w:p>
    <w:p w14:paraId="68ACBA92" w14:textId="77777777" w:rsidR="007708E4" w:rsidRPr="007708E4" w:rsidRDefault="007708E4" w:rsidP="007708E4">
      <w:pPr>
        <w:pStyle w:val="mb0-5"/>
        <w:spacing w:before="0" w:beforeAutospacing="0" w:after="0" w:afterAutospacing="0"/>
        <w:ind w:left="720"/>
        <w:jc w:val="both"/>
        <w:rPr>
          <w:rFonts w:asciiTheme="minorHAnsi" w:eastAsiaTheme="minorHAnsi" w:hAnsiTheme="minorHAnsi" w:cstheme="minorHAnsi"/>
          <w:sz w:val="22"/>
          <w:szCs w:val="22"/>
        </w:rPr>
      </w:pPr>
    </w:p>
    <w:p w14:paraId="08FAC932" w14:textId="5432E824" w:rsidR="007B17AB" w:rsidRPr="0048104A" w:rsidRDefault="00C876EA" w:rsidP="002054DD">
      <w:pPr>
        <w:pStyle w:val="afd"/>
        <w:spacing w:before="0" w:beforeAutospacing="0" w:after="0" w:afterAutospacing="0"/>
        <w:rPr>
          <w:rFonts w:asciiTheme="minorHAnsi" w:eastAsiaTheme="minorHAnsi" w:hAnsiTheme="minorHAnsi" w:cstheme="minorHAnsi"/>
          <w:sz w:val="22"/>
          <w:szCs w:val="22"/>
        </w:rPr>
      </w:pPr>
      <w:r w:rsidRPr="0048104A">
        <w:rPr>
          <w:rFonts w:asciiTheme="minorHAnsi" w:eastAsia="Calibri" w:hAnsiTheme="minorHAnsi" w:cstheme="minorHAnsi"/>
          <w:b/>
          <w:i/>
          <w:color w:val="000000"/>
          <w:sz w:val="22"/>
          <w:szCs w:val="22"/>
        </w:rPr>
        <w:t>Stage</w:t>
      </w:r>
      <w:r w:rsidR="00C01390" w:rsidRPr="0048104A">
        <w:rPr>
          <w:rFonts w:asciiTheme="minorHAnsi" w:eastAsia="Calibri" w:hAnsiTheme="minorHAnsi" w:cstheme="minorHAnsi"/>
          <w:b/>
          <w:i/>
          <w:color w:val="000000"/>
          <w:sz w:val="22"/>
          <w:szCs w:val="22"/>
        </w:rPr>
        <w:t xml:space="preserve"> 3</w:t>
      </w:r>
      <w:r w:rsidRPr="0048104A">
        <w:rPr>
          <w:rFonts w:asciiTheme="minorHAnsi" w:eastAsiaTheme="minorHAnsi" w:hAnsiTheme="minorHAnsi" w:cstheme="minorHAnsi"/>
          <w:sz w:val="22"/>
          <w:szCs w:val="22"/>
        </w:rPr>
        <w:t>:</w:t>
      </w:r>
      <w:r w:rsidR="007B17AB" w:rsidRPr="0048104A">
        <w:rPr>
          <w:rFonts w:asciiTheme="minorHAnsi" w:eastAsiaTheme="minorHAnsi" w:hAnsiTheme="minorHAnsi" w:cstheme="minorHAnsi"/>
          <w:sz w:val="22"/>
          <w:szCs w:val="22"/>
        </w:rPr>
        <w:t xml:space="preserve"> </w:t>
      </w:r>
      <w:r w:rsidR="007B17AB" w:rsidRPr="0048104A">
        <w:rPr>
          <w:rFonts w:asciiTheme="minorHAnsi" w:eastAsiaTheme="minorHAnsi" w:hAnsiTheme="minorHAnsi" w:cstheme="minorHAnsi"/>
          <w:b/>
          <w:i/>
          <w:sz w:val="22"/>
          <w:szCs w:val="22"/>
        </w:rPr>
        <w:t xml:space="preserve">MARDE, </w:t>
      </w:r>
      <w:r w:rsidR="001E294F">
        <w:rPr>
          <w:rFonts w:asciiTheme="minorHAnsi" w:eastAsiaTheme="minorHAnsi" w:hAnsiTheme="minorHAnsi" w:cstheme="minorHAnsi"/>
          <w:b/>
          <w:i/>
          <w:sz w:val="22"/>
          <w:szCs w:val="22"/>
        </w:rPr>
        <w:t>PIU</w:t>
      </w:r>
      <w:r w:rsidR="007B17AB" w:rsidRPr="0048104A">
        <w:rPr>
          <w:rFonts w:asciiTheme="minorHAnsi" w:eastAsiaTheme="minorHAnsi" w:hAnsiTheme="minorHAnsi" w:cstheme="minorHAnsi"/>
          <w:b/>
          <w:i/>
          <w:sz w:val="22"/>
          <w:szCs w:val="22"/>
        </w:rPr>
        <w:t>, WB</w:t>
      </w:r>
      <w:r w:rsidR="002054DD">
        <w:rPr>
          <w:rFonts w:asciiTheme="minorHAnsi" w:eastAsiaTheme="minorHAnsi" w:hAnsiTheme="minorHAnsi" w:cstheme="minorHAnsi"/>
          <w:sz w:val="22"/>
          <w:szCs w:val="22"/>
        </w:rPr>
        <w:t xml:space="preserve">. </w:t>
      </w:r>
      <w:r w:rsidR="007B17AB" w:rsidRPr="0048104A">
        <w:rPr>
          <w:rFonts w:asciiTheme="minorHAnsi" w:eastAsiaTheme="minorHAnsi" w:hAnsiTheme="minorHAnsi" w:cstheme="minorHAnsi"/>
          <w:sz w:val="22"/>
          <w:szCs w:val="22"/>
        </w:rPr>
        <w:t>The Ministries and WB may express their opinion to:</w:t>
      </w:r>
    </w:p>
    <w:p w14:paraId="18053BBD" w14:textId="77777777" w:rsidR="007B17AB" w:rsidRPr="0048104A" w:rsidRDefault="007B17AB" w:rsidP="002054DD">
      <w:pPr>
        <w:pStyle w:val="mb0-5"/>
        <w:numPr>
          <w:ilvl w:val="0"/>
          <w:numId w:val="26"/>
        </w:numPr>
        <w:spacing w:before="0" w:beforeAutospacing="0" w:after="0" w:afterAutospacing="0"/>
        <w:rPr>
          <w:rFonts w:asciiTheme="minorHAnsi" w:eastAsiaTheme="minorHAnsi" w:hAnsiTheme="minorHAnsi" w:cstheme="minorHAnsi"/>
          <w:sz w:val="22"/>
          <w:szCs w:val="22"/>
        </w:rPr>
      </w:pPr>
      <w:r w:rsidRPr="0048104A">
        <w:rPr>
          <w:rFonts w:asciiTheme="minorHAnsi" w:eastAsiaTheme="minorHAnsi" w:hAnsiTheme="minorHAnsi" w:cstheme="minorHAnsi"/>
          <w:sz w:val="22"/>
          <w:szCs w:val="22"/>
        </w:rPr>
        <w:t>discontinue its consideration of the situation;</w:t>
      </w:r>
    </w:p>
    <w:p w14:paraId="1BD17A75" w14:textId="77777777" w:rsidR="007B17AB" w:rsidRPr="0048104A" w:rsidRDefault="007B17AB" w:rsidP="002054DD">
      <w:pPr>
        <w:pStyle w:val="mb0-5"/>
        <w:numPr>
          <w:ilvl w:val="0"/>
          <w:numId w:val="26"/>
        </w:numPr>
        <w:spacing w:before="0" w:beforeAutospacing="0" w:after="0" w:afterAutospacing="0"/>
        <w:rPr>
          <w:rFonts w:asciiTheme="minorHAnsi" w:eastAsiaTheme="minorHAnsi" w:hAnsiTheme="minorHAnsi" w:cstheme="minorHAnsi"/>
          <w:sz w:val="22"/>
          <w:szCs w:val="22"/>
        </w:rPr>
      </w:pPr>
      <w:r w:rsidRPr="0048104A">
        <w:rPr>
          <w:rFonts w:asciiTheme="minorHAnsi" w:eastAsiaTheme="minorHAnsi" w:hAnsiTheme="minorHAnsi" w:cstheme="minorHAnsi"/>
          <w:sz w:val="22"/>
          <w:szCs w:val="22"/>
        </w:rPr>
        <w:t>keep the situation under review for further consideration or additional information;</w:t>
      </w:r>
    </w:p>
    <w:p w14:paraId="4E53A834" w14:textId="77777777" w:rsidR="007B17AB" w:rsidRPr="0048104A" w:rsidRDefault="007B17AB" w:rsidP="002054DD">
      <w:pPr>
        <w:pStyle w:val="mb0-5"/>
        <w:numPr>
          <w:ilvl w:val="0"/>
          <w:numId w:val="26"/>
        </w:numPr>
        <w:spacing w:before="0" w:beforeAutospacing="0" w:after="0" w:afterAutospacing="0"/>
        <w:rPr>
          <w:rFonts w:asciiTheme="minorHAnsi" w:eastAsiaTheme="minorHAnsi" w:hAnsiTheme="minorHAnsi" w:cstheme="minorHAnsi"/>
          <w:sz w:val="22"/>
          <w:szCs w:val="22"/>
        </w:rPr>
      </w:pPr>
      <w:r w:rsidRPr="0048104A">
        <w:rPr>
          <w:rFonts w:asciiTheme="minorHAnsi" w:eastAsiaTheme="minorHAnsi" w:hAnsiTheme="minorHAnsi" w:cstheme="minorHAnsi"/>
          <w:sz w:val="22"/>
          <w:szCs w:val="22"/>
        </w:rPr>
        <w:t>transmit the situation to the other Moldova State institutions for their opinion or solving.</w:t>
      </w:r>
    </w:p>
    <w:p w14:paraId="05B2D649" w14:textId="77777777" w:rsidR="00C01390" w:rsidRPr="0048104A" w:rsidRDefault="00C01390" w:rsidP="002054DD">
      <w:pPr>
        <w:spacing w:line="240" w:lineRule="auto"/>
        <w:rPr>
          <w:rFonts w:asciiTheme="minorHAnsi" w:hAnsiTheme="minorHAnsi" w:cstheme="minorHAnsi"/>
        </w:rPr>
      </w:pPr>
    </w:p>
    <w:p w14:paraId="1ECB1BAF" w14:textId="5B346FD3" w:rsidR="007B17AB" w:rsidRPr="0048104A" w:rsidRDefault="007B17AB" w:rsidP="002054DD">
      <w:pPr>
        <w:spacing w:line="240" w:lineRule="auto"/>
        <w:rPr>
          <w:rFonts w:asciiTheme="minorHAnsi" w:hAnsiTheme="minorHAnsi" w:cstheme="minorHAnsi"/>
        </w:rPr>
      </w:pPr>
      <w:r w:rsidRPr="0048104A">
        <w:rPr>
          <w:rFonts w:asciiTheme="minorHAnsi" w:hAnsiTheme="minorHAnsi" w:cstheme="minorHAnsi"/>
        </w:rPr>
        <w:t xml:space="preserve">All the stages of solving grievances has to be documented and the resolution included in the GRM Log. </w:t>
      </w:r>
    </w:p>
    <w:p w14:paraId="75B67AE2" w14:textId="5749FEE2" w:rsidR="007B17AB" w:rsidRPr="0048104A" w:rsidRDefault="007B17AB" w:rsidP="002054DD">
      <w:pPr>
        <w:spacing w:line="240" w:lineRule="auto"/>
        <w:rPr>
          <w:rFonts w:asciiTheme="minorHAnsi" w:hAnsiTheme="minorHAnsi" w:cstheme="minorHAnsi"/>
        </w:rPr>
      </w:pPr>
      <w:r w:rsidRPr="0048104A">
        <w:rPr>
          <w:rFonts w:asciiTheme="minorHAnsi" w:hAnsiTheme="minorHAnsi" w:cstheme="minorHAnsi"/>
        </w:rPr>
        <w:t xml:space="preserve">The GRM log will be regularly (monthly base) sent to MARDE and WB for information. </w:t>
      </w:r>
    </w:p>
    <w:p w14:paraId="787F67D9" w14:textId="35EA317A" w:rsidR="00660B64" w:rsidRPr="0048104A" w:rsidRDefault="007B17AB" w:rsidP="002054DD">
      <w:pPr>
        <w:pStyle w:val="2"/>
        <w:numPr>
          <w:ilvl w:val="0"/>
          <w:numId w:val="29"/>
        </w:numPr>
        <w:spacing w:line="240" w:lineRule="auto"/>
        <w:rPr>
          <w:rFonts w:asciiTheme="minorHAnsi" w:hAnsiTheme="minorHAnsi" w:cstheme="minorHAnsi"/>
          <w:lang w:eastAsia="ru-RU"/>
        </w:rPr>
      </w:pPr>
      <w:r w:rsidRPr="0048104A">
        <w:rPr>
          <w:rFonts w:asciiTheme="minorHAnsi" w:hAnsiTheme="minorHAnsi" w:cstheme="minorHAnsi"/>
          <w:lang w:eastAsia="ru-RU"/>
        </w:rPr>
        <w:t xml:space="preserve"> </w:t>
      </w:r>
      <w:bookmarkStart w:id="63" w:name="_Toc64463845"/>
      <w:r w:rsidR="00660B64" w:rsidRPr="0048104A">
        <w:rPr>
          <w:rFonts w:asciiTheme="minorHAnsi" w:hAnsiTheme="minorHAnsi" w:cstheme="minorHAnsi"/>
          <w:lang w:eastAsia="ru-RU"/>
        </w:rPr>
        <w:t>Awareness Building</w:t>
      </w:r>
      <w:bookmarkEnd w:id="61"/>
      <w:bookmarkEnd w:id="62"/>
      <w:bookmarkEnd w:id="63"/>
    </w:p>
    <w:p w14:paraId="4ABFE8EA" w14:textId="40008498" w:rsidR="00660B64" w:rsidRPr="0048104A" w:rsidRDefault="00660B64" w:rsidP="002054DD">
      <w:pPr>
        <w:spacing w:line="240" w:lineRule="auto"/>
        <w:jc w:val="both"/>
        <w:rPr>
          <w:rFonts w:asciiTheme="minorHAnsi" w:eastAsia="Calibri" w:hAnsiTheme="minorHAnsi" w:cstheme="minorHAnsi"/>
        </w:rPr>
      </w:pPr>
      <w:r w:rsidRPr="0048104A">
        <w:rPr>
          <w:rFonts w:asciiTheme="minorHAnsi" w:eastAsia="Calibri" w:hAnsiTheme="minorHAnsi" w:cstheme="minorHAnsi"/>
        </w:rPr>
        <w:t xml:space="preserve">The information about the Grievance Redress Mechanism will be available at the </w:t>
      </w:r>
      <w:r w:rsidR="00423ABA" w:rsidRPr="0048104A">
        <w:rPr>
          <w:rFonts w:asciiTheme="minorHAnsi" w:eastAsia="Calibri" w:hAnsiTheme="minorHAnsi" w:cstheme="minorHAnsi"/>
        </w:rPr>
        <w:t>online platform</w:t>
      </w:r>
      <w:r w:rsidRPr="0048104A">
        <w:rPr>
          <w:rFonts w:asciiTheme="minorHAnsi" w:eastAsia="Calibri" w:hAnsiTheme="minorHAnsi" w:cstheme="minorHAnsi"/>
        </w:rPr>
        <w:t xml:space="preserve"> and will be included in the communications conducted with the project stakeholders</w:t>
      </w:r>
      <w:r w:rsidR="00395EB3">
        <w:rPr>
          <w:rFonts w:asciiTheme="minorHAnsi" w:eastAsia="Calibri" w:hAnsiTheme="minorHAnsi" w:cstheme="minorHAnsi"/>
        </w:rPr>
        <w:t xml:space="preserve"> </w:t>
      </w:r>
      <w:r w:rsidRPr="0048104A">
        <w:rPr>
          <w:rFonts w:asciiTheme="minorHAnsi" w:eastAsia="Calibri" w:hAnsiTheme="minorHAnsi" w:cstheme="minorHAnsi"/>
        </w:rPr>
        <w:t>through the communications methods and tools that are part of this stakeholder engagement plan and communications plan under the project, including emails, website, workshops, meetings</w:t>
      </w:r>
      <w:r w:rsidR="00BC66F7" w:rsidRPr="0048104A">
        <w:rPr>
          <w:rFonts w:asciiTheme="minorHAnsi" w:eastAsia="Calibri" w:hAnsiTheme="minorHAnsi" w:cstheme="minorHAnsi"/>
        </w:rPr>
        <w:t>, focus groups discussions</w:t>
      </w:r>
      <w:r w:rsidR="00C876EA" w:rsidRPr="0048104A">
        <w:rPr>
          <w:rFonts w:asciiTheme="minorHAnsi" w:eastAsia="Calibri" w:hAnsiTheme="minorHAnsi" w:cstheme="minorHAnsi"/>
        </w:rPr>
        <w:t xml:space="preserve"> etc.</w:t>
      </w:r>
    </w:p>
    <w:p w14:paraId="3F57473A" w14:textId="47AF9118" w:rsidR="00660B64" w:rsidRPr="0048104A" w:rsidRDefault="00660B64" w:rsidP="002054DD">
      <w:pPr>
        <w:pStyle w:val="2"/>
        <w:numPr>
          <w:ilvl w:val="0"/>
          <w:numId w:val="29"/>
        </w:numPr>
        <w:spacing w:line="240" w:lineRule="auto"/>
        <w:rPr>
          <w:rFonts w:asciiTheme="minorHAnsi" w:hAnsiTheme="minorHAnsi" w:cstheme="minorHAnsi"/>
        </w:rPr>
      </w:pPr>
      <w:bookmarkStart w:id="64" w:name="_Toc26190731"/>
      <w:r w:rsidRPr="0048104A">
        <w:rPr>
          <w:rFonts w:asciiTheme="minorHAnsi" w:hAnsiTheme="minorHAnsi" w:cstheme="minorHAnsi"/>
        </w:rPr>
        <w:t xml:space="preserve"> </w:t>
      </w:r>
      <w:bookmarkStart w:id="65" w:name="_Toc23422702"/>
      <w:bookmarkStart w:id="66" w:name="_Toc64463846"/>
      <w:r w:rsidRPr="0048104A">
        <w:rPr>
          <w:rFonts w:asciiTheme="minorHAnsi" w:hAnsiTheme="minorHAnsi" w:cstheme="minorHAnsi"/>
          <w:lang w:eastAsia="ru-RU"/>
        </w:rPr>
        <w:t>Roles and Responsibilities for GRM</w:t>
      </w:r>
      <w:bookmarkEnd w:id="64"/>
      <w:bookmarkEnd w:id="65"/>
      <w:bookmarkEnd w:id="66"/>
      <w:r w:rsidRPr="0048104A">
        <w:rPr>
          <w:rFonts w:asciiTheme="minorHAnsi" w:hAnsiTheme="minorHAnsi" w:cstheme="minorHAnsi"/>
        </w:rPr>
        <w:t xml:space="preserve"> </w:t>
      </w:r>
    </w:p>
    <w:p w14:paraId="498D3083" w14:textId="6EEB9B0D" w:rsidR="00660B64" w:rsidRPr="0048104A" w:rsidRDefault="00660B64" w:rsidP="002054DD">
      <w:pPr>
        <w:spacing w:line="240" w:lineRule="auto"/>
        <w:jc w:val="both"/>
        <w:rPr>
          <w:rFonts w:asciiTheme="minorHAnsi" w:eastAsia="Calibri" w:hAnsiTheme="minorHAnsi" w:cstheme="minorHAnsi"/>
        </w:rPr>
      </w:pPr>
      <w:r w:rsidRPr="0048104A">
        <w:rPr>
          <w:rFonts w:asciiTheme="minorHAnsi" w:eastAsia="Calibri" w:hAnsiTheme="minorHAnsi" w:cstheme="minorHAnsi"/>
        </w:rPr>
        <w:t>The responsibilities for the management of the GRM system include the following and may be updated from time to time in consultation with</w:t>
      </w:r>
      <w:r w:rsidR="00423ABA" w:rsidRPr="0048104A">
        <w:rPr>
          <w:rFonts w:asciiTheme="minorHAnsi" w:eastAsia="Calibri" w:hAnsiTheme="minorHAnsi" w:cstheme="minorHAnsi"/>
        </w:rPr>
        <w:t xml:space="preserve"> </w:t>
      </w:r>
      <w:r w:rsidR="001E294F">
        <w:rPr>
          <w:rFonts w:asciiTheme="minorHAnsi" w:eastAsia="Calibri" w:hAnsiTheme="minorHAnsi" w:cstheme="minorHAnsi"/>
        </w:rPr>
        <w:t>PIU</w:t>
      </w:r>
      <w:r w:rsidR="005810A2" w:rsidRPr="0048104A">
        <w:rPr>
          <w:rFonts w:asciiTheme="minorHAnsi" w:eastAsia="Calibri" w:hAnsiTheme="minorHAnsi" w:cstheme="minorHAnsi"/>
        </w:rPr>
        <w:t>,</w:t>
      </w:r>
      <w:r w:rsidR="00423ABA" w:rsidRPr="0048104A">
        <w:rPr>
          <w:rFonts w:asciiTheme="minorHAnsi" w:eastAsia="Calibri" w:hAnsiTheme="minorHAnsi" w:cstheme="minorHAnsi"/>
        </w:rPr>
        <w:t xml:space="preserve"> MARDE</w:t>
      </w:r>
      <w:r w:rsidRPr="0048104A">
        <w:rPr>
          <w:rFonts w:asciiTheme="minorHAnsi" w:eastAsia="Calibri" w:hAnsiTheme="minorHAnsi" w:cstheme="minorHAnsi"/>
        </w:rPr>
        <w:t xml:space="preserve"> and the World Bank task teams. </w:t>
      </w:r>
    </w:p>
    <w:p w14:paraId="7A5DC526" w14:textId="0EE0ADC3" w:rsidR="001D08B1" w:rsidRPr="0048104A" w:rsidRDefault="001D08B1" w:rsidP="002054DD">
      <w:pPr>
        <w:spacing w:line="240" w:lineRule="auto"/>
        <w:jc w:val="both"/>
        <w:rPr>
          <w:rFonts w:asciiTheme="minorHAnsi" w:eastAsia="Calibri" w:hAnsiTheme="minorHAnsi" w:cstheme="minorHAnsi"/>
        </w:rPr>
      </w:pPr>
    </w:p>
    <w:p w14:paraId="488AF8FE"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Overall management of the GRM system</w:t>
      </w:r>
    </w:p>
    <w:p w14:paraId="167EF53A"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Developing and maintaining awareness-building</w:t>
      </w:r>
    </w:p>
    <w:p w14:paraId="1F927A74"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Collection of complaints</w:t>
      </w:r>
    </w:p>
    <w:p w14:paraId="51707973"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Recording complaints</w:t>
      </w:r>
    </w:p>
    <w:p w14:paraId="62F00B4A"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 xml:space="preserve">Notification to the complainant on the receipt and timeline to review a complaint </w:t>
      </w:r>
    </w:p>
    <w:p w14:paraId="2DEDFFE8"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Sorting/categorization of complaints</w:t>
      </w:r>
    </w:p>
    <w:p w14:paraId="1E7F41F2"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Thorough review of the issues, including the causal link between project activities and alleged damage/harm/nuisance</w:t>
      </w:r>
    </w:p>
    <w:p w14:paraId="1311B284"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 xml:space="preserve">Decision-making based on such examination </w:t>
      </w:r>
    </w:p>
    <w:p w14:paraId="28FA1E03"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Processing appeals or continuous communication with complainants with the purpose to resolve issues amicably</w:t>
      </w:r>
    </w:p>
    <w:p w14:paraId="1E5E2B70" w14:textId="77777777" w:rsidR="00660B64"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 xml:space="preserve">Publishing responses to complaints, unless otherwise is requested by complainants due to privacy or other concerns </w:t>
      </w:r>
    </w:p>
    <w:p w14:paraId="1DB53311" w14:textId="77777777" w:rsidR="00660B64" w:rsidRPr="0048104A" w:rsidRDefault="00660B64" w:rsidP="002054DD">
      <w:pPr>
        <w:spacing w:line="240" w:lineRule="auto"/>
        <w:ind w:left="720"/>
        <w:contextualSpacing/>
        <w:jc w:val="both"/>
        <w:rPr>
          <w:rFonts w:asciiTheme="minorHAnsi" w:eastAsia="Calibri" w:hAnsiTheme="minorHAnsi" w:cstheme="minorHAnsi"/>
        </w:rPr>
      </w:pPr>
      <w:r w:rsidRPr="0048104A">
        <w:rPr>
          <w:rFonts w:asciiTheme="minorHAnsi" w:eastAsia="Calibri" w:hAnsiTheme="minorHAnsi" w:cstheme="minorHAnsi"/>
        </w:rPr>
        <w:t>Organization and implementation of information materials and awareness campaigns</w:t>
      </w:r>
    </w:p>
    <w:p w14:paraId="03E8A45D" w14:textId="50AE91AE" w:rsidR="00C876EA" w:rsidRPr="0048104A" w:rsidRDefault="00660B64" w:rsidP="002054DD">
      <w:pPr>
        <w:numPr>
          <w:ilvl w:val="0"/>
          <w:numId w:val="3"/>
        </w:numPr>
        <w:spacing w:after="160" w:line="240" w:lineRule="auto"/>
        <w:contextualSpacing/>
        <w:jc w:val="both"/>
        <w:rPr>
          <w:rFonts w:asciiTheme="minorHAnsi" w:eastAsia="Calibri" w:hAnsiTheme="minorHAnsi" w:cstheme="minorHAnsi"/>
        </w:rPr>
      </w:pPr>
      <w:r w:rsidRPr="0048104A">
        <w:rPr>
          <w:rFonts w:asciiTheme="minorHAnsi" w:eastAsia="Calibri" w:hAnsiTheme="minorHAnsi" w:cstheme="minorHAnsi"/>
        </w:rPr>
        <w:t>Reporting and feedback on GRM results</w:t>
      </w:r>
      <w:r w:rsidR="001D08B1" w:rsidRPr="0048104A">
        <w:rPr>
          <w:rFonts w:asciiTheme="minorHAnsi" w:eastAsia="Calibri" w:hAnsiTheme="minorHAnsi" w:cstheme="minorHAnsi"/>
        </w:rPr>
        <w:t>.</w:t>
      </w:r>
    </w:p>
    <w:p w14:paraId="5E28D5F8" w14:textId="1CB12372" w:rsidR="00660B64" w:rsidRPr="0048104A" w:rsidRDefault="00C876EA" w:rsidP="002054DD">
      <w:pPr>
        <w:pStyle w:val="2"/>
        <w:numPr>
          <w:ilvl w:val="0"/>
          <w:numId w:val="29"/>
        </w:numPr>
        <w:spacing w:line="240" w:lineRule="auto"/>
        <w:rPr>
          <w:rFonts w:asciiTheme="minorHAnsi" w:hAnsiTheme="minorHAnsi" w:cstheme="minorHAnsi"/>
          <w:lang w:eastAsia="ru-RU"/>
        </w:rPr>
      </w:pPr>
      <w:bookmarkStart w:id="67" w:name="_Toc23422703"/>
      <w:bookmarkStart w:id="68" w:name="_Toc26190732"/>
      <w:bookmarkStart w:id="69" w:name="_Toc64463847"/>
      <w:r w:rsidRPr="0048104A">
        <w:rPr>
          <w:rFonts w:asciiTheme="minorHAnsi" w:hAnsiTheme="minorHAnsi" w:cstheme="minorHAnsi"/>
          <w:lang w:eastAsia="ru-RU"/>
        </w:rPr>
        <w:t>Monitoring and reporting on GRM implementation</w:t>
      </w:r>
      <w:bookmarkEnd w:id="67"/>
      <w:bookmarkEnd w:id="68"/>
      <w:bookmarkEnd w:id="69"/>
    </w:p>
    <w:p w14:paraId="0B30C0D1" w14:textId="510AC00E" w:rsidR="00C876EA" w:rsidRPr="0048104A" w:rsidRDefault="00C876EA" w:rsidP="002054DD">
      <w:pPr>
        <w:spacing w:line="240" w:lineRule="auto"/>
        <w:rPr>
          <w:rFonts w:asciiTheme="minorHAnsi" w:eastAsiaTheme="minorHAnsi" w:hAnsiTheme="minorHAnsi" w:cstheme="minorHAnsi"/>
        </w:rPr>
      </w:pPr>
      <w:r w:rsidRPr="0048104A">
        <w:rPr>
          <w:rFonts w:asciiTheme="minorHAnsi" w:eastAsiaTheme="minorHAnsi" w:hAnsiTheme="minorHAnsi" w:cstheme="minorHAnsi"/>
        </w:rPr>
        <w:t xml:space="preserve">Policies, procedures and regular updates on the GRM system will be made available for all stakeholders. The </w:t>
      </w:r>
      <w:r w:rsidR="001E294F">
        <w:rPr>
          <w:rFonts w:asciiTheme="minorHAnsi" w:hAnsiTheme="minorHAnsi" w:cstheme="minorHAnsi"/>
        </w:rPr>
        <w:t>PIU</w:t>
      </w:r>
      <w:r w:rsidRPr="0048104A">
        <w:rPr>
          <w:rFonts w:asciiTheme="minorHAnsi" w:eastAsiaTheme="minorHAnsi" w:hAnsiTheme="minorHAnsi" w:cstheme="minorHAnsi"/>
        </w:rPr>
        <w:t xml:space="preserve"> will regularly track and monitor the status of complaints to ensure that all grievances are resolved within the established time-frame. The </w:t>
      </w:r>
      <w:r w:rsidR="001E294F">
        <w:rPr>
          <w:rFonts w:asciiTheme="minorHAnsi" w:hAnsiTheme="minorHAnsi" w:cstheme="minorHAnsi"/>
        </w:rPr>
        <w:t>PIU</w:t>
      </w:r>
      <w:r w:rsidR="006F2B23" w:rsidRPr="0048104A">
        <w:rPr>
          <w:rFonts w:asciiTheme="minorHAnsi" w:hAnsiTheme="minorHAnsi" w:cstheme="minorHAnsi"/>
        </w:rPr>
        <w:t xml:space="preserve"> </w:t>
      </w:r>
      <w:r w:rsidRPr="0048104A">
        <w:rPr>
          <w:rFonts w:asciiTheme="minorHAnsi" w:eastAsiaTheme="minorHAnsi" w:hAnsiTheme="minorHAnsi" w:cstheme="minorHAnsi"/>
        </w:rPr>
        <w:t>will also provide and publish reports available to the World Bank team, and all stakeholders that would con</w:t>
      </w:r>
      <w:r w:rsidR="001D08B1" w:rsidRPr="0048104A">
        <w:rPr>
          <w:rFonts w:asciiTheme="minorHAnsi" w:eastAsiaTheme="minorHAnsi" w:hAnsiTheme="minorHAnsi" w:cstheme="minorHAnsi"/>
        </w:rPr>
        <w:t>tain the following information:</w:t>
      </w:r>
    </w:p>
    <w:p w14:paraId="58633503" w14:textId="77777777" w:rsidR="001D08B1" w:rsidRPr="0048104A" w:rsidRDefault="001D08B1" w:rsidP="002054DD">
      <w:pPr>
        <w:spacing w:line="240" w:lineRule="auto"/>
        <w:rPr>
          <w:rFonts w:asciiTheme="minorHAnsi" w:eastAsiaTheme="minorHAnsi" w:hAnsiTheme="minorHAnsi" w:cstheme="minorHAnsi"/>
          <w:sz w:val="18"/>
          <w:szCs w:val="18"/>
        </w:rPr>
      </w:pPr>
    </w:p>
    <w:p w14:paraId="6861C1E1" w14:textId="77777777" w:rsidR="00C876EA" w:rsidRPr="0048104A" w:rsidRDefault="00C876EA" w:rsidP="002054DD">
      <w:pPr>
        <w:pStyle w:val="aa"/>
        <w:numPr>
          <w:ilvl w:val="0"/>
          <w:numId w:val="3"/>
        </w:numPr>
        <w:spacing w:line="240" w:lineRule="auto"/>
        <w:rPr>
          <w:rFonts w:asciiTheme="minorHAnsi" w:eastAsiaTheme="minorHAnsi" w:hAnsiTheme="minorHAnsi" w:cstheme="minorHAnsi"/>
        </w:rPr>
      </w:pPr>
      <w:r w:rsidRPr="0048104A">
        <w:rPr>
          <w:rFonts w:asciiTheme="minorHAnsi" w:eastAsiaTheme="minorHAnsi" w:hAnsiTheme="minorHAnsi" w:cstheme="minorHAnsi"/>
        </w:rPr>
        <w:t xml:space="preserve">Status of establishment of the GRM (procedures, staffing, awareness building, etc.); </w:t>
      </w:r>
      <w:r w:rsidRPr="0048104A">
        <w:rPr>
          <w:rFonts w:asciiTheme="minorHAnsi" w:eastAsiaTheme="minorHAnsi" w:hAnsiTheme="minorHAnsi" w:cstheme="minorHAnsi"/>
        </w:rPr>
        <w:tab/>
      </w:r>
    </w:p>
    <w:p w14:paraId="0957B82C" w14:textId="77777777" w:rsidR="00C876EA" w:rsidRPr="0048104A" w:rsidRDefault="00C876EA" w:rsidP="002054DD">
      <w:pPr>
        <w:pStyle w:val="aa"/>
        <w:numPr>
          <w:ilvl w:val="0"/>
          <w:numId w:val="3"/>
        </w:numPr>
        <w:spacing w:line="240" w:lineRule="auto"/>
        <w:rPr>
          <w:rFonts w:asciiTheme="minorHAnsi" w:eastAsiaTheme="minorHAnsi" w:hAnsiTheme="minorHAnsi" w:cstheme="minorHAnsi"/>
        </w:rPr>
      </w:pPr>
      <w:r w:rsidRPr="0048104A">
        <w:rPr>
          <w:rFonts w:asciiTheme="minorHAnsi" w:eastAsiaTheme="minorHAnsi" w:hAnsiTheme="minorHAnsi" w:cstheme="minorHAnsi"/>
        </w:rPr>
        <w:t>Quantitative data on the number of complaints received, the number that were relevant, and the number resolved;</w:t>
      </w:r>
    </w:p>
    <w:p w14:paraId="054124E3" w14:textId="77777777" w:rsidR="00C876EA" w:rsidRPr="0048104A" w:rsidRDefault="00C876EA" w:rsidP="002054DD">
      <w:pPr>
        <w:pStyle w:val="aa"/>
        <w:numPr>
          <w:ilvl w:val="0"/>
          <w:numId w:val="3"/>
        </w:numPr>
        <w:spacing w:line="240" w:lineRule="auto"/>
        <w:rPr>
          <w:rFonts w:asciiTheme="minorHAnsi" w:eastAsiaTheme="minorHAnsi" w:hAnsiTheme="minorHAnsi" w:cstheme="minorHAnsi"/>
        </w:rPr>
      </w:pPr>
      <w:r w:rsidRPr="0048104A">
        <w:rPr>
          <w:rFonts w:asciiTheme="minorHAnsi" w:eastAsiaTheme="minorHAnsi" w:hAnsiTheme="minorHAnsi" w:cstheme="minorHAnsi"/>
        </w:rPr>
        <w:t>Qualitative data on the type of complaints and answers provided, issues that are unresolved;</w:t>
      </w:r>
    </w:p>
    <w:p w14:paraId="2F30D515" w14:textId="77777777" w:rsidR="00C876EA" w:rsidRPr="0048104A" w:rsidRDefault="00C876EA" w:rsidP="002054DD">
      <w:pPr>
        <w:pStyle w:val="aa"/>
        <w:numPr>
          <w:ilvl w:val="0"/>
          <w:numId w:val="3"/>
        </w:numPr>
        <w:spacing w:line="240" w:lineRule="auto"/>
        <w:rPr>
          <w:rFonts w:asciiTheme="minorHAnsi" w:eastAsiaTheme="minorHAnsi" w:hAnsiTheme="minorHAnsi" w:cstheme="minorHAnsi"/>
        </w:rPr>
      </w:pPr>
      <w:r w:rsidRPr="0048104A">
        <w:rPr>
          <w:rFonts w:asciiTheme="minorHAnsi" w:eastAsiaTheme="minorHAnsi" w:hAnsiTheme="minorHAnsi" w:cstheme="minorHAnsi"/>
        </w:rPr>
        <w:t xml:space="preserve">Time taken to resolve complaints; </w:t>
      </w:r>
    </w:p>
    <w:p w14:paraId="7F6B5E71" w14:textId="77777777" w:rsidR="00C876EA" w:rsidRPr="0048104A" w:rsidRDefault="00C876EA" w:rsidP="002054DD">
      <w:pPr>
        <w:pStyle w:val="aa"/>
        <w:numPr>
          <w:ilvl w:val="0"/>
          <w:numId w:val="3"/>
        </w:numPr>
        <w:spacing w:line="240" w:lineRule="auto"/>
        <w:rPr>
          <w:rFonts w:asciiTheme="minorHAnsi" w:eastAsiaTheme="minorHAnsi" w:hAnsiTheme="minorHAnsi" w:cstheme="minorHAnsi"/>
        </w:rPr>
      </w:pPr>
      <w:r w:rsidRPr="0048104A">
        <w:rPr>
          <w:rFonts w:asciiTheme="minorHAnsi" w:eastAsiaTheme="minorHAnsi" w:hAnsiTheme="minorHAnsi" w:cstheme="minorHAnsi"/>
        </w:rPr>
        <w:t>Any issues faced with the procedures/staffing or use;</w:t>
      </w:r>
    </w:p>
    <w:p w14:paraId="551310C2" w14:textId="77777777" w:rsidR="00C876EA" w:rsidRPr="0048104A" w:rsidRDefault="00C876EA" w:rsidP="002054DD">
      <w:pPr>
        <w:pStyle w:val="aa"/>
        <w:numPr>
          <w:ilvl w:val="0"/>
          <w:numId w:val="3"/>
        </w:numPr>
        <w:spacing w:line="240" w:lineRule="auto"/>
        <w:rPr>
          <w:rFonts w:asciiTheme="minorHAnsi" w:eastAsiaTheme="minorHAnsi" w:hAnsiTheme="minorHAnsi" w:cstheme="minorHAnsi"/>
        </w:rPr>
      </w:pPr>
      <w:r w:rsidRPr="0048104A">
        <w:rPr>
          <w:rFonts w:asciiTheme="minorHAnsi" w:eastAsiaTheme="minorHAnsi" w:hAnsiTheme="minorHAnsi" w:cstheme="minorHAnsi"/>
        </w:rPr>
        <w:t>Factors that may be affecting the use of the GRM/beneficiary feedback system;</w:t>
      </w:r>
    </w:p>
    <w:p w14:paraId="2C4240B2" w14:textId="56168296" w:rsidR="0064728F" w:rsidRDefault="00C876EA" w:rsidP="002C3426">
      <w:pPr>
        <w:pStyle w:val="aa"/>
        <w:numPr>
          <w:ilvl w:val="0"/>
          <w:numId w:val="3"/>
        </w:numPr>
        <w:spacing w:line="240" w:lineRule="auto"/>
        <w:rPr>
          <w:rFonts w:asciiTheme="minorHAnsi" w:eastAsiaTheme="minorHAnsi" w:hAnsiTheme="minorHAnsi" w:cstheme="minorHAnsi"/>
        </w:rPr>
      </w:pPr>
      <w:r w:rsidRPr="0048104A">
        <w:rPr>
          <w:rFonts w:asciiTheme="minorHAnsi" w:eastAsiaTheme="minorHAnsi" w:hAnsiTheme="minorHAnsi" w:cstheme="minorHAnsi"/>
        </w:rPr>
        <w:t xml:space="preserve">Any corrective measures suggested/adopted. </w:t>
      </w:r>
      <w:bookmarkStart w:id="70" w:name="_Toc50028592"/>
      <w:bookmarkStart w:id="71" w:name="_Toc50061395"/>
      <w:bookmarkStart w:id="72" w:name="_Toc50061902"/>
      <w:bookmarkStart w:id="73" w:name="_Toc50062244"/>
      <w:bookmarkStart w:id="74" w:name="_Toc50062557"/>
      <w:bookmarkStart w:id="75" w:name="_Toc50063068"/>
      <w:bookmarkStart w:id="76" w:name="_Toc58273620"/>
      <w:bookmarkStart w:id="77" w:name="_Toc58274791"/>
      <w:bookmarkStart w:id="78" w:name="_Toc58316434"/>
      <w:bookmarkStart w:id="79" w:name="_Toc58316667"/>
      <w:bookmarkStart w:id="80" w:name="_Toc58316780"/>
      <w:bookmarkStart w:id="81" w:name="_Toc58316853"/>
      <w:bookmarkStart w:id="82" w:name="_Toc58318117"/>
      <w:bookmarkStart w:id="83" w:name="_Toc58319052"/>
      <w:bookmarkStart w:id="84" w:name="_Toc60082353"/>
      <w:bookmarkStart w:id="85" w:name="_Toc60086256"/>
      <w:bookmarkStart w:id="86" w:name="_Toc60139235"/>
      <w:bookmarkStart w:id="87" w:name="_Toc60140290"/>
      <w:bookmarkStart w:id="88" w:name="_Toc50028593"/>
      <w:bookmarkStart w:id="89" w:name="_Toc50061396"/>
      <w:bookmarkStart w:id="90" w:name="_Toc50061903"/>
      <w:bookmarkStart w:id="91" w:name="_Toc50062245"/>
      <w:bookmarkStart w:id="92" w:name="_Toc50062558"/>
      <w:bookmarkStart w:id="93" w:name="_Toc50063069"/>
      <w:bookmarkStart w:id="94" w:name="_Toc58273621"/>
      <w:bookmarkStart w:id="95" w:name="_Toc58274792"/>
      <w:bookmarkStart w:id="96" w:name="_Toc58316435"/>
      <w:bookmarkStart w:id="97" w:name="_Toc58316668"/>
      <w:bookmarkStart w:id="98" w:name="_Toc58316781"/>
      <w:bookmarkStart w:id="99" w:name="_Toc58316854"/>
      <w:bookmarkStart w:id="100" w:name="_Toc58318118"/>
      <w:bookmarkStart w:id="101" w:name="_Toc58319053"/>
      <w:bookmarkStart w:id="102" w:name="_Toc60082354"/>
      <w:bookmarkStart w:id="103" w:name="_Toc60086257"/>
      <w:bookmarkStart w:id="104" w:name="_Toc60139236"/>
      <w:bookmarkStart w:id="105" w:name="_Toc60140291"/>
      <w:bookmarkStart w:id="106" w:name="_Toc6206422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89C856A" w14:textId="77777777" w:rsidR="002C3426" w:rsidRPr="00076CA8" w:rsidRDefault="002C3426" w:rsidP="00076CA8"/>
    <w:p w14:paraId="3AEB6FCF" w14:textId="2476ACDC" w:rsidR="004F389A" w:rsidRPr="0048104A" w:rsidRDefault="005810A2" w:rsidP="002054DD">
      <w:pPr>
        <w:autoSpaceDE w:val="0"/>
        <w:autoSpaceDN w:val="0"/>
        <w:adjustRightInd w:val="0"/>
        <w:spacing w:line="240" w:lineRule="auto"/>
        <w:jc w:val="both"/>
        <w:rPr>
          <w:rFonts w:ascii="FiraSans-Light" w:eastAsiaTheme="minorHAnsi" w:hAnsi="FiraSans-Light" w:cs="FiraSans-Light"/>
          <w:sz w:val="20"/>
          <w:szCs w:val="20"/>
        </w:rPr>
      </w:pPr>
      <w:bookmarkStart w:id="107" w:name="_Toc26190733"/>
      <w:bookmarkStart w:id="108" w:name="_Toc23422704"/>
      <w:bookmarkEnd w:id="56"/>
      <w:r w:rsidRPr="0048104A">
        <w:rPr>
          <w:rFonts w:asciiTheme="minorHAnsi" w:hAnsiTheme="minorHAnsi" w:cstheme="minorHAnsi"/>
        </w:rPr>
        <w:t xml:space="preserve">The </w:t>
      </w:r>
      <w:r w:rsidR="001E294F">
        <w:rPr>
          <w:rFonts w:asciiTheme="minorHAnsi" w:hAnsiTheme="minorHAnsi" w:cstheme="minorHAnsi"/>
        </w:rPr>
        <w:t>PIU</w:t>
      </w:r>
      <w:r w:rsidR="00276711" w:rsidRPr="0048104A">
        <w:rPr>
          <w:rFonts w:asciiTheme="minorHAnsi" w:eastAsia="Calibri" w:hAnsiTheme="minorHAnsi" w:cstheme="minorHAnsi"/>
        </w:rPr>
        <w:t xml:space="preserve"> will compile a report </w:t>
      </w:r>
      <w:r w:rsidR="003D5E69" w:rsidRPr="0048104A">
        <w:rPr>
          <w:rFonts w:asciiTheme="minorHAnsi" w:eastAsia="Calibri" w:hAnsiTheme="minorHAnsi" w:cstheme="minorHAnsi"/>
        </w:rPr>
        <w:t>summarizing</w:t>
      </w:r>
      <w:r w:rsidR="00276711" w:rsidRPr="0048104A">
        <w:rPr>
          <w:rFonts w:asciiTheme="minorHAnsi" w:eastAsia="Calibri" w:hAnsiTheme="minorHAnsi" w:cstheme="minorHAnsi"/>
        </w:rPr>
        <w:t xml:space="preserve"> SEP results on annual basis. This report will provide a summary of all public consultation issues, grievances and resolutions. The report will provide a summary of relevant public consultations’ findings from informal meetings held at community level.</w:t>
      </w:r>
      <w:r w:rsidR="003350CD" w:rsidRPr="0048104A">
        <w:rPr>
          <w:rFonts w:asciiTheme="minorHAnsi" w:eastAsia="Calibri" w:hAnsiTheme="minorHAnsi" w:cstheme="minorHAnsi"/>
        </w:rPr>
        <w:t xml:space="preserve"> This report will be available on-line for general population</w:t>
      </w:r>
      <w:r w:rsidR="00A00762" w:rsidRPr="0048104A">
        <w:rPr>
          <w:rFonts w:asciiTheme="minorHAnsi" w:eastAsia="Calibri" w:hAnsiTheme="minorHAnsi" w:cstheme="minorHAnsi"/>
        </w:rPr>
        <w:t>. Stakeholders should be reminded once again that the grievance mechanism is available and important.</w:t>
      </w:r>
      <w:r w:rsidR="004F389A" w:rsidRPr="0048104A">
        <w:rPr>
          <w:rFonts w:asciiTheme="minorHAnsi" w:eastAsia="Calibri" w:hAnsiTheme="minorHAnsi" w:cstheme="minorHAnsi"/>
        </w:rPr>
        <w:t xml:space="preserve"> </w:t>
      </w:r>
      <w:r w:rsidR="004F389A" w:rsidRPr="0048104A">
        <w:rPr>
          <w:rFonts w:asciiTheme="minorHAnsi" w:hAnsiTheme="minorHAnsi"/>
        </w:rPr>
        <w:t>The SEP will be revised and updated</w:t>
      </w:r>
      <w:r w:rsidRPr="0048104A">
        <w:rPr>
          <w:rFonts w:asciiTheme="minorHAnsi" w:hAnsiTheme="minorHAnsi"/>
        </w:rPr>
        <w:t xml:space="preserve">, </w:t>
      </w:r>
      <w:r w:rsidRPr="0048104A">
        <w:rPr>
          <w:rFonts w:ascii="FiraSans-Light" w:eastAsiaTheme="minorHAnsi" w:hAnsi="FiraSans-Light" w:cs="FiraSans-Light"/>
          <w:sz w:val="20"/>
          <w:szCs w:val="20"/>
        </w:rPr>
        <w:t>supplemented as needed with project-specific arrangements</w:t>
      </w:r>
      <w:r w:rsidR="004F389A" w:rsidRPr="0048104A">
        <w:rPr>
          <w:rFonts w:asciiTheme="minorHAnsi" w:hAnsiTheme="minorHAnsi"/>
        </w:rPr>
        <w:t xml:space="preserve"> and will be publicly disclosed.</w:t>
      </w:r>
    </w:p>
    <w:p w14:paraId="2BA349F6" w14:textId="13704C4D" w:rsidR="00431482" w:rsidRPr="0048104A" w:rsidRDefault="00660B64" w:rsidP="002054DD">
      <w:pPr>
        <w:spacing w:line="240" w:lineRule="auto"/>
        <w:jc w:val="both"/>
        <w:rPr>
          <w:rFonts w:asciiTheme="minorHAnsi" w:eastAsia="Calibri" w:hAnsiTheme="minorHAnsi" w:cstheme="minorHAnsi"/>
        </w:rPr>
      </w:pPr>
      <w:r w:rsidRPr="0048104A">
        <w:rPr>
          <w:rFonts w:asciiTheme="minorHAnsi" w:hAnsiTheme="minorHAnsi" w:cstheme="minorHAnsi"/>
        </w:rPr>
        <w:br w:type="page"/>
      </w:r>
    </w:p>
    <w:p w14:paraId="0D5760C7" w14:textId="3C59E687" w:rsidR="00660B64" w:rsidRPr="0048104A" w:rsidRDefault="00660B64" w:rsidP="00660B64">
      <w:pPr>
        <w:pStyle w:val="1"/>
        <w:rPr>
          <w:rFonts w:asciiTheme="minorHAnsi" w:hAnsiTheme="minorHAnsi" w:cstheme="minorHAnsi"/>
          <w:lang w:eastAsia="ja-JP"/>
        </w:rPr>
      </w:pPr>
      <w:bookmarkStart w:id="109" w:name="_Toc64463848"/>
      <w:r w:rsidRPr="0048104A">
        <w:rPr>
          <w:rFonts w:asciiTheme="minorHAnsi" w:hAnsiTheme="minorHAnsi" w:cstheme="minorHAnsi"/>
          <w:lang w:eastAsia="ja-JP"/>
        </w:rPr>
        <w:t>REFERENCES</w:t>
      </w:r>
      <w:bookmarkEnd w:id="107"/>
      <w:bookmarkEnd w:id="109"/>
      <w:r w:rsidRPr="0048104A">
        <w:rPr>
          <w:rFonts w:asciiTheme="minorHAnsi" w:hAnsiTheme="minorHAnsi" w:cstheme="minorHAnsi"/>
          <w:lang w:eastAsia="ja-JP"/>
        </w:rPr>
        <w:t xml:space="preserve"> </w:t>
      </w:r>
      <w:bookmarkEnd w:id="108"/>
    </w:p>
    <w:p w14:paraId="34D962FC" w14:textId="77777777" w:rsidR="000143CC" w:rsidRPr="0048104A" w:rsidRDefault="000143CC" w:rsidP="00AE1B20">
      <w:pPr>
        <w:autoSpaceDE w:val="0"/>
        <w:autoSpaceDN w:val="0"/>
        <w:adjustRightInd w:val="0"/>
        <w:spacing w:before="120" w:line="240" w:lineRule="auto"/>
        <w:rPr>
          <w:rFonts w:asciiTheme="minorHAnsi" w:hAnsiTheme="minorHAnsi" w:cstheme="minorHAnsi"/>
          <w:color w:val="000000"/>
        </w:rPr>
      </w:pPr>
      <w:r w:rsidRPr="0048104A">
        <w:rPr>
          <w:rFonts w:asciiTheme="minorHAnsi" w:hAnsiTheme="minorHAnsi" w:cstheme="minorHAnsi"/>
          <w:color w:val="000000"/>
        </w:rPr>
        <w:t>ESS10 Guidance Notes, Stakeholder Engagement and Information Disclosure, The World Bank, 2018</w:t>
      </w:r>
    </w:p>
    <w:p w14:paraId="12B71C91" w14:textId="2E55EC17" w:rsidR="000143CC" w:rsidRPr="0048104A" w:rsidRDefault="000143CC" w:rsidP="00AE1B20">
      <w:pPr>
        <w:spacing w:before="120" w:line="240" w:lineRule="auto"/>
        <w:jc w:val="both"/>
        <w:rPr>
          <w:rFonts w:asciiTheme="minorHAnsi" w:hAnsiTheme="minorHAnsi" w:cstheme="minorHAnsi"/>
        </w:rPr>
      </w:pPr>
      <w:bookmarkStart w:id="110" w:name="_Toc503358437"/>
      <w:bookmarkStart w:id="111" w:name="_Toc43389831"/>
      <w:r w:rsidRPr="0048104A">
        <w:rPr>
          <w:rFonts w:asciiTheme="minorHAnsi" w:hAnsiTheme="minorHAnsi" w:cstheme="minorHAnsi"/>
        </w:rPr>
        <w:t>Executive Summary</w:t>
      </w:r>
      <w:bookmarkEnd w:id="110"/>
      <w:bookmarkEnd w:id="111"/>
      <w:r w:rsidRPr="0048104A">
        <w:rPr>
          <w:rFonts w:asciiTheme="minorHAnsi" w:hAnsiTheme="minorHAnsi" w:cstheme="minorHAnsi"/>
        </w:rPr>
        <w:t xml:space="preserve"> Moldova Water Security Diagnostic, </w:t>
      </w:r>
      <w:r w:rsidRPr="0048104A">
        <w:rPr>
          <w:rFonts w:asciiTheme="minorHAnsi" w:hAnsiTheme="minorHAnsi" w:cstheme="minorHAnsi"/>
          <w:color w:val="000000"/>
        </w:rPr>
        <w:t>The World Bank</w:t>
      </w:r>
      <w:r w:rsidRPr="0048104A">
        <w:rPr>
          <w:rFonts w:asciiTheme="minorHAnsi" w:hAnsiTheme="minorHAnsi" w:cstheme="minorHAnsi"/>
        </w:rPr>
        <w:t xml:space="preserve"> 2020</w:t>
      </w:r>
    </w:p>
    <w:p w14:paraId="314EEF18" w14:textId="6D5B8B9A" w:rsidR="00CC40B7" w:rsidRPr="0048104A" w:rsidRDefault="00CC40B7" w:rsidP="00AE1B20">
      <w:pPr>
        <w:spacing w:before="120" w:line="240" w:lineRule="auto"/>
        <w:jc w:val="both"/>
        <w:rPr>
          <w:rFonts w:asciiTheme="minorHAnsi" w:hAnsiTheme="minorHAnsi" w:cstheme="minorHAnsi"/>
        </w:rPr>
      </w:pPr>
      <w:r w:rsidRPr="0048104A">
        <w:rPr>
          <w:rFonts w:asciiTheme="minorHAnsi" w:hAnsiTheme="minorHAnsi" w:cstheme="minorHAnsi"/>
        </w:rPr>
        <w:t xml:space="preserve">Gender Gap and Citizen Engagement Analysis, </w:t>
      </w:r>
      <w:r w:rsidRPr="0048104A">
        <w:rPr>
          <w:rFonts w:asciiTheme="minorHAnsi" w:hAnsiTheme="minorHAnsi" w:cstheme="minorHAnsi"/>
          <w:color w:val="000000"/>
        </w:rPr>
        <w:t>The World Bank</w:t>
      </w:r>
      <w:r w:rsidRPr="0048104A">
        <w:rPr>
          <w:rFonts w:asciiTheme="minorHAnsi" w:hAnsiTheme="minorHAnsi" w:cstheme="minorHAnsi"/>
        </w:rPr>
        <w:t xml:space="preserve"> 2020</w:t>
      </w:r>
    </w:p>
    <w:p w14:paraId="3D86BC37" w14:textId="091BC28B" w:rsidR="00C47592" w:rsidRPr="0048104A" w:rsidRDefault="00C47592" w:rsidP="00C47592">
      <w:pPr>
        <w:spacing w:before="120" w:line="240" w:lineRule="auto"/>
        <w:rPr>
          <w:rFonts w:asciiTheme="minorHAnsi" w:hAnsiTheme="minorHAnsi" w:cstheme="minorHAnsi"/>
        </w:rPr>
      </w:pPr>
      <w:r w:rsidRPr="0048104A">
        <w:rPr>
          <w:rFonts w:asciiTheme="minorHAnsi" w:hAnsiTheme="minorHAnsi" w:cstheme="minorHAnsi"/>
        </w:rPr>
        <w:t>Good Practice Note Addressing Gender Based Violence in Investment Project Financing involving Major Civil Works, The World Bank, September 2018</w:t>
      </w:r>
    </w:p>
    <w:p w14:paraId="15CF90F0" w14:textId="062D2BA2" w:rsidR="000143CC" w:rsidRPr="0048104A" w:rsidRDefault="000143CC" w:rsidP="00AE1B20">
      <w:pPr>
        <w:spacing w:before="120" w:line="240" w:lineRule="auto"/>
        <w:jc w:val="both"/>
        <w:rPr>
          <w:rFonts w:asciiTheme="minorHAnsi" w:hAnsiTheme="minorHAnsi" w:cstheme="minorHAnsi"/>
        </w:rPr>
      </w:pPr>
      <w:r w:rsidRPr="0048104A">
        <w:rPr>
          <w:rFonts w:asciiTheme="minorHAnsi" w:hAnsiTheme="minorHAnsi" w:cstheme="minorHAnsi"/>
        </w:rPr>
        <w:t xml:space="preserve">Stakeholder Engagement Plan (SEP) for Second District Heating Efficiency Improvement Project, </w:t>
      </w:r>
      <w:r w:rsidR="008B20BC" w:rsidRPr="0048104A">
        <w:rPr>
          <w:rFonts w:asciiTheme="minorHAnsi" w:hAnsiTheme="minorHAnsi" w:cstheme="minorHAnsi"/>
        </w:rPr>
        <w:t>M</w:t>
      </w:r>
      <w:r w:rsidRPr="0048104A">
        <w:rPr>
          <w:rFonts w:asciiTheme="minorHAnsi" w:hAnsiTheme="minorHAnsi" w:cstheme="minorHAnsi"/>
        </w:rPr>
        <w:t>PIU –Regulatory context</w:t>
      </w:r>
    </w:p>
    <w:p w14:paraId="56F80BBF" w14:textId="77777777" w:rsidR="000143CC" w:rsidRPr="0048104A" w:rsidRDefault="000143CC" w:rsidP="00A951A9">
      <w:pPr>
        <w:spacing w:before="120" w:line="240" w:lineRule="auto"/>
        <w:jc w:val="both"/>
        <w:rPr>
          <w:rFonts w:asciiTheme="minorHAnsi" w:hAnsiTheme="minorHAnsi" w:cstheme="minorHAnsi"/>
        </w:rPr>
      </w:pPr>
      <w:r w:rsidRPr="0048104A">
        <w:rPr>
          <w:rFonts w:asciiTheme="minorHAnsi" w:hAnsiTheme="minorHAnsi" w:cstheme="minorHAnsi"/>
        </w:rPr>
        <w:t xml:space="preserve">The Grievance Redress Service (GRS), </w:t>
      </w:r>
      <w:r w:rsidRPr="0048104A">
        <w:rPr>
          <w:rFonts w:asciiTheme="minorHAnsi" w:hAnsiTheme="minorHAnsi" w:cstheme="minorHAnsi"/>
          <w:color w:val="000000"/>
        </w:rPr>
        <w:t>The World Bank</w:t>
      </w:r>
      <w:r w:rsidRPr="0048104A">
        <w:rPr>
          <w:rFonts w:asciiTheme="minorHAnsi" w:hAnsiTheme="minorHAnsi" w:cstheme="minorHAnsi"/>
        </w:rPr>
        <w:t xml:space="preserve"> 2020</w:t>
      </w:r>
    </w:p>
    <w:p w14:paraId="04E77FF3" w14:textId="281482DC" w:rsidR="000143CC" w:rsidRPr="0048104A" w:rsidRDefault="000143CC" w:rsidP="00AE1B20">
      <w:pPr>
        <w:spacing w:before="120" w:line="240" w:lineRule="auto"/>
        <w:jc w:val="both"/>
        <w:rPr>
          <w:rFonts w:asciiTheme="minorHAnsi" w:hAnsiTheme="minorHAnsi" w:cstheme="minorHAnsi"/>
          <w:color w:val="000000"/>
        </w:rPr>
      </w:pPr>
      <w:r w:rsidRPr="0048104A">
        <w:rPr>
          <w:rFonts w:asciiTheme="minorHAnsi" w:hAnsiTheme="minorHAnsi" w:cstheme="minorHAnsi"/>
          <w:color w:val="000000"/>
        </w:rPr>
        <w:t>The World Bank Environmental and Social Management Framework, The World Bank, 2017</w:t>
      </w:r>
    </w:p>
    <w:p w14:paraId="7D96B7A5" w14:textId="77777777" w:rsidR="00660B64" w:rsidRPr="0048104A" w:rsidRDefault="00660B64" w:rsidP="00660B64">
      <w:pPr>
        <w:rPr>
          <w:rFonts w:asciiTheme="minorHAnsi" w:hAnsiTheme="minorHAnsi" w:cstheme="minorHAnsi"/>
          <w:color w:val="000000"/>
        </w:rPr>
      </w:pPr>
    </w:p>
    <w:p w14:paraId="4F88D9CF" w14:textId="268F0A3E" w:rsidR="00B959AF" w:rsidRPr="0048104A" w:rsidRDefault="00B959AF" w:rsidP="00B959AF">
      <w:pPr>
        <w:spacing w:after="160" w:line="259" w:lineRule="auto"/>
        <w:rPr>
          <w:rFonts w:asciiTheme="minorHAnsi" w:hAnsiTheme="minorHAnsi" w:cstheme="minorHAnsi"/>
        </w:rPr>
      </w:pPr>
      <w:bookmarkStart w:id="112" w:name="_Toc37156812"/>
      <w:bookmarkStart w:id="113" w:name="_Toc16521660"/>
      <w:bookmarkStart w:id="114" w:name="_Toc19610424"/>
      <w:bookmarkStart w:id="115" w:name="_Toc23422705"/>
      <w:bookmarkStart w:id="116" w:name="_Toc26190734"/>
      <w:r w:rsidRPr="0048104A">
        <w:rPr>
          <w:rFonts w:asciiTheme="minorHAnsi" w:hAnsiTheme="minorHAnsi" w:cstheme="minorHAnsi"/>
        </w:rPr>
        <w:br w:type="page"/>
      </w:r>
    </w:p>
    <w:p w14:paraId="3604B599" w14:textId="195C6EE1" w:rsidR="00876BFA" w:rsidRPr="0048104A" w:rsidRDefault="003821E6" w:rsidP="001E68D3">
      <w:pPr>
        <w:pStyle w:val="1"/>
        <w:numPr>
          <w:ilvl w:val="0"/>
          <w:numId w:val="17"/>
        </w:numPr>
        <w:rPr>
          <w:rFonts w:asciiTheme="minorHAnsi" w:hAnsiTheme="minorHAnsi" w:cstheme="minorHAnsi"/>
          <w:lang w:eastAsia="ja-JP"/>
        </w:rPr>
      </w:pPr>
      <w:bookmarkStart w:id="117" w:name="_Toc64463849"/>
      <w:r w:rsidRPr="0048104A">
        <w:rPr>
          <w:rFonts w:asciiTheme="minorHAnsi" w:hAnsiTheme="minorHAnsi" w:cstheme="minorHAnsi"/>
          <w:lang w:eastAsia="ja-JP"/>
        </w:rPr>
        <w:t>Structure of the field research, Gender Gap and Citizen Engagement Analysis</w:t>
      </w:r>
      <w:bookmarkEnd w:id="117"/>
    </w:p>
    <w:p w14:paraId="3602FFB8" w14:textId="4553AC45" w:rsidR="003821E6" w:rsidRPr="0048104A" w:rsidRDefault="003821E6" w:rsidP="00876BFA">
      <w:pPr>
        <w:rPr>
          <w:lang w:eastAsia="ja-JP"/>
        </w:rPr>
      </w:pPr>
      <w:r w:rsidRPr="0048104A">
        <w:rPr>
          <w:lang w:eastAsia="ja-JP"/>
        </w:rPr>
        <w:fldChar w:fldCharType="begin"/>
      </w:r>
      <w:r w:rsidRPr="0048104A">
        <w:rPr>
          <w:lang w:eastAsia="ja-JP"/>
        </w:rPr>
        <w:instrText xml:space="preserve"> LINK Excel.Sheet.12 "C:\\Users\\Eugenia Ganea\\Desktop\\MY DOCS\\DOCUMENT 2020\\World Bank WSS Apa Canal\\Structure of FGs and IDIs.xlsx" "Number of FG IDI!R1C1:R15C6" \a \f 4 \h  \* MERGEFORMAT </w:instrText>
      </w:r>
      <w:r w:rsidRPr="0048104A">
        <w:rPr>
          <w:lang w:eastAsia="ja-JP"/>
        </w:rPr>
        <w:fldChar w:fldCharType="separate"/>
      </w:r>
    </w:p>
    <w:tbl>
      <w:tblPr>
        <w:tblW w:w="9016" w:type="dxa"/>
        <w:tblLook w:val="04A0" w:firstRow="1" w:lastRow="0" w:firstColumn="1" w:lastColumn="0" w:noHBand="0" w:noVBand="1"/>
      </w:tblPr>
      <w:tblGrid>
        <w:gridCol w:w="4225"/>
        <w:gridCol w:w="1080"/>
        <w:gridCol w:w="900"/>
        <w:gridCol w:w="990"/>
        <w:gridCol w:w="898"/>
        <w:gridCol w:w="923"/>
      </w:tblGrid>
      <w:tr w:rsidR="003821E6" w:rsidRPr="0048104A" w14:paraId="1D4F82F7" w14:textId="77777777" w:rsidTr="004D4DC9">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910F5" w14:textId="77777777" w:rsidR="003821E6" w:rsidRPr="002054DD" w:rsidRDefault="003821E6" w:rsidP="002054DD">
            <w:pPr>
              <w:spacing w:line="240" w:lineRule="auto"/>
              <w:rPr>
                <w:rFonts w:asciiTheme="minorHAnsi" w:eastAsia="Times New Roman" w:hAnsiTheme="minorHAnsi" w:cs="Calibri"/>
                <w:b/>
                <w:bCs/>
                <w:color w:val="000000"/>
                <w:lang w:eastAsia="en-GB"/>
              </w:rPr>
            </w:pPr>
            <w:r w:rsidRPr="002054DD">
              <w:rPr>
                <w:rFonts w:asciiTheme="minorHAnsi" w:eastAsia="Times New Roman" w:hAnsiTheme="minorHAnsi" w:cs="Calibri"/>
                <w:b/>
                <w:bCs/>
                <w:color w:val="000000"/>
                <w:lang w:eastAsia="en-GB"/>
              </w:rPr>
              <w:t xml:space="preserve">Locality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8AC5C0C" w14:textId="77777777" w:rsidR="003821E6" w:rsidRPr="002054DD" w:rsidRDefault="003821E6"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National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754186A" w14:textId="77777777" w:rsidR="003821E6" w:rsidRPr="002054DD" w:rsidRDefault="003821E6"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Soroca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0399578" w14:textId="77777777" w:rsidR="003821E6" w:rsidRPr="002054DD" w:rsidRDefault="003821E6"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Riscani</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5C27D2D7" w14:textId="77777777" w:rsidR="003821E6" w:rsidRPr="002054DD" w:rsidRDefault="003821E6"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Cahul</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7ED06F6C" w14:textId="77777777" w:rsidR="003821E6" w:rsidRPr="002054DD" w:rsidRDefault="003821E6"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Comrat</w:t>
            </w:r>
          </w:p>
        </w:tc>
      </w:tr>
      <w:tr w:rsidR="003821E6" w:rsidRPr="0048104A" w14:paraId="764DAB5C"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E5FF39B" w14:textId="77777777" w:rsidR="003821E6" w:rsidRPr="002054DD" w:rsidRDefault="003821E6" w:rsidP="002054DD">
            <w:pPr>
              <w:spacing w:line="240" w:lineRule="auto"/>
              <w:rPr>
                <w:rFonts w:asciiTheme="minorHAnsi" w:eastAsia="Times New Roman" w:hAnsiTheme="minorHAnsi" w:cs="Calibri"/>
                <w:b/>
                <w:bCs/>
                <w:color w:val="000000"/>
                <w:lang w:eastAsia="en-GB"/>
              </w:rPr>
            </w:pPr>
            <w:r w:rsidRPr="002054DD">
              <w:rPr>
                <w:rFonts w:asciiTheme="minorHAnsi" w:eastAsia="Times New Roman" w:hAnsiTheme="minorHAnsi" w:cs="Calibri"/>
                <w:b/>
                <w:bCs/>
                <w:color w:val="000000"/>
                <w:lang w:eastAsia="en-GB"/>
              </w:rPr>
              <w:t>INTERVIEWS:</w:t>
            </w:r>
          </w:p>
        </w:tc>
        <w:tc>
          <w:tcPr>
            <w:tcW w:w="1080" w:type="dxa"/>
            <w:tcBorders>
              <w:top w:val="nil"/>
              <w:left w:val="nil"/>
              <w:bottom w:val="single" w:sz="4" w:space="0" w:color="auto"/>
              <w:right w:val="single" w:sz="4" w:space="0" w:color="auto"/>
            </w:tcBorders>
            <w:shd w:val="clear" w:color="auto" w:fill="auto"/>
            <w:noWrap/>
            <w:vAlign w:val="bottom"/>
            <w:hideMark/>
          </w:tcPr>
          <w:p w14:paraId="12114BCA"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C954CFD"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14:paraId="46B76020"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03EF79C7"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23" w:type="dxa"/>
            <w:tcBorders>
              <w:top w:val="nil"/>
              <w:left w:val="nil"/>
              <w:bottom w:val="single" w:sz="4" w:space="0" w:color="auto"/>
              <w:right w:val="single" w:sz="4" w:space="0" w:color="auto"/>
            </w:tcBorders>
            <w:shd w:val="clear" w:color="auto" w:fill="auto"/>
            <w:noWrap/>
            <w:vAlign w:val="bottom"/>
            <w:hideMark/>
          </w:tcPr>
          <w:p w14:paraId="151F8C15"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4BBD8D9E"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CB3EF4C"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xml:space="preserve">Interviews female employees </w:t>
            </w:r>
          </w:p>
        </w:tc>
        <w:tc>
          <w:tcPr>
            <w:tcW w:w="1080" w:type="dxa"/>
            <w:tcBorders>
              <w:top w:val="nil"/>
              <w:left w:val="nil"/>
              <w:bottom w:val="single" w:sz="4" w:space="0" w:color="auto"/>
              <w:right w:val="single" w:sz="4" w:space="0" w:color="auto"/>
            </w:tcBorders>
            <w:shd w:val="clear" w:color="auto" w:fill="auto"/>
            <w:noWrap/>
            <w:vAlign w:val="bottom"/>
            <w:hideMark/>
          </w:tcPr>
          <w:p w14:paraId="3DEFE84A"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7AF22C5"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2</w:t>
            </w:r>
          </w:p>
        </w:tc>
        <w:tc>
          <w:tcPr>
            <w:tcW w:w="990" w:type="dxa"/>
            <w:tcBorders>
              <w:top w:val="nil"/>
              <w:left w:val="nil"/>
              <w:bottom w:val="single" w:sz="4" w:space="0" w:color="auto"/>
              <w:right w:val="single" w:sz="4" w:space="0" w:color="auto"/>
            </w:tcBorders>
            <w:shd w:val="clear" w:color="auto" w:fill="auto"/>
            <w:noWrap/>
            <w:vAlign w:val="bottom"/>
            <w:hideMark/>
          </w:tcPr>
          <w:p w14:paraId="54D5A8C5"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3</w:t>
            </w:r>
          </w:p>
        </w:tc>
        <w:tc>
          <w:tcPr>
            <w:tcW w:w="898" w:type="dxa"/>
            <w:tcBorders>
              <w:top w:val="nil"/>
              <w:left w:val="nil"/>
              <w:bottom w:val="single" w:sz="4" w:space="0" w:color="auto"/>
              <w:right w:val="single" w:sz="4" w:space="0" w:color="auto"/>
            </w:tcBorders>
            <w:shd w:val="clear" w:color="auto" w:fill="auto"/>
            <w:noWrap/>
            <w:vAlign w:val="bottom"/>
            <w:hideMark/>
          </w:tcPr>
          <w:p w14:paraId="23B8792A"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2</w:t>
            </w:r>
          </w:p>
        </w:tc>
        <w:tc>
          <w:tcPr>
            <w:tcW w:w="923" w:type="dxa"/>
            <w:tcBorders>
              <w:top w:val="nil"/>
              <w:left w:val="nil"/>
              <w:bottom w:val="single" w:sz="4" w:space="0" w:color="auto"/>
              <w:right w:val="single" w:sz="4" w:space="0" w:color="auto"/>
            </w:tcBorders>
            <w:shd w:val="clear" w:color="auto" w:fill="auto"/>
            <w:noWrap/>
            <w:vAlign w:val="bottom"/>
            <w:hideMark/>
          </w:tcPr>
          <w:p w14:paraId="770D13CD"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2</w:t>
            </w:r>
          </w:p>
        </w:tc>
      </w:tr>
      <w:tr w:rsidR="003821E6" w:rsidRPr="0048104A" w14:paraId="5E3F1988"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1EEC0D6"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Interviews male employees</w:t>
            </w:r>
          </w:p>
        </w:tc>
        <w:tc>
          <w:tcPr>
            <w:tcW w:w="1080" w:type="dxa"/>
            <w:tcBorders>
              <w:top w:val="nil"/>
              <w:left w:val="nil"/>
              <w:bottom w:val="single" w:sz="4" w:space="0" w:color="auto"/>
              <w:right w:val="single" w:sz="4" w:space="0" w:color="auto"/>
            </w:tcBorders>
            <w:shd w:val="clear" w:color="auto" w:fill="auto"/>
            <w:noWrap/>
            <w:vAlign w:val="bottom"/>
            <w:hideMark/>
          </w:tcPr>
          <w:p w14:paraId="7F68B4CB"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EECD4E4"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4</w:t>
            </w:r>
          </w:p>
        </w:tc>
        <w:tc>
          <w:tcPr>
            <w:tcW w:w="990" w:type="dxa"/>
            <w:tcBorders>
              <w:top w:val="nil"/>
              <w:left w:val="nil"/>
              <w:bottom w:val="single" w:sz="4" w:space="0" w:color="auto"/>
              <w:right w:val="single" w:sz="4" w:space="0" w:color="auto"/>
            </w:tcBorders>
            <w:shd w:val="clear" w:color="auto" w:fill="auto"/>
            <w:noWrap/>
            <w:vAlign w:val="bottom"/>
            <w:hideMark/>
          </w:tcPr>
          <w:p w14:paraId="0EB0267E"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16C16666"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3</w:t>
            </w:r>
          </w:p>
        </w:tc>
        <w:tc>
          <w:tcPr>
            <w:tcW w:w="923" w:type="dxa"/>
            <w:tcBorders>
              <w:top w:val="nil"/>
              <w:left w:val="nil"/>
              <w:bottom w:val="single" w:sz="4" w:space="0" w:color="auto"/>
              <w:right w:val="single" w:sz="4" w:space="0" w:color="auto"/>
            </w:tcBorders>
            <w:shd w:val="clear" w:color="auto" w:fill="auto"/>
            <w:noWrap/>
            <w:vAlign w:val="bottom"/>
            <w:hideMark/>
          </w:tcPr>
          <w:p w14:paraId="14821A7E"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734956E4" w14:textId="77777777" w:rsidTr="004D4DC9">
        <w:trPr>
          <w:trHeight w:val="60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35C3545E"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Interviews social institutions (schools, kindergartens</w:t>
            </w:r>
          </w:p>
        </w:tc>
        <w:tc>
          <w:tcPr>
            <w:tcW w:w="1080" w:type="dxa"/>
            <w:tcBorders>
              <w:top w:val="nil"/>
              <w:left w:val="nil"/>
              <w:bottom w:val="single" w:sz="4" w:space="0" w:color="auto"/>
              <w:right w:val="single" w:sz="4" w:space="0" w:color="auto"/>
            </w:tcBorders>
            <w:shd w:val="clear" w:color="auto" w:fill="auto"/>
            <w:noWrap/>
            <w:vAlign w:val="bottom"/>
            <w:hideMark/>
          </w:tcPr>
          <w:p w14:paraId="21886B7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98ED154"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90" w:type="dxa"/>
            <w:tcBorders>
              <w:top w:val="nil"/>
              <w:left w:val="nil"/>
              <w:bottom w:val="single" w:sz="4" w:space="0" w:color="auto"/>
              <w:right w:val="single" w:sz="4" w:space="0" w:color="auto"/>
            </w:tcBorders>
            <w:shd w:val="clear" w:color="auto" w:fill="auto"/>
            <w:noWrap/>
            <w:vAlign w:val="bottom"/>
            <w:hideMark/>
          </w:tcPr>
          <w:p w14:paraId="47013FFC"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898" w:type="dxa"/>
            <w:tcBorders>
              <w:top w:val="nil"/>
              <w:left w:val="nil"/>
              <w:bottom w:val="single" w:sz="4" w:space="0" w:color="auto"/>
              <w:right w:val="single" w:sz="4" w:space="0" w:color="auto"/>
            </w:tcBorders>
            <w:shd w:val="clear" w:color="auto" w:fill="auto"/>
            <w:noWrap/>
            <w:vAlign w:val="bottom"/>
            <w:hideMark/>
          </w:tcPr>
          <w:p w14:paraId="1600706E"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23" w:type="dxa"/>
            <w:tcBorders>
              <w:top w:val="nil"/>
              <w:left w:val="nil"/>
              <w:bottom w:val="single" w:sz="4" w:space="0" w:color="auto"/>
              <w:right w:val="single" w:sz="4" w:space="0" w:color="auto"/>
            </w:tcBorders>
            <w:shd w:val="clear" w:color="auto" w:fill="auto"/>
            <w:noWrap/>
            <w:vAlign w:val="bottom"/>
            <w:hideMark/>
          </w:tcPr>
          <w:p w14:paraId="29E5E32F"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049DEEBD"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F975A58"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Interview with academia</w:t>
            </w:r>
          </w:p>
        </w:tc>
        <w:tc>
          <w:tcPr>
            <w:tcW w:w="1080" w:type="dxa"/>
            <w:tcBorders>
              <w:top w:val="nil"/>
              <w:left w:val="nil"/>
              <w:bottom w:val="single" w:sz="4" w:space="0" w:color="auto"/>
              <w:right w:val="single" w:sz="4" w:space="0" w:color="auto"/>
            </w:tcBorders>
            <w:shd w:val="clear" w:color="auto" w:fill="auto"/>
            <w:noWrap/>
            <w:vAlign w:val="bottom"/>
            <w:hideMark/>
          </w:tcPr>
          <w:p w14:paraId="4C71C300"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3</w:t>
            </w:r>
          </w:p>
        </w:tc>
        <w:tc>
          <w:tcPr>
            <w:tcW w:w="900" w:type="dxa"/>
            <w:tcBorders>
              <w:top w:val="nil"/>
              <w:left w:val="nil"/>
              <w:bottom w:val="single" w:sz="4" w:space="0" w:color="auto"/>
              <w:right w:val="single" w:sz="4" w:space="0" w:color="auto"/>
            </w:tcBorders>
            <w:shd w:val="clear" w:color="auto" w:fill="auto"/>
            <w:noWrap/>
            <w:vAlign w:val="bottom"/>
            <w:hideMark/>
          </w:tcPr>
          <w:p w14:paraId="4352B975"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14:paraId="57A18AE7"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6B5AB21B"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23" w:type="dxa"/>
            <w:tcBorders>
              <w:top w:val="nil"/>
              <w:left w:val="nil"/>
              <w:bottom w:val="single" w:sz="4" w:space="0" w:color="auto"/>
              <w:right w:val="single" w:sz="4" w:space="0" w:color="auto"/>
            </w:tcBorders>
            <w:shd w:val="clear" w:color="auto" w:fill="auto"/>
            <w:noWrap/>
            <w:vAlign w:val="bottom"/>
            <w:hideMark/>
          </w:tcPr>
          <w:p w14:paraId="116FAF1F"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42DD45BA"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9DC7E29"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Interviews CSO, stakeholders</w:t>
            </w:r>
          </w:p>
        </w:tc>
        <w:tc>
          <w:tcPr>
            <w:tcW w:w="1080" w:type="dxa"/>
            <w:tcBorders>
              <w:top w:val="nil"/>
              <w:left w:val="nil"/>
              <w:bottom w:val="single" w:sz="4" w:space="0" w:color="auto"/>
              <w:right w:val="single" w:sz="4" w:space="0" w:color="auto"/>
            </w:tcBorders>
            <w:shd w:val="clear" w:color="auto" w:fill="auto"/>
            <w:noWrap/>
            <w:vAlign w:val="bottom"/>
            <w:hideMark/>
          </w:tcPr>
          <w:p w14:paraId="5AE0B8E5"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00" w:type="dxa"/>
            <w:tcBorders>
              <w:top w:val="nil"/>
              <w:left w:val="nil"/>
              <w:bottom w:val="single" w:sz="4" w:space="0" w:color="auto"/>
              <w:right w:val="single" w:sz="4" w:space="0" w:color="auto"/>
            </w:tcBorders>
            <w:shd w:val="clear" w:color="auto" w:fill="auto"/>
            <w:noWrap/>
            <w:vAlign w:val="bottom"/>
            <w:hideMark/>
          </w:tcPr>
          <w:p w14:paraId="7A220666"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14:paraId="065C75C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898" w:type="dxa"/>
            <w:tcBorders>
              <w:top w:val="nil"/>
              <w:left w:val="nil"/>
              <w:bottom w:val="single" w:sz="4" w:space="0" w:color="auto"/>
              <w:right w:val="single" w:sz="4" w:space="0" w:color="auto"/>
            </w:tcBorders>
            <w:shd w:val="clear" w:color="auto" w:fill="auto"/>
            <w:noWrap/>
            <w:vAlign w:val="bottom"/>
            <w:hideMark/>
          </w:tcPr>
          <w:p w14:paraId="241E7350"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23" w:type="dxa"/>
            <w:tcBorders>
              <w:top w:val="nil"/>
              <w:left w:val="nil"/>
              <w:bottom w:val="single" w:sz="4" w:space="0" w:color="auto"/>
              <w:right w:val="single" w:sz="4" w:space="0" w:color="auto"/>
            </w:tcBorders>
            <w:shd w:val="clear" w:color="auto" w:fill="auto"/>
            <w:noWrap/>
            <w:vAlign w:val="bottom"/>
            <w:hideMark/>
          </w:tcPr>
          <w:p w14:paraId="3F3A83C0"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4ECCB342"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DC8B667"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Interview with sector association AMAC</w:t>
            </w:r>
          </w:p>
        </w:tc>
        <w:tc>
          <w:tcPr>
            <w:tcW w:w="1080" w:type="dxa"/>
            <w:tcBorders>
              <w:top w:val="nil"/>
              <w:left w:val="nil"/>
              <w:bottom w:val="single" w:sz="4" w:space="0" w:color="auto"/>
              <w:right w:val="single" w:sz="4" w:space="0" w:color="auto"/>
            </w:tcBorders>
            <w:shd w:val="clear" w:color="auto" w:fill="auto"/>
            <w:noWrap/>
            <w:vAlign w:val="bottom"/>
            <w:hideMark/>
          </w:tcPr>
          <w:p w14:paraId="580A7258"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00" w:type="dxa"/>
            <w:tcBorders>
              <w:top w:val="nil"/>
              <w:left w:val="nil"/>
              <w:bottom w:val="single" w:sz="4" w:space="0" w:color="auto"/>
              <w:right w:val="single" w:sz="4" w:space="0" w:color="auto"/>
            </w:tcBorders>
            <w:shd w:val="clear" w:color="auto" w:fill="auto"/>
            <w:noWrap/>
            <w:vAlign w:val="bottom"/>
            <w:hideMark/>
          </w:tcPr>
          <w:p w14:paraId="23D18D8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14:paraId="392E918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4A912DE6"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23" w:type="dxa"/>
            <w:tcBorders>
              <w:top w:val="nil"/>
              <w:left w:val="nil"/>
              <w:bottom w:val="single" w:sz="4" w:space="0" w:color="auto"/>
              <w:right w:val="single" w:sz="4" w:space="0" w:color="auto"/>
            </w:tcBorders>
            <w:shd w:val="clear" w:color="auto" w:fill="auto"/>
            <w:noWrap/>
            <w:vAlign w:val="bottom"/>
            <w:hideMark/>
          </w:tcPr>
          <w:p w14:paraId="3E9AAC31"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0DE7B118"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E05D48E" w14:textId="77777777" w:rsidR="003821E6" w:rsidRPr="002054DD" w:rsidRDefault="003821E6" w:rsidP="002054DD">
            <w:pPr>
              <w:spacing w:line="240" w:lineRule="auto"/>
              <w:rPr>
                <w:rFonts w:asciiTheme="minorHAnsi" w:eastAsia="Times New Roman" w:hAnsiTheme="minorHAnsi" w:cs="Calibri"/>
                <w:i/>
                <w:iCs/>
                <w:color w:val="000000"/>
                <w:lang w:eastAsia="en-GB"/>
              </w:rPr>
            </w:pPr>
            <w:r w:rsidRPr="002054DD">
              <w:rPr>
                <w:rFonts w:asciiTheme="minorHAnsi" w:eastAsia="Times New Roman" w:hAnsiTheme="minorHAnsi" w:cs="Calibri"/>
                <w:i/>
                <w:iCs/>
                <w:color w:val="000000"/>
                <w:lang w:eastAsia="en-GB"/>
              </w:rPr>
              <w:t>Total interviews</w:t>
            </w:r>
          </w:p>
        </w:tc>
        <w:tc>
          <w:tcPr>
            <w:tcW w:w="1080" w:type="dxa"/>
            <w:tcBorders>
              <w:top w:val="nil"/>
              <w:left w:val="nil"/>
              <w:bottom w:val="single" w:sz="4" w:space="0" w:color="auto"/>
              <w:right w:val="single" w:sz="4" w:space="0" w:color="auto"/>
            </w:tcBorders>
            <w:shd w:val="clear" w:color="auto" w:fill="auto"/>
            <w:noWrap/>
            <w:vAlign w:val="bottom"/>
            <w:hideMark/>
          </w:tcPr>
          <w:p w14:paraId="60B7FC70"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D5C3F04" w14:textId="77777777" w:rsidR="003821E6" w:rsidRPr="002054DD" w:rsidRDefault="003821E6" w:rsidP="002054DD">
            <w:pPr>
              <w:spacing w:line="240" w:lineRule="auto"/>
              <w:rPr>
                <w:rFonts w:asciiTheme="minorHAnsi" w:eastAsia="Times New Roman" w:hAnsiTheme="minorHAnsi" w:cs="Calibri"/>
                <w:iCs/>
                <w:color w:val="000000"/>
                <w:lang w:eastAsia="en-GB"/>
              </w:rPr>
            </w:pPr>
            <w:r w:rsidRPr="002054DD">
              <w:rPr>
                <w:rFonts w:asciiTheme="minorHAnsi" w:eastAsia="Times New Roman" w:hAnsiTheme="minorHAnsi" w:cs="Calibri"/>
                <w:iCs/>
                <w:color w:val="000000"/>
                <w:lang w:eastAsia="en-GB"/>
              </w:rPr>
              <w:t>26</w:t>
            </w:r>
          </w:p>
        </w:tc>
        <w:tc>
          <w:tcPr>
            <w:tcW w:w="990" w:type="dxa"/>
            <w:tcBorders>
              <w:top w:val="nil"/>
              <w:left w:val="nil"/>
              <w:bottom w:val="single" w:sz="4" w:space="0" w:color="auto"/>
              <w:right w:val="single" w:sz="4" w:space="0" w:color="auto"/>
            </w:tcBorders>
            <w:shd w:val="clear" w:color="auto" w:fill="auto"/>
            <w:noWrap/>
            <w:vAlign w:val="bottom"/>
            <w:hideMark/>
          </w:tcPr>
          <w:p w14:paraId="26EA2644"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7FCABFD0"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23" w:type="dxa"/>
            <w:tcBorders>
              <w:top w:val="nil"/>
              <w:left w:val="nil"/>
              <w:bottom w:val="single" w:sz="4" w:space="0" w:color="auto"/>
              <w:right w:val="single" w:sz="4" w:space="0" w:color="auto"/>
            </w:tcBorders>
            <w:shd w:val="clear" w:color="auto" w:fill="auto"/>
            <w:noWrap/>
            <w:vAlign w:val="bottom"/>
            <w:hideMark/>
          </w:tcPr>
          <w:p w14:paraId="202D88D9"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74A003A9"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C81AB68" w14:textId="77777777" w:rsidR="003821E6" w:rsidRPr="002054DD" w:rsidRDefault="003821E6" w:rsidP="002054DD">
            <w:pPr>
              <w:spacing w:line="240" w:lineRule="auto"/>
              <w:rPr>
                <w:rFonts w:asciiTheme="minorHAnsi" w:eastAsia="Times New Roman" w:hAnsiTheme="minorHAnsi" w:cs="Calibri"/>
                <w:b/>
                <w:bCs/>
                <w:color w:val="000000"/>
                <w:lang w:eastAsia="en-GB"/>
              </w:rPr>
            </w:pPr>
            <w:r w:rsidRPr="002054DD">
              <w:rPr>
                <w:rFonts w:asciiTheme="minorHAnsi" w:eastAsia="Times New Roman" w:hAnsiTheme="minorHAnsi" w:cs="Calibri"/>
                <w:b/>
                <w:bCs/>
                <w:color w:val="000000"/>
                <w:lang w:eastAsia="en-GB"/>
              </w:rPr>
              <w:t>FOCUS GROUPS</w:t>
            </w:r>
          </w:p>
        </w:tc>
        <w:tc>
          <w:tcPr>
            <w:tcW w:w="1080" w:type="dxa"/>
            <w:tcBorders>
              <w:top w:val="nil"/>
              <w:left w:val="nil"/>
              <w:bottom w:val="single" w:sz="4" w:space="0" w:color="auto"/>
              <w:right w:val="single" w:sz="4" w:space="0" w:color="auto"/>
            </w:tcBorders>
            <w:shd w:val="clear" w:color="auto" w:fill="auto"/>
            <w:noWrap/>
            <w:vAlign w:val="bottom"/>
            <w:hideMark/>
          </w:tcPr>
          <w:p w14:paraId="65996568"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8D44290"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14:paraId="120A6ADA"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34B1ED2F"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23" w:type="dxa"/>
            <w:tcBorders>
              <w:top w:val="nil"/>
              <w:left w:val="nil"/>
              <w:bottom w:val="single" w:sz="4" w:space="0" w:color="auto"/>
              <w:right w:val="single" w:sz="4" w:space="0" w:color="auto"/>
            </w:tcBorders>
            <w:shd w:val="clear" w:color="auto" w:fill="auto"/>
            <w:noWrap/>
            <w:vAlign w:val="bottom"/>
            <w:hideMark/>
          </w:tcPr>
          <w:p w14:paraId="28E5028F"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278BCF09"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9B950D2"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FG customers</w:t>
            </w:r>
          </w:p>
        </w:tc>
        <w:tc>
          <w:tcPr>
            <w:tcW w:w="1080" w:type="dxa"/>
            <w:tcBorders>
              <w:top w:val="nil"/>
              <w:left w:val="nil"/>
              <w:bottom w:val="single" w:sz="4" w:space="0" w:color="auto"/>
              <w:right w:val="single" w:sz="4" w:space="0" w:color="auto"/>
            </w:tcBorders>
            <w:shd w:val="clear" w:color="auto" w:fill="auto"/>
            <w:noWrap/>
            <w:vAlign w:val="bottom"/>
            <w:hideMark/>
          </w:tcPr>
          <w:p w14:paraId="155E6DD2"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2A7C97C"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90" w:type="dxa"/>
            <w:tcBorders>
              <w:top w:val="nil"/>
              <w:left w:val="nil"/>
              <w:bottom w:val="single" w:sz="4" w:space="0" w:color="auto"/>
              <w:right w:val="single" w:sz="4" w:space="0" w:color="auto"/>
            </w:tcBorders>
            <w:shd w:val="clear" w:color="auto" w:fill="auto"/>
            <w:noWrap/>
            <w:vAlign w:val="bottom"/>
            <w:hideMark/>
          </w:tcPr>
          <w:p w14:paraId="59E97CBA"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898" w:type="dxa"/>
            <w:tcBorders>
              <w:top w:val="nil"/>
              <w:left w:val="nil"/>
              <w:bottom w:val="single" w:sz="4" w:space="0" w:color="auto"/>
              <w:right w:val="single" w:sz="4" w:space="0" w:color="auto"/>
            </w:tcBorders>
            <w:shd w:val="clear" w:color="auto" w:fill="auto"/>
            <w:noWrap/>
            <w:vAlign w:val="bottom"/>
            <w:hideMark/>
          </w:tcPr>
          <w:p w14:paraId="6D62CDE0"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23" w:type="dxa"/>
            <w:tcBorders>
              <w:top w:val="nil"/>
              <w:left w:val="nil"/>
              <w:bottom w:val="single" w:sz="4" w:space="0" w:color="auto"/>
              <w:right w:val="single" w:sz="4" w:space="0" w:color="auto"/>
            </w:tcBorders>
            <w:shd w:val="clear" w:color="auto" w:fill="auto"/>
            <w:noWrap/>
            <w:vAlign w:val="bottom"/>
            <w:hideMark/>
          </w:tcPr>
          <w:p w14:paraId="0280F035"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7618EF84"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9926570" w14:textId="644DAC3A"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FG CSOs</w:t>
            </w:r>
          </w:p>
        </w:tc>
        <w:tc>
          <w:tcPr>
            <w:tcW w:w="1080" w:type="dxa"/>
            <w:tcBorders>
              <w:top w:val="nil"/>
              <w:left w:val="nil"/>
              <w:bottom w:val="single" w:sz="4" w:space="0" w:color="auto"/>
              <w:right w:val="single" w:sz="4" w:space="0" w:color="auto"/>
            </w:tcBorders>
            <w:shd w:val="clear" w:color="auto" w:fill="auto"/>
            <w:noWrap/>
            <w:vAlign w:val="bottom"/>
            <w:hideMark/>
          </w:tcPr>
          <w:p w14:paraId="404A4A0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D06242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90" w:type="dxa"/>
            <w:tcBorders>
              <w:top w:val="nil"/>
              <w:left w:val="nil"/>
              <w:bottom w:val="single" w:sz="4" w:space="0" w:color="auto"/>
              <w:right w:val="single" w:sz="4" w:space="0" w:color="auto"/>
            </w:tcBorders>
            <w:shd w:val="clear" w:color="auto" w:fill="auto"/>
            <w:noWrap/>
            <w:vAlign w:val="bottom"/>
            <w:hideMark/>
          </w:tcPr>
          <w:p w14:paraId="6FA544C1"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324B8BA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23" w:type="dxa"/>
            <w:tcBorders>
              <w:top w:val="nil"/>
              <w:left w:val="nil"/>
              <w:bottom w:val="single" w:sz="4" w:space="0" w:color="auto"/>
              <w:right w:val="single" w:sz="4" w:space="0" w:color="auto"/>
            </w:tcBorders>
            <w:shd w:val="clear" w:color="auto" w:fill="auto"/>
            <w:noWrap/>
            <w:vAlign w:val="bottom"/>
            <w:hideMark/>
          </w:tcPr>
          <w:p w14:paraId="1738B8DF"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r>
      <w:tr w:rsidR="003821E6" w:rsidRPr="0048104A" w14:paraId="7387D39B"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5A9971C"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FG employee</w:t>
            </w:r>
          </w:p>
        </w:tc>
        <w:tc>
          <w:tcPr>
            <w:tcW w:w="1080" w:type="dxa"/>
            <w:tcBorders>
              <w:top w:val="nil"/>
              <w:left w:val="nil"/>
              <w:bottom w:val="single" w:sz="4" w:space="0" w:color="auto"/>
              <w:right w:val="single" w:sz="4" w:space="0" w:color="auto"/>
            </w:tcBorders>
            <w:shd w:val="clear" w:color="auto" w:fill="auto"/>
            <w:noWrap/>
            <w:vAlign w:val="bottom"/>
            <w:hideMark/>
          </w:tcPr>
          <w:p w14:paraId="4616E64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78C710D"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90" w:type="dxa"/>
            <w:tcBorders>
              <w:top w:val="nil"/>
              <w:left w:val="nil"/>
              <w:bottom w:val="single" w:sz="4" w:space="0" w:color="auto"/>
              <w:right w:val="single" w:sz="4" w:space="0" w:color="auto"/>
            </w:tcBorders>
            <w:shd w:val="clear" w:color="auto" w:fill="auto"/>
            <w:noWrap/>
            <w:vAlign w:val="bottom"/>
            <w:hideMark/>
          </w:tcPr>
          <w:p w14:paraId="61DA0252"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0397F4B6"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1</w:t>
            </w:r>
          </w:p>
        </w:tc>
        <w:tc>
          <w:tcPr>
            <w:tcW w:w="923" w:type="dxa"/>
            <w:tcBorders>
              <w:top w:val="nil"/>
              <w:left w:val="nil"/>
              <w:bottom w:val="single" w:sz="4" w:space="0" w:color="auto"/>
              <w:right w:val="single" w:sz="4" w:space="0" w:color="auto"/>
            </w:tcBorders>
            <w:shd w:val="clear" w:color="auto" w:fill="auto"/>
            <w:noWrap/>
            <w:vAlign w:val="bottom"/>
            <w:hideMark/>
          </w:tcPr>
          <w:p w14:paraId="7793935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2</w:t>
            </w:r>
          </w:p>
        </w:tc>
      </w:tr>
      <w:tr w:rsidR="003821E6" w:rsidRPr="0048104A" w14:paraId="1A7529DB" w14:textId="77777777" w:rsidTr="004D4DC9">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CCDD646" w14:textId="033276B4" w:rsidR="003821E6" w:rsidRPr="002054DD" w:rsidRDefault="003821E6" w:rsidP="002054DD">
            <w:pPr>
              <w:spacing w:line="240" w:lineRule="auto"/>
              <w:rPr>
                <w:rFonts w:asciiTheme="minorHAnsi" w:eastAsia="Times New Roman" w:hAnsiTheme="minorHAnsi" w:cs="Calibri"/>
                <w:b/>
                <w:iCs/>
                <w:color w:val="000000"/>
                <w:lang w:eastAsia="en-GB"/>
              </w:rPr>
            </w:pPr>
            <w:r w:rsidRPr="002054DD">
              <w:rPr>
                <w:rFonts w:asciiTheme="minorHAnsi" w:eastAsia="Times New Roman" w:hAnsiTheme="minorHAnsi" w:cs="Calibri"/>
                <w:b/>
                <w:iCs/>
                <w:color w:val="000000"/>
                <w:lang w:eastAsia="en-GB"/>
              </w:rPr>
              <w:t>Total FG</w:t>
            </w:r>
            <w:r w:rsidR="00593164" w:rsidRPr="002054DD">
              <w:rPr>
                <w:rFonts w:asciiTheme="minorHAnsi" w:eastAsia="Times New Roman" w:hAnsiTheme="minorHAnsi" w:cs="Calibri"/>
                <w:b/>
                <w:iCs/>
                <w:color w:val="000000"/>
                <w:lang w:eastAsia="en-GB"/>
              </w:rPr>
              <w:t>D</w:t>
            </w:r>
            <w:r w:rsidRPr="002054DD">
              <w:rPr>
                <w:rFonts w:asciiTheme="minorHAnsi" w:eastAsia="Times New Roman" w:hAnsiTheme="minorHAnsi" w:cs="Calibri"/>
                <w:b/>
                <w:iCs/>
                <w:color w:val="000000"/>
                <w:lang w:eastAsia="en-GB"/>
              </w:rPr>
              <w:t>s</w:t>
            </w:r>
          </w:p>
        </w:tc>
        <w:tc>
          <w:tcPr>
            <w:tcW w:w="1080" w:type="dxa"/>
            <w:tcBorders>
              <w:top w:val="nil"/>
              <w:left w:val="nil"/>
              <w:bottom w:val="single" w:sz="4" w:space="0" w:color="auto"/>
              <w:right w:val="single" w:sz="4" w:space="0" w:color="auto"/>
            </w:tcBorders>
            <w:shd w:val="clear" w:color="auto" w:fill="auto"/>
            <w:noWrap/>
            <w:vAlign w:val="bottom"/>
            <w:hideMark/>
          </w:tcPr>
          <w:p w14:paraId="3FA203BC" w14:textId="489CC6D4" w:rsidR="003821E6" w:rsidRPr="002054DD" w:rsidRDefault="003821E6"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 </w:t>
            </w:r>
            <w:r w:rsidR="006F7F74" w:rsidRPr="002054DD">
              <w:rPr>
                <w:rFonts w:asciiTheme="minorHAnsi" w:eastAsia="Times New Roman" w:hAnsiTheme="minorHAnsi" w:cs="Calibri"/>
                <w:b/>
                <w:color w:val="000000"/>
                <w:lang w:eastAsia="en-GB"/>
              </w:rPr>
              <w:t>8</w:t>
            </w:r>
          </w:p>
        </w:tc>
        <w:tc>
          <w:tcPr>
            <w:tcW w:w="900" w:type="dxa"/>
            <w:tcBorders>
              <w:top w:val="nil"/>
              <w:left w:val="nil"/>
              <w:bottom w:val="single" w:sz="4" w:space="0" w:color="auto"/>
              <w:right w:val="single" w:sz="4" w:space="0" w:color="auto"/>
            </w:tcBorders>
            <w:shd w:val="clear" w:color="000000" w:fill="FFFFFF"/>
            <w:noWrap/>
            <w:vAlign w:val="bottom"/>
            <w:hideMark/>
          </w:tcPr>
          <w:p w14:paraId="45762800" w14:textId="0B012D20" w:rsidR="003821E6" w:rsidRPr="002054DD" w:rsidRDefault="006F7F74" w:rsidP="002054DD">
            <w:pPr>
              <w:spacing w:line="240" w:lineRule="auto"/>
              <w:rPr>
                <w:rFonts w:asciiTheme="minorHAnsi" w:eastAsia="Times New Roman" w:hAnsiTheme="minorHAnsi" w:cs="Calibri"/>
                <w:b/>
                <w:iCs/>
                <w:color w:val="000000"/>
                <w:lang w:eastAsia="en-GB"/>
              </w:rPr>
            </w:pPr>
            <w:r w:rsidRPr="002054DD">
              <w:rPr>
                <w:rFonts w:asciiTheme="minorHAnsi" w:eastAsia="Times New Roman" w:hAnsiTheme="minorHAnsi" w:cs="Calibri"/>
                <w:b/>
                <w:iCs/>
                <w:color w:val="000000"/>
                <w:lang w:eastAsia="en-GB"/>
              </w:rPr>
              <w:t>3</w:t>
            </w:r>
          </w:p>
        </w:tc>
        <w:tc>
          <w:tcPr>
            <w:tcW w:w="990" w:type="dxa"/>
            <w:tcBorders>
              <w:top w:val="nil"/>
              <w:left w:val="nil"/>
              <w:bottom w:val="single" w:sz="4" w:space="0" w:color="auto"/>
              <w:right w:val="single" w:sz="4" w:space="0" w:color="auto"/>
            </w:tcBorders>
            <w:shd w:val="clear" w:color="auto" w:fill="auto"/>
            <w:noWrap/>
            <w:vAlign w:val="bottom"/>
            <w:hideMark/>
          </w:tcPr>
          <w:p w14:paraId="60E966A2" w14:textId="5B439498" w:rsidR="003821E6" w:rsidRPr="002054DD" w:rsidRDefault="003821E6"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 </w:t>
            </w:r>
            <w:r w:rsidR="006F7F74" w:rsidRPr="002054DD">
              <w:rPr>
                <w:rFonts w:asciiTheme="minorHAnsi" w:eastAsia="Times New Roman" w:hAnsiTheme="minorHAnsi" w:cs="Calibri"/>
                <w:b/>
                <w:color w:val="000000"/>
                <w:lang w:eastAsia="en-GB"/>
              </w:rPr>
              <w:t>1</w:t>
            </w:r>
          </w:p>
        </w:tc>
        <w:tc>
          <w:tcPr>
            <w:tcW w:w="898" w:type="dxa"/>
            <w:tcBorders>
              <w:top w:val="nil"/>
              <w:left w:val="nil"/>
              <w:bottom w:val="single" w:sz="4" w:space="0" w:color="auto"/>
              <w:right w:val="single" w:sz="4" w:space="0" w:color="auto"/>
            </w:tcBorders>
            <w:shd w:val="clear" w:color="auto" w:fill="auto"/>
            <w:noWrap/>
            <w:vAlign w:val="bottom"/>
            <w:hideMark/>
          </w:tcPr>
          <w:p w14:paraId="75133E7F" w14:textId="38BABC6C" w:rsidR="003821E6" w:rsidRPr="002054DD" w:rsidRDefault="003821E6"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 </w:t>
            </w:r>
            <w:r w:rsidR="006F7F74" w:rsidRPr="002054DD">
              <w:rPr>
                <w:rFonts w:asciiTheme="minorHAnsi" w:eastAsia="Times New Roman" w:hAnsiTheme="minorHAnsi" w:cs="Calibri"/>
                <w:b/>
                <w:color w:val="000000"/>
                <w:lang w:eastAsia="en-GB"/>
              </w:rPr>
              <w:t>2</w:t>
            </w:r>
          </w:p>
        </w:tc>
        <w:tc>
          <w:tcPr>
            <w:tcW w:w="923" w:type="dxa"/>
            <w:tcBorders>
              <w:top w:val="nil"/>
              <w:left w:val="nil"/>
              <w:bottom w:val="single" w:sz="4" w:space="0" w:color="auto"/>
              <w:right w:val="single" w:sz="4" w:space="0" w:color="auto"/>
            </w:tcBorders>
            <w:shd w:val="clear" w:color="auto" w:fill="auto"/>
            <w:noWrap/>
            <w:vAlign w:val="bottom"/>
            <w:hideMark/>
          </w:tcPr>
          <w:p w14:paraId="7E5192AE" w14:textId="6789C64F" w:rsidR="003821E6" w:rsidRPr="002054DD" w:rsidRDefault="006F7F74" w:rsidP="002054DD">
            <w:pPr>
              <w:spacing w:line="240" w:lineRule="auto"/>
              <w:rPr>
                <w:rFonts w:asciiTheme="minorHAnsi" w:eastAsia="Times New Roman" w:hAnsiTheme="minorHAnsi" w:cs="Calibri"/>
                <w:b/>
                <w:color w:val="000000"/>
                <w:lang w:eastAsia="en-GB"/>
              </w:rPr>
            </w:pPr>
            <w:r w:rsidRPr="002054DD">
              <w:rPr>
                <w:rFonts w:asciiTheme="minorHAnsi" w:eastAsia="Times New Roman" w:hAnsiTheme="minorHAnsi" w:cs="Calibri"/>
                <w:b/>
                <w:color w:val="000000"/>
                <w:lang w:eastAsia="en-GB"/>
              </w:rPr>
              <w:t>2</w:t>
            </w:r>
          </w:p>
        </w:tc>
      </w:tr>
      <w:tr w:rsidR="003821E6" w:rsidRPr="0048104A" w14:paraId="7FE10E5C" w14:textId="77777777" w:rsidTr="004D4DC9">
        <w:trPr>
          <w:trHeight w:val="6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BD367CA"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Gender composition</w:t>
            </w:r>
          </w:p>
        </w:tc>
        <w:tc>
          <w:tcPr>
            <w:tcW w:w="1080" w:type="dxa"/>
            <w:tcBorders>
              <w:top w:val="nil"/>
              <w:left w:val="nil"/>
              <w:bottom w:val="single" w:sz="4" w:space="0" w:color="auto"/>
              <w:right w:val="single" w:sz="4" w:space="0" w:color="auto"/>
            </w:tcBorders>
            <w:shd w:val="clear" w:color="auto" w:fill="auto"/>
            <w:noWrap/>
            <w:vAlign w:val="bottom"/>
            <w:hideMark/>
          </w:tcPr>
          <w:p w14:paraId="184170D3"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 </w:t>
            </w:r>
          </w:p>
        </w:tc>
        <w:tc>
          <w:tcPr>
            <w:tcW w:w="900" w:type="dxa"/>
            <w:tcBorders>
              <w:top w:val="nil"/>
              <w:left w:val="nil"/>
              <w:bottom w:val="single" w:sz="4" w:space="0" w:color="auto"/>
              <w:right w:val="single" w:sz="4" w:space="0" w:color="auto"/>
            </w:tcBorders>
            <w:shd w:val="clear" w:color="auto" w:fill="auto"/>
            <w:vAlign w:val="bottom"/>
            <w:hideMark/>
          </w:tcPr>
          <w:p w14:paraId="21920A39"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Mixed</w:t>
            </w:r>
          </w:p>
        </w:tc>
        <w:tc>
          <w:tcPr>
            <w:tcW w:w="990" w:type="dxa"/>
            <w:tcBorders>
              <w:top w:val="nil"/>
              <w:left w:val="nil"/>
              <w:bottom w:val="single" w:sz="4" w:space="0" w:color="auto"/>
              <w:right w:val="single" w:sz="4" w:space="0" w:color="auto"/>
            </w:tcBorders>
            <w:shd w:val="clear" w:color="auto" w:fill="auto"/>
            <w:vAlign w:val="bottom"/>
            <w:hideMark/>
          </w:tcPr>
          <w:p w14:paraId="7A9EEFB1"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Mixed</w:t>
            </w:r>
          </w:p>
        </w:tc>
        <w:tc>
          <w:tcPr>
            <w:tcW w:w="898" w:type="dxa"/>
            <w:tcBorders>
              <w:top w:val="nil"/>
              <w:left w:val="nil"/>
              <w:bottom w:val="single" w:sz="4" w:space="0" w:color="auto"/>
              <w:right w:val="single" w:sz="4" w:space="0" w:color="auto"/>
            </w:tcBorders>
            <w:shd w:val="clear" w:color="auto" w:fill="auto"/>
            <w:vAlign w:val="bottom"/>
            <w:hideMark/>
          </w:tcPr>
          <w:p w14:paraId="3E5E41FA"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Mixed, male</w:t>
            </w:r>
          </w:p>
        </w:tc>
        <w:tc>
          <w:tcPr>
            <w:tcW w:w="923" w:type="dxa"/>
            <w:tcBorders>
              <w:top w:val="nil"/>
              <w:left w:val="nil"/>
              <w:bottom w:val="single" w:sz="4" w:space="0" w:color="auto"/>
              <w:right w:val="single" w:sz="4" w:space="0" w:color="auto"/>
            </w:tcBorders>
            <w:shd w:val="clear" w:color="auto" w:fill="auto"/>
            <w:vAlign w:val="bottom"/>
            <w:hideMark/>
          </w:tcPr>
          <w:p w14:paraId="4115E438" w14:textId="77777777" w:rsidR="003821E6" w:rsidRPr="002054DD" w:rsidRDefault="003821E6" w:rsidP="002054DD">
            <w:pPr>
              <w:spacing w:line="240" w:lineRule="auto"/>
              <w:rPr>
                <w:rFonts w:asciiTheme="minorHAnsi" w:eastAsia="Times New Roman" w:hAnsiTheme="minorHAnsi" w:cs="Calibri"/>
                <w:color w:val="000000"/>
                <w:lang w:eastAsia="en-GB"/>
              </w:rPr>
            </w:pPr>
            <w:r w:rsidRPr="002054DD">
              <w:rPr>
                <w:rFonts w:asciiTheme="minorHAnsi" w:eastAsia="Times New Roman" w:hAnsiTheme="minorHAnsi" w:cs="Calibri"/>
                <w:color w:val="000000"/>
                <w:lang w:eastAsia="en-GB"/>
              </w:rPr>
              <w:t>Female, Male</w:t>
            </w:r>
          </w:p>
        </w:tc>
      </w:tr>
    </w:tbl>
    <w:p w14:paraId="22033F8D" w14:textId="6000C967" w:rsidR="003821E6" w:rsidRPr="0048104A" w:rsidRDefault="003821E6" w:rsidP="00876BFA">
      <w:r w:rsidRPr="0048104A">
        <w:fldChar w:fldCharType="end"/>
      </w:r>
    </w:p>
    <w:p w14:paraId="193B5DFF" w14:textId="5F144CD1" w:rsidR="00431482" w:rsidRPr="0048104A" w:rsidRDefault="00431482" w:rsidP="00431482"/>
    <w:p w14:paraId="2D067DAE" w14:textId="60B647E1" w:rsidR="00431482" w:rsidRPr="0048104A" w:rsidRDefault="00876BFA" w:rsidP="00876BFA">
      <w:pPr>
        <w:spacing w:after="160" w:line="259" w:lineRule="auto"/>
      </w:pPr>
      <w:r w:rsidRPr="0048104A">
        <w:br w:type="page"/>
      </w:r>
    </w:p>
    <w:p w14:paraId="6CBEDE34" w14:textId="77777777" w:rsidR="00AA3F73" w:rsidRPr="0048104A" w:rsidRDefault="00AA3F73" w:rsidP="001E68D3">
      <w:pPr>
        <w:pStyle w:val="1"/>
        <w:numPr>
          <w:ilvl w:val="0"/>
          <w:numId w:val="17"/>
        </w:numPr>
        <w:rPr>
          <w:rFonts w:asciiTheme="minorHAnsi" w:hAnsiTheme="minorHAnsi" w:cstheme="minorHAnsi"/>
          <w:lang w:eastAsia="ja-JP"/>
        </w:rPr>
      </w:pPr>
      <w:bookmarkStart w:id="118" w:name="_Toc64463850"/>
      <w:r w:rsidRPr="0048104A">
        <w:rPr>
          <w:rFonts w:asciiTheme="minorHAnsi" w:hAnsiTheme="minorHAnsi" w:cstheme="minorHAnsi"/>
          <w:lang w:eastAsia="ja-JP"/>
        </w:rPr>
        <w:t>Consultations for MWSSP</w:t>
      </w:r>
      <w:bookmarkEnd w:id="118"/>
      <w:r w:rsidRPr="0048104A">
        <w:rPr>
          <w:rFonts w:asciiTheme="minorHAnsi" w:hAnsiTheme="minorHAnsi" w:cstheme="minorHAnsi"/>
          <w:lang w:eastAsia="ja-JP"/>
        </w:rPr>
        <w:t xml:space="preserve"> </w:t>
      </w:r>
    </w:p>
    <w:tbl>
      <w:tblPr>
        <w:tblStyle w:val="ac"/>
        <w:tblW w:w="0" w:type="auto"/>
        <w:tblLook w:val="04A0" w:firstRow="1" w:lastRow="0" w:firstColumn="1" w:lastColumn="0" w:noHBand="0" w:noVBand="1"/>
      </w:tblPr>
      <w:tblGrid>
        <w:gridCol w:w="1929"/>
        <w:gridCol w:w="1481"/>
        <w:gridCol w:w="2262"/>
        <w:gridCol w:w="1170"/>
        <w:gridCol w:w="2503"/>
      </w:tblGrid>
      <w:tr w:rsidR="00AA3F73" w:rsidRPr="0048104A" w14:paraId="416EA648" w14:textId="77777777" w:rsidTr="00DE1B18">
        <w:trPr>
          <w:tblHeader/>
        </w:trPr>
        <w:tc>
          <w:tcPr>
            <w:tcW w:w="0" w:type="auto"/>
            <w:shd w:val="clear" w:color="auto" w:fill="D9D9D9" w:themeFill="background1" w:themeFillShade="D9"/>
          </w:tcPr>
          <w:p w14:paraId="715F4FBF" w14:textId="77777777" w:rsidR="00AA3F73" w:rsidRPr="002054DD" w:rsidRDefault="00AA3F73" w:rsidP="002054DD">
            <w:pPr>
              <w:spacing w:line="240" w:lineRule="auto"/>
              <w:rPr>
                <w:rFonts w:asciiTheme="minorHAnsi" w:hAnsiTheme="minorHAnsi" w:cstheme="minorHAnsi"/>
                <w:b/>
                <w:color w:val="1F4E79" w:themeColor="accent1" w:themeShade="80"/>
                <w:sz w:val="20"/>
                <w:szCs w:val="20"/>
              </w:rPr>
            </w:pPr>
            <w:r w:rsidRPr="002054DD">
              <w:rPr>
                <w:rFonts w:asciiTheme="minorHAnsi" w:hAnsiTheme="minorHAnsi" w:cstheme="minorHAnsi"/>
                <w:b/>
                <w:color w:val="1F4E79" w:themeColor="accent1" w:themeShade="80"/>
                <w:sz w:val="20"/>
                <w:szCs w:val="20"/>
              </w:rPr>
              <w:t xml:space="preserve">Activities </w:t>
            </w:r>
          </w:p>
        </w:tc>
        <w:tc>
          <w:tcPr>
            <w:tcW w:w="1481" w:type="dxa"/>
            <w:shd w:val="clear" w:color="auto" w:fill="D9D9D9" w:themeFill="background1" w:themeFillShade="D9"/>
          </w:tcPr>
          <w:p w14:paraId="70835116" w14:textId="77777777" w:rsidR="00AA3F73" w:rsidRPr="002054DD" w:rsidRDefault="00AA3F73" w:rsidP="002054DD">
            <w:pPr>
              <w:spacing w:line="240" w:lineRule="auto"/>
              <w:rPr>
                <w:rFonts w:asciiTheme="minorHAnsi" w:hAnsiTheme="minorHAnsi" w:cstheme="minorHAnsi"/>
                <w:b/>
                <w:color w:val="1F4E79" w:themeColor="accent1" w:themeShade="80"/>
                <w:sz w:val="20"/>
                <w:szCs w:val="20"/>
              </w:rPr>
            </w:pPr>
            <w:r w:rsidRPr="002054DD">
              <w:rPr>
                <w:rFonts w:asciiTheme="minorHAnsi" w:hAnsiTheme="minorHAnsi" w:cstheme="minorHAnsi"/>
                <w:b/>
                <w:color w:val="1F4E79" w:themeColor="accent1" w:themeShade="80"/>
                <w:sz w:val="20"/>
                <w:szCs w:val="20"/>
              </w:rPr>
              <w:t>Methods/</w:t>
            </w:r>
          </w:p>
          <w:p w14:paraId="78CABF30" w14:textId="77777777" w:rsidR="00AA3F73" w:rsidRPr="002054DD" w:rsidRDefault="00AA3F73" w:rsidP="002054DD">
            <w:pPr>
              <w:spacing w:line="240" w:lineRule="auto"/>
              <w:rPr>
                <w:rFonts w:asciiTheme="minorHAnsi" w:hAnsiTheme="minorHAnsi" w:cstheme="minorHAnsi"/>
                <w:b/>
                <w:color w:val="1F4E79" w:themeColor="accent1" w:themeShade="80"/>
                <w:sz w:val="20"/>
                <w:szCs w:val="20"/>
              </w:rPr>
            </w:pPr>
            <w:r w:rsidRPr="002054DD">
              <w:rPr>
                <w:rFonts w:asciiTheme="minorHAnsi" w:hAnsiTheme="minorHAnsi" w:cstheme="minorHAnsi"/>
                <w:b/>
                <w:color w:val="1F4E79" w:themeColor="accent1" w:themeShade="80"/>
                <w:sz w:val="20"/>
                <w:szCs w:val="20"/>
              </w:rPr>
              <w:t xml:space="preserve">Tools </w:t>
            </w:r>
          </w:p>
        </w:tc>
        <w:tc>
          <w:tcPr>
            <w:tcW w:w="2262" w:type="dxa"/>
            <w:shd w:val="clear" w:color="auto" w:fill="D9D9D9" w:themeFill="background1" w:themeFillShade="D9"/>
          </w:tcPr>
          <w:p w14:paraId="15157A91" w14:textId="77777777" w:rsidR="00AA3F73" w:rsidRPr="002054DD" w:rsidRDefault="00AA3F73" w:rsidP="002054DD">
            <w:pPr>
              <w:spacing w:line="240" w:lineRule="auto"/>
              <w:rPr>
                <w:rFonts w:asciiTheme="minorHAnsi" w:hAnsiTheme="minorHAnsi" w:cstheme="minorHAnsi"/>
                <w:b/>
                <w:color w:val="1F4E79" w:themeColor="accent1" w:themeShade="80"/>
                <w:sz w:val="20"/>
                <w:szCs w:val="20"/>
              </w:rPr>
            </w:pPr>
            <w:r w:rsidRPr="002054DD">
              <w:rPr>
                <w:rFonts w:asciiTheme="minorHAnsi" w:hAnsiTheme="minorHAnsi" w:cstheme="minorHAnsi"/>
                <w:b/>
                <w:color w:val="1F4E79" w:themeColor="accent1" w:themeShade="80"/>
                <w:sz w:val="20"/>
                <w:szCs w:val="20"/>
              </w:rPr>
              <w:t>Stakeholder involved</w:t>
            </w:r>
            <w:r w:rsidRPr="002054DD">
              <w:rPr>
                <w:rStyle w:val="af7"/>
                <w:rFonts w:asciiTheme="minorHAnsi" w:hAnsiTheme="minorHAnsi" w:cstheme="minorHAnsi"/>
                <w:b/>
                <w:color w:val="1F4E79" w:themeColor="accent1" w:themeShade="80"/>
                <w:sz w:val="20"/>
                <w:szCs w:val="20"/>
              </w:rPr>
              <w:footnoteReference w:id="28"/>
            </w:r>
            <w:r w:rsidRPr="002054DD">
              <w:rPr>
                <w:rFonts w:asciiTheme="minorHAnsi" w:hAnsiTheme="minorHAnsi" w:cstheme="minorHAnsi"/>
                <w:b/>
                <w:color w:val="1F4E79" w:themeColor="accent1" w:themeShade="80"/>
                <w:sz w:val="20"/>
                <w:szCs w:val="20"/>
              </w:rPr>
              <w:t xml:space="preserve">  </w:t>
            </w:r>
          </w:p>
        </w:tc>
        <w:tc>
          <w:tcPr>
            <w:tcW w:w="1170" w:type="dxa"/>
            <w:shd w:val="clear" w:color="auto" w:fill="D9D9D9" w:themeFill="background1" w:themeFillShade="D9"/>
          </w:tcPr>
          <w:p w14:paraId="740BD654" w14:textId="77777777" w:rsidR="00AA3F73" w:rsidRPr="002054DD" w:rsidRDefault="00AA3F73" w:rsidP="002054DD">
            <w:pPr>
              <w:spacing w:line="240" w:lineRule="auto"/>
              <w:rPr>
                <w:rFonts w:asciiTheme="minorHAnsi" w:hAnsiTheme="minorHAnsi" w:cstheme="minorHAnsi"/>
                <w:b/>
                <w:color w:val="1F4E79" w:themeColor="accent1" w:themeShade="80"/>
                <w:sz w:val="20"/>
                <w:szCs w:val="20"/>
              </w:rPr>
            </w:pPr>
            <w:r w:rsidRPr="002054DD">
              <w:rPr>
                <w:rFonts w:asciiTheme="minorHAnsi" w:hAnsiTheme="minorHAnsi" w:cstheme="minorHAnsi"/>
                <w:b/>
                <w:color w:val="1F4E79" w:themeColor="accent1" w:themeShade="80"/>
                <w:sz w:val="20"/>
                <w:szCs w:val="20"/>
              </w:rPr>
              <w:t>Timeline</w:t>
            </w:r>
          </w:p>
        </w:tc>
        <w:tc>
          <w:tcPr>
            <w:tcW w:w="2503" w:type="dxa"/>
            <w:shd w:val="clear" w:color="auto" w:fill="D9D9D9" w:themeFill="background1" w:themeFillShade="D9"/>
          </w:tcPr>
          <w:p w14:paraId="052A4390" w14:textId="77777777" w:rsidR="00AA3F73" w:rsidRPr="002054DD" w:rsidRDefault="00AA3F73" w:rsidP="002054DD">
            <w:pPr>
              <w:spacing w:line="240" w:lineRule="auto"/>
              <w:rPr>
                <w:rFonts w:asciiTheme="minorHAnsi" w:hAnsiTheme="minorHAnsi" w:cstheme="minorHAnsi"/>
                <w:b/>
                <w:color w:val="1F4E79" w:themeColor="accent1" w:themeShade="80"/>
                <w:sz w:val="20"/>
                <w:szCs w:val="20"/>
              </w:rPr>
            </w:pPr>
            <w:r w:rsidRPr="002054DD">
              <w:rPr>
                <w:rFonts w:asciiTheme="minorHAnsi" w:hAnsiTheme="minorHAnsi" w:cstheme="minorHAnsi"/>
                <w:b/>
                <w:color w:val="1F4E79" w:themeColor="accent1" w:themeShade="80"/>
                <w:sz w:val="20"/>
                <w:szCs w:val="20"/>
              </w:rPr>
              <w:t>Purpose of consultations:</w:t>
            </w:r>
          </w:p>
        </w:tc>
      </w:tr>
      <w:tr w:rsidR="00AA3F73" w:rsidRPr="0048104A" w14:paraId="0093F009" w14:textId="77777777" w:rsidTr="00DE1B18">
        <w:tc>
          <w:tcPr>
            <w:tcW w:w="0" w:type="auto"/>
          </w:tcPr>
          <w:p w14:paraId="4CEDF01F"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Meeting with MECR and MHLSP</w:t>
            </w:r>
          </w:p>
          <w:p w14:paraId="5F21B88A" w14:textId="77777777" w:rsidR="00AA3F73" w:rsidRPr="002054DD" w:rsidRDefault="00AA3F73" w:rsidP="002054DD">
            <w:pPr>
              <w:spacing w:line="240" w:lineRule="auto"/>
              <w:rPr>
                <w:rFonts w:asciiTheme="minorHAnsi" w:hAnsiTheme="minorHAnsi" w:cstheme="minorHAnsi"/>
                <w:sz w:val="20"/>
                <w:szCs w:val="20"/>
                <w:highlight w:val="yellow"/>
              </w:rPr>
            </w:pPr>
            <w:r w:rsidRPr="002054DD">
              <w:rPr>
                <w:rFonts w:asciiTheme="minorHAnsi" w:hAnsiTheme="minorHAnsi" w:cstheme="minorHAnsi"/>
                <w:sz w:val="20"/>
                <w:szCs w:val="20"/>
              </w:rPr>
              <w:t>(component 1.2 on WASH in Social institutions)</w:t>
            </w:r>
          </w:p>
        </w:tc>
        <w:tc>
          <w:tcPr>
            <w:tcW w:w="1481" w:type="dxa"/>
            <w:shd w:val="clear" w:color="auto" w:fill="auto"/>
          </w:tcPr>
          <w:p w14:paraId="2BB179D3"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On-line meeting</w:t>
            </w:r>
          </w:p>
        </w:tc>
        <w:tc>
          <w:tcPr>
            <w:tcW w:w="2262" w:type="dxa"/>
            <w:shd w:val="clear" w:color="auto" w:fill="auto"/>
          </w:tcPr>
          <w:p w14:paraId="529B5883"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MECR</w:t>
            </w:r>
          </w:p>
          <w:p w14:paraId="2C9F70A8"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MHLSP</w:t>
            </w:r>
          </w:p>
          <w:p w14:paraId="7BB1B96A" w14:textId="21F7FB0A"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MA</w:t>
            </w:r>
            <w:r w:rsidR="00466616">
              <w:rPr>
                <w:rFonts w:asciiTheme="minorHAnsi" w:hAnsiTheme="minorHAnsi" w:cstheme="minorHAnsi"/>
                <w:sz w:val="20"/>
                <w:szCs w:val="20"/>
              </w:rPr>
              <w:t>RD</w:t>
            </w:r>
            <w:r w:rsidRPr="002054DD">
              <w:rPr>
                <w:rFonts w:asciiTheme="minorHAnsi" w:hAnsiTheme="minorHAnsi" w:cstheme="minorHAnsi"/>
                <w:sz w:val="20"/>
                <w:szCs w:val="20"/>
              </w:rPr>
              <w:t>E</w:t>
            </w:r>
          </w:p>
          <w:p w14:paraId="6C231649"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EPIU</w:t>
            </w:r>
          </w:p>
          <w:p w14:paraId="191AD540"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OEA-PM</w:t>
            </w:r>
          </w:p>
          <w:p w14:paraId="3573ACED" w14:textId="77777777" w:rsidR="00AA3F73" w:rsidRPr="002054DD" w:rsidRDefault="00AA3F73" w:rsidP="002054DD">
            <w:pPr>
              <w:spacing w:line="240" w:lineRule="auto"/>
              <w:rPr>
                <w:rFonts w:asciiTheme="minorHAnsi" w:hAnsiTheme="minorHAnsi" w:cstheme="minorHAnsi"/>
                <w:sz w:val="20"/>
                <w:szCs w:val="20"/>
              </w:rPr>
            </w:pPr>
          </w:p>
          <w:p w14:paraId="31BDCE2D" w14:textId="77777777" w:rsidR="00AA3F73" w:rsidRPr="002054DD" w:rsidRDefault="00AA3F73" w:rsidP="002054DD">
            <w:pPr>
              <w:spacing w:line="240" w:lineRule="auto"/>
              <w:rPr>
                <w:rFonts w:asciiTheme="minorHAnsi" w:hAnsiTheme="minorHAnsi" w:cstheme="minorHAnsi"/>
                <w:b/>
                <w:sz w:val="20"/>
                <w:szCs w:val="20"/>
              </w:rPr>
            </w:pPr>
            <w:r w:rsidRPr="002054DD">
              <w:rPr>
                <w:rFonts w:asciiTheme="minorHAnsi" w:hAnsiTheme="minorHAnsi" w:cstheme="minorHAnsi"/>
                <w:sz w:val="20"/>
                <w:szCs w:val="20"/>
              </w:rPr>
              <w:t>(9 participants)</w:t>
            </w:r>
          </w:p>
        </w:tc>
        <w:tc>
          <w:tcPr>
            <w:tcW w:w="1170" w:type="dxa"/>
            <w:shd w:val="clear" w:color="auto" w:fill="auto"/>
          </w:tcPr>
          <w:p w14:paraId="599B522A"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20 November</w:t>
            </w:r>
          </w:p>
        </w:tc>
        <w:tc>
          <w:tcPr>
            <w:tcW w:w="2503" w:type="dxa"/>
          </w:tcPr>
          <w:p w14:paraId="36ABE97A" w14:textId="77777777" w:rsidR="00AA3F73" w:rsidRPr="002054DD" w:rsidRDefault="00AA3F73" w:rsidP="002054DD">
            <w:pPr>
              <w:spacing w:before="120" w:after="120" w:line="240" w:lineRule="auto"/>
              <w:ind w:left="-13"/>
              <w:rPr>
                <w:rFonts w:asciiTheme="minorHAnsi" w:hAnsiTheme="minorHAnsi" w:cstheme="minorHAnsi"/>
                <w:bCs/>
                <w:iCs/>
                <w:sz w:val="20"/>
                <w:szCs w:val="20"/>
              </w:rPr>
            </w:pPr>
            <w:r w:rsidRPr="002054DD">
              <w:rPr>
                <w:rFonts w:asciiTheme="minorHAnsi" w:hAnsiTheme="minorHAnsi" w:cstheme="minorHAnsi"/>
                <w:sz w:val="20"/>
                <w:szCs w:val="20"/>
              </w:rPr>
              <w:t>to inform about the project;</w:t>
            </w:r>
          </w:p>
          <w:p w14:paraId="7C28CD73"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bCs/>
                <w:iCs/>
                <w:sz w:val="20"/>
                <w:szCs w:val="20"/>
              </w:rPr>
              <w:t>to identify the selection of criteria for</w:t>
            </w:r>
            <w:r w:rsidRPr="002054DD">
              <w:rPr>
                <w:rFonts w:asciiTheme="minorHAnsi" w:hAnsiTheme="minorHAnsi" w:cstheme="minorHAnsi"/>
                <w:sz w:val="20"/>
                <w:szCs w:val="20"/>
              </w:rPr>
              <w:t xml:space="preserve"> institutions and the proper method to consult the beneficiaries of WASH component;</w:t>
            </w:r>
          </w:p>
          <w:p w14:paraId="445EB6B4" w14:textId="77777777" w:rsidR="00AA3F73" w:rsidRPr="002054DD" w:rsidRDefault="00AA3F73" w:rsidP="002054DD">
            <w:pPr>
              <w:spacing w:line="240" w:lineRule="auto"/>
              <w:rPr>
                <w:rFonts w:asciiTheme="minorHAnsi" w:hAnsiTheme="minorHAnsi" w:cstheme="minorHAnsi"/>
                <w:sz w:val="20"/>
                <w:szCs w:val="20"/>
                <w:highlight w:val="yellow"/>
              </w:rPr>
            </w:pPr>
            <w:r w:rsidRPr="002054DD">
              <w:rPr>
                <w:rFonts w:asciiTheme="minorHAnsi" w:hAnsiTheme="minorHAnsi" w:cstheme="minorHAnsi"/>
                <w:sz w:val="20"/>
                <w:szCs w:val="20"/>
              </w:rPr>
              <w:t xml:space="preserve">to discuss the mechanism of stakeholder engagement and </w:t>
            </w:r>
            <w:r w:rsidRPr="002054DD">
              <w:rPr>
                <w:rFonts w:asciiTheme="minorHAnsi" w:hAnsiTheme="minorHAnsi" w:cstheme="minorHAnsi"/>
                <w:color w:val="000000"/>
                <w:sz w:val="20"/>
                <w:szCs w:val="20"/>
                <w:shd w:val="clear" w:color="auto" w:fill="F1F3F4"/>
              </w:rPr>
              <w:t>grievance</w:t>
            </w:r>
            <w:r w:rsidRPr="002054DD">
              <w:rPr>
                <w:rFonts w:asciiTheme="minorHAnsi" w:hAnsiTheme="minorHAnsi" w:cstheme="minorHAnsi"/>
                <w:sz w:val="20"/>
                <w:szCs w:val="20"/>
              </w:rPr>
              <w:t>, the mitigation strategies for complaints.</w:t>
            </w:r>
          </w:p>
        </w:tc>
      </w:tr>
      <w:tr w:rsidR="00AA3F73" w:rsidRPr="0048104A" w14:paraId="0C093683" w14:textId="77777777" w:rsidTr="00DE1B18">
        <w:tc>
          <w:tcPr>
            <w:tcW w:w="0" w:type="auto"/>
          </w:tcPr>
          <w:p w14:paraId="466C382D"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Information placed in public places</w:t>
            </w:r>
          </w:p>
        </w:tc>
        <w:tc>
          <w:tcPr>
            <w:tcW w:w="1481" w:type="dxa"/>
            <w:shd w:val="clear" w:color="auto" w:fill="auto"/>
          </w:tcPr>
          <w:p w14:paraId="40B3E4F3"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Notes/leaflets </w:t>
            </w:r>
          </w:p>
          <w:p w14:paraId="506311F9"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Public places </w:t>
            </w:r>
          </w:p>
          <w:p w14:paraId="03B5532E"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LPA, RDA websites </w:t>
            </w:r>
          </w:p>
          <w:p w14:paraId="5E44B765"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Facebook, Viber groups </w:t>
            </w:r>
          </w:p>
        </w:tc>
        <w:tc>
          <w:tcPr>
            <w:tcW w:w="2262" w:type="dxa"/>
            <w:shd w:val="clear" w:color="auto" w:fill="auto"/>
          </w:tcPr>
          <w:p w14:paraId="0D3C7390"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Utility customers/ General population from localities involved in the project</w:t>
            </w:r>
          </w:p>
        </w:tc>
        <w:tc>
          <w:tcPr>
            <w:tcW w:w="1170" w:type="dxa"/>
            <w:shd w:val="clear" w:color="auto" w:fill="auto"/>
          </w:tcPr>
          <w:p w14:paraId="632A14EE"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20-25 November</w:t>
            </w:r>
          </w:p>
        </w:tc>
        <w:tc>
          <w:tcPr>
            <w:tcW w:w="2503" w:type="dxa"/>
          </w:tcPr>
          <w:p w14:paraId="6071E273"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to inform about the project components and the following consultations on ESF documentation;</w:t>
            </w:r>
          </w:p>
        </w:tc>
      </w:tr>
      <w:tr w:rsidR="00AA3F73" w:rsidRPr="0048104A" w14:paraId="5627E090" w14:textId="77777777" w:rsidTr="00DE1B18">
        <w:tc>
          <w:tcPr>
            <w:tcW w:w="0" w:type="auto"/>
          </w:tcPr>
          <w:p w14:paraId="587D062C"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Information Note for Service Providers </w:t>
            </w:r>
          </w:p>
          <w:p w14:paraId="4F62A3DE"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eastAsia="Times New Roman" w:hAnsiTheme="minorHAnsi" w:cstheme="minorHAnsi"/>
                <w:color w:val="000000"/>
                <w:sz w:val="20"/>
                <w:szCs w:val="20"/>
                <w:lang w:eastAsia="ru-RU"/>
              </w:rPr>
              <w:br/>
            </w:r>
            <w:r w:rsidRPr="002054DD">
              <w:rPr>
                <w:rFonts w:asciiTheme="minorHAnsi" w:eastAsia="Times New Roman" w:hAnsiTheme="minorHAnsi" w:cstheme="minorHAnsi"/>
                <w:bCs/>
                <w:color w:val="000000"/>
                <w:sz w:val="20"/>
                <w:szCs w:val="20"/>
                <w:lang w:eastAsia="ru-RU"/>
              </w:rPr>
              <w:t>Component 2:</w:t>
            </w:r>
            <w:r w:rsidRPr="002054DD">
              <w:rPr>
                <w:rFonts w:asciiTheme="minorHAnsi" w:eastAsia="Times New Roman" w:hAnsiTheme="minorHAnsi" w:cstheme="minorHAnsi"/>
                <w:color w:val="000000"/>
                <w:sz w:val="20"/>
                <w:szCs w:val="20"/>
                <w:lang w:eastAsia="ru-RU"/>
              </w:rPr>
              <w:t xml:space="preserve"> Strengthening of capacities for Water Sector Modernization)</w:t>
            </w:r>
          </w:p>
        </w:tc>
        <w:tc>
          <w:tcPr>
            <w:tcW w:w="1481" w:type="dxa"/>
            <w:shd w:val="clear" w:color="auto" w:fill="auto"/>
          </w:tcPr>
          <w:p w14:paraId="16356C58"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e-mails</w:t>
            </w:r>
          </w:p>
        </w:tc>
        <w:tc>
          <w:tcPr>
            <w:tcW w:w="2262" w:type="dxa"/>
            <w:shd w:val="clear" w:color="auto" w:fill="auto"/>
          </w:tcPr>
          <w:p w14:paraId="1A8A26A4" w14:textId="77777777" w:rsidR="00AA3F73" w:rsidRPr="002054DD" w:rsidRDefault="00AA3F73" w:rsidP="002054DD">
            <w:pPr>
              <w:spacing w:line="240" w:lineRule="auto"/>
              <w:jc w:val="both"/>
              <w:rPr>
                <w:rFonts w:asciiTheme="minorHAnsi" w:hAnsiTheme="minorHAnsi" w:cstheme="minorHAnsi"/>
                <w:sz w:val="20"/>
                <w:szCs w:val="20"/>
              </w:rPr>
            </w:pPr>
            <w:r w:rsidRPr="002054DD">
              <w:rPr>
                <w:rFonts w:asciiTheme="minorHAnsi" w:hAnsiTheme="minorHAnsi" w:cstheme="minorHAnsi"/>
                <w:sz w:val="20"/>
                <w:szCs w:val="20"/>
              </w:rPr>
              <w:t>Water and sanitation service providers (</w:t>
            </w:r>
            <w:r w:rsidRPr="002054DD">
              <w:rPr>
                <w:rFonts w:asciiTheme="minorHAnsi" w:hAnsiTheme="minorHAnsi" w:cstheme="minorHAnsi"/>
                <w:i/>
                <w:sz w:val="20"/>
                <w:szCs w:val="20"/>
              </w:rPr>
              <w:t>the Information Note for Service Providers has be send to LPAs for dissemination to the local water and sanitation service providers.</w:t>
            </w:r>
            <w:r w:rsidRPr="002054DD">
              <w:rPr>
                <w:rFonts w:asciiTheme="minorHAnsi" w:hAnsiTheme="minorHAnsi" w:cstheme="minorHAnsi"/>
                <w:sz w:val="20"/>
                <w:szCs w:val="20"/>
              </w:rPr>
              <w:t>)</w:t>
            </w:r>
          </w:p>
          <w:p w14:paraId="40F91DAC" w14:textId="77777777" w:rsidR="00AA3F73" w:rsidRPr="002054DD" w:rsidRDefault="00AA3F73" w:rsidP="002054DD">
            <w:pPr>
              <w:shd w:val="clear" w:color="auto" w:fill="FFFFFF"/>
              <w:spacing w:line="240" w:lineRule="auto"/>
              <w:rPr>
                <w:rFonts w:asciiTheme="minorHAnsi" w:eastAsia="Times New Roman" w:hAnsiTheme="minorHAnsi" w:cstheme="minorHAnsi"/>
                <w:sz w:val="20"/>
                <w:szCs w:val="20"/>
              </w:rPr>
            </w:pPr>
            <w:r w:rsidRPr="002054DD">
              <w:rPr>
                <w:rFonts w:asciiTheme="minorHAnsi" w:hAnsiTheme="minorHAnsi" w:cstheme="minorHAnsi"/>
                <w:sz w:val="20"/>
                <w:szCs w:val="20"/>
              </w:rPr>
              <w:t>Congress of Local Authorities from Moldova (CALM)</w:t>
            </w:r>
            <w:r w:rsidRPr="002054DD">
              <w:rPr>
                <w:rFonts w:asciiTheme="minorHAnsi" w:eastAsia="Times New Roman" w:hAnsiTheme="minorHAnsi" w:cstheme="minorHAnsi"/>
                <w:sz w:val="20"/>
                <w:szCs w:val="20"/>
              </w:rPr>
              <w:t>;</w:t>
            </w:r>
          </w:p>
          <w:p w14:paraId="2FF41CE3" w14:textId="77777777" w:rsidR="00AA3F73" w:rsidRPr="002054DD" w:rsidRDefault="00AA3F73" w:rsidP="002054DD">
            <w:pPr>
              <w:spacing w:line="240" w:lineRule="auto"/>
              <w:jc w:val="both"/>
              <w:rPr>
                <w:rFonts w:asciiTheme="minorHAnsi" w:hAnsiTheme="minorHAnsi" w:cstheme="minorHAnsi"/>
                <w:sz w:val="20"/>
                <w:szCs w:val="20"/>
              </w:rPr>
            </w:pPr>
            <w:r w:rsidRPr="002054DD">
              <w:rPr>
                <w:rFonts w:asciiTheme="minorHAnsi" w:hAnsiTheme="minorHAnsi" w:cstheme="minorHAnsi"/>
                <w:sz w:val="20"/>
                <w:szCs w:val="20"/>
              </w:rPr>
              <w:t>Moldova „Apă-Canal” Association.</w:t>
            </w:r>
          </w:p>
        </w:tc>
        <w:tc>
          <w:tcPr>
            <w:tcW w:w="1170" w:type="dxa"/>
            <w:shd w:val="clear" w:color="auto" w:fill="auto"/>
          </w:tcPr>
          <w:p w14:paraId="4304FC4B"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20 November</w:t>
            </w:r>
          </w:p>
        </w:tc>
        <w:tc>
          <w:tcPr>
            <w:tcW w:w="2503" w:type="dxa"/>
          </w:tcPr>
          <w:p w14:paraId="314F9C31"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to inform about the project components and the following consultations on ESF documentation</w:t>
            </w:r>
          </w:p>
        </w:tc>
      </w:tr>
      <w:tr w:rsidR="00AA3F73" w:rsidRPr="0048104A" w14:paraId="771074CC" w14:textId="77777777" w:rsidTr="00DE1B18">
        <w:trPr>
          <w:trHeight w:val="424"/>
        </w:trPr>
        <w:tc>
          <w:tcPr>
            <w:tcW w:w="0" w:type="auto"/>
          </w:tcPr>
          <w:p w14:paraId="52DEC935" w14:textId="77777777" w:rsidR="00AA3F73" w:rsidRPr="002054DD" w:rsidRDefault="00AA3F73" w:rsidP="002054DD">
            <w:pPr>
              <w:spacing w:line="240" w:lineRule="auto"/>
              <w:rPr>
                <w:rFonts w:asciiTheme="minorHAnsi" w:hAnsiTheme="minorHAnsi" w:cstheme="minorHAnsi"/>
                <w:b/>
                <w:sz w:val="20"/>
                <w:szCs w:val="20"/>
                <w:highlight w:val="yellow"/>
              </w:rPr>
            </w:pPr>
            <w:r w:rsidRPr="002054DD">
              <w:rPr>
                <w:rFonts w:asciiTheme="minorHAnsi" w:hAnsiTheme="minorHAnsi" w:cstheme="minorHAnsi"/>
                <w:sz w:val="20"/>
                <w:szCs w:val="20"/>
              </w:rPr>
              <w:t>Meeting with LPA and Service Providers,</w:t>
            </w:r>
            <w:r w:rsidRPr="002054DD">
              <w:rPr>
                <w:rFonts w:asciiTheme="minorHAnsi" w:hAnsiTheme="minorHAnsi" w:cstheme="minorHAnsi"/>
                <w:b/>
                <w:sz w:val="20"/>
                <w:szCs w:val="20"/>
              </w:rPr>
              <w:t xml:space="preserve"> </w:t>
            </w:r>
            <w:r w:rsidRPr="002054DD">
              <w:rPr>
                <w:rFonts w:asciiTheme="minorHAnsi" w:hAnsiTheme="minorHAnsi" w:cstheme="minorHAnsi"/>
                <w:sz w:val="20"/>
                <w:szCs w:val="20"/>
              </w:rPr>
              <w:t>RDA</w:t>
            </w:r>
          </w:p>
          <w:p w14:paraId="47D9C860" w14:textId="77777777" w:rsidR="00AA3F73" w:rsidRPr="002054DD" w:rsidRDefault="00AA3F73" w:rsidP="002054DD">
            <w:pPr>
              <w:spacing w:line="240" w:lineRule="auto"/>
              <w:rPr>
                <w:rFonts w:asciiTheme="minorHAnsi" w:hAnsiTheme="minorHAnsi" w:cstheme="minorHAnsi"/>
                <w:sz w:val="20"/>
                <w:szCs w:val="20"/>
              </w:rPr>
            </w:pPr>
          </w:p>
        </w:tc>
        <w:tc>
          <w:tcPr>
            <w:tcW w:w="1481" w:type="dxa"/>
            <w:shd w:val="clear" w:color="auto" w:fill="auto"/>
          </w:tcPr>
          <w:p w14:paraId="08E8E7B7"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On-line meeting</w:t>
            </w:r>
          </w:p>
        </w:tc>
        <w:tc>
          <w:tcPr>
            <w:tcW w:w="2262" w:type="dxa"/>
            <w:shd w:val="clear" w:color="auto" w:fill="auto"/>
          </w:tcPr>
          <w:p w14:paraId="6A0E0CFA" w14:textId="77777777" w:rsidR="00AA3F73" w:rsidRPr="002054DD" w:rsidRDefault="00AA3F73" w:rsidP="002054DD">
            <w:pPr>
              <w:spacing w:line="240" w:lineRule="auto"/>
              <w:rPr>
                <w:rFonts w:asciiTheme="minorHAnsi" w:hAnsiTheme="minorHAnsi" w:cstheme="minorHAnsi"/>
                <w:b/>
                <w:sz w:val="20"/>
                <w:szCs w:val="20"/>
              </w:rPr>
            </w:pPr>
            <w:r w:rsidRPr="002054DD">
              <w:rPr>
                <w:rFonts w:asciiTheme="minorHAnsi" w:hAnsiTheme="minorHAnsi" w:cstheme="minorHAnsi"/>
                <w:b/>
                <w:sz w:val="20"/>
                <w:szCs w:val="20"/>
              </w:rPr>
              <w:t>LPA</w:t>
            </w:r>
          </w:p>
          <w:p w14:paraId="3814C72F"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Soroca mayoralty</w:t>
            </w:r>
          </w:p>
          <w:p w14:paraId="102A334A"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Mayor, Comrat mayoralty</w:t>
            </w:r>
          </w:p>
          <w:p w14:paraId="3DFE4FDC"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Costesti, Rascani</w:t>
            </w:r>
          </w:p>
          <w:p w14:paraId="604A8AAE"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Cahul mayoralty</w:t>
            </w:r>
          </w:p>
          <w:p w14:paraId="26B7144C" w14:textId="77777777" w:rsidR="00AA3F73" w:rsidRPr="002054DD" w:rsidRDefault="00AA3F73" w:rsidP="002054DD">
            <w:pPr>
              <w:spacing w:line="240" w:lineRule="auto"/>
              <w:rPr>
                <w:rFonts w:asciiTheme="minorHAnsi" w:hAnsiTheme="minorHAnsi" w:cstheme="minorHAnsi"/>
                <w:b/>
                <w:sz w:val="20"/>
                <w:szCs w:val="20"/>
              </w:rPr>
            </w:pPr>
            <w:r w:rsidRPr="002054DD">
              <w:rPr>
                <w:rFonts w:asciiTheme="minorHAnsi" w:hAnsiTheme="minorHAnsi" w:cstheme="minorHAnsi"/>
                <w:b/>
                <w:sz w:val="20"/>
                <w:szCs w:val="20"/>
              </w:rPr>
              <w:t>Service Providers</w:t>
            </w:r>
          </w:p>
          <w:p w14:paraId="58926E57"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Apa Canal Soroca</w:t>
            </w:r>
          </w:p>
          <w:p w14:paraId="049FEB6E"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Apa-Canal Cahul</w:t>
            </w:r>
          </w:p>
          <w:p w14:paraId="06179D0D"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Apa-Canal Costesti</w:t>
            </w:r>
          </w:p>
          <w:p w14:paraId="52F0B724"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SU-Canal Comrat Municipal Enterprise</w:t>
            </w:r>
          </w:p>
          <w:p w14:paraId="77AEBB7D"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(11 participants)</w:t>
            </w:r>
          </w:p>
        </w:tc>
        <w:tc>
          <w:tcPr>
            <w:tcW w:w="1170" w:type="dxa"/>
            <w:shd w:val="clear" w:color="auto" w:fill="auto"/>
          </w:tcPr>
          <w:p w14:paraId="055B9B55"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26 November</w:t>
            </w:r>
          </w:p>
          <w:p w14:paraId="2662B52B"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10.00</w:t>
            </w:r>
          </w:p>
        </w:tc>
        <w:tc>
          <w:tcPr>
            <w:tcW w:w="2503" w:type="dxa"/>
          </w:tcPr>
          <w:p w14:paraId="33CCE952"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to present the concept and importance of SEP; </w:t>
            </w:r>
          </w:p>
          <w:p w14:paraId="571FB931"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to discuss mechanism of grievances. </w:t>
            </w:r>
          </w:p>
        </w:tc>
      </w:tr>
      <w:tr w:rsidR="00AA3F73" w:rsidRPr="0048104A" w14:paraId="3C2CB1CB" w14:textId="77777777" w:rsidTr="00DE1B18">
        <w:trPr>
          <w:trHeight w:val="583"/>
        </w:trPr>
        <w:tc>
          <w:tcPr>
            <w:tcW w:w="0" w:type="auto"/>
          </w:tcPr>
          <w:p w14:paraId="4D5DBACF" w14:textId="77777777" w:rsidR="00AA3F73" w:rsidRPr="002054DD" w:rsidRDefault="00AA3F73" w:rsidP="002054DD">
            <w:pPr>
              <w:spacing w:line="240" w:lineRule="auto"/>
              <w:rPr>
                <w:rFonts w:asciiTheme="minorHAnsi" w:hAnsiTheme="minorHAnsi" w:cstheme="minorHAnsi"/>
                <w:sz w:val="20"/>
                <w:szCs w:val="20"/>
              </w:rPr>
            </w:pPr>
            <w:r w:rsidRPr="002054DD">
              <w:rPr>
                <w:rStyle w:val="None"/>
                <w:rFonts w:asciiTheme="minorHAnsi" w:hAnsiTheme="minorHAnsi" w:cstheme="minorHAnsi"/>
                <w:sz w:val="20"/>
                <w:szCs w:val="20"/>
              </w:rPr>
              <w:t xml:space="preserve">Information Note for educational institutions and health centers </w:t>
            </w:r>
          </w:p>
        </w:tc>
        <w:tc>
          <w:tcPr>
            <w:tcW w:w="1481" w:type="dxa"/>
            <w:shd w:val="clear" w:color="auto" w:fill="auto"/>
          </w:tcPr>
          <w:p w14:paraId="1FD4650D"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e-mails</w:t>
            </w:r>
          </w:p>
          <w:p w14:paraId="323572FF" w14:textId="77777777" w:rsidR="00AA3F73" w:rsidRPr="002054DD" w:rsidRDefault="00AA3F73" w:rsidP="002054DD">
            <w:pPr>
              <w:spacing w:line="240" w:lineRule="auto"/>
              <w:rPr>
                <w:rFonts w:asciiTheme="minorHAnsi" w:hAnsiTheme="minorHAnsi" w:cstheme="minorHAnsi"/>
                <w:sz w:val="20"/>
                <w:szCs w:val="20"/>
              </w:rPr>
            </w:pPr>
          </w:p>
        </w:tc>
        <w:tc>
          <w:tcPr>
            <w:tcW w:w="2262" w:type="dxa"/>
            <w:shd w:val="clear" w:color="auto" w:fill="auto"/>
          </w:tcPr>
          <w:p w14:paraId="47898138" w14:textId="77777777" w:rsidR="00AA3F73" w:rsidRPr="002054DD" w:rsidRDefault="00AA3F73" w:rsidP="002054DD">
            <w:pPr>
              <w:spacing w:line="240" w:lineRule="auto"/>
              <w:rPr>
                <w:rStyle w:val="None"/>
                <w:rFonts w:asciiTheme="minorHAnsi" w:hAnsiTheme="minorHAnsi" w:cstheme="minorHAnsi"/>
                <w:sz w:val="20"/>
                <w:szCs w:val="20"/>
              </w:rPr>
            </w:pPr>
            <w:r w:rsidRPr="002054DD">
              <w:rPr>
                <w:rFonts w:asciiTheme="minorHAnsi" w:hAnsiTheme="minorHAnsi" w:cstheme="minorHAnsi"/>
                <w:sz w:val="20"/>
                <w:szCs w:val="20"/>
              </w:rPr>
              <w:t xml:space="preserve">Representatives of </w:t>
            </w:r>
            <w:r w:rsidRPr="002054DD">
              <w:rPr>
                <w:rStyle w:val="None"/>
                <w:rFonts w:asciiTheme="minorHAnsi" w:hAnsiTheme="minorHAnsi" w:cstheme="minorHAnsi"/>
                <w:sz w:val="20"/>
                <w:szCs w:val="20"/>
              </w:rPr>
              <w:t>educational institutions and health centers</w:t>
            </w:r>
          </w:p>
          <w:p w14:paraId="012F205B"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w:t>
            </w:r>
            <w:r w:rsidRPr="002054DD">
              <w:rPr>
                <w:rFonts w:asciiTheme="minorHAnsi" w:hAnsiTheme="minorHAnsi" w:cstheme="minorHAnsi"/>
                <w:i/>
                <w:sz w:val="20"/>
                <w:szCs w:val="20"/>
              </w:rPr>
              <w:t xml:space="preserve">the information has been disseminated to all education and health departments at the rayon level, and onwards to the </w:t>
            </w:r>
            <w:r w:rsidRPr="002054DD">
              <w:rPr>
                <w:rStyle w:val="None"/>
                <w:rFonts w:asciiTheme="minorHAnsi" w:hAnsiTheme="minorHAnsi" w:cstheme="minorHAnsi"/>
                <w:sz w:val="20"/>
                <w:szCs w:val="20"/>
              </w:rPr>
              <w:t>educational</w:t>
            </w:r>
            <w:r w:rsidRPr="002054DD">
              <w:rPr>
                <w:rFonts w:asciiTheme="minorHAnsi" w:hAnsiTheme="minorHAnsi" w:cstheme="minorHAnsi"/>
                <w:i/>
                <w:sz w:val="20"/>
                <w:szCs w:val="20"/>
              </w:rPr>
              <w:t xml:space="preserve"> and health institutions</w:t>
            </w:r>
            <w:r w:rsidRPr="002054DD">
              <w:rPr>
                <w:rFonts w:asciiTheme="minorHAnsi" w:hAnsiTheme="minorHAnsi" w:cstheme="minorHAnsi"/>
                <w:sz w:val="20"/>
                <w:szCs w:val="20"/>
              </w:rPr>
              <w:t>)</w:t>
            </w:r>
          </w:p>
        </w:tc>
        <w:tc>
          <w:tcPr>
            <w:tcW w:w="1170" w:type="dxa"/>
            <w:shd w:val="clear" w:color="auto" w:fill="auto"/>
          </w:tcPr>
          <w:p w14:paraId="07F902D4"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23 November</w:t>
            </w:r>
          </w:p>
        </w:tc>
        <w:tc>
          <w:tcPr>
            <w:tcW w:w="2503" w:type="dxa"/>
          </w:tcPr>
          <w:p w14:paraId="76EE223B"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to inform about the project and the following consultations on ESF documentation;</w:t>
            </w:r>
          </w:p>
          <w:p w14:paraId="28A42503"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to ask for feedback/ suggestions on the </w:t>
            </w:r>
            <w:r w:rsidRPr="002054DD">
              <w:rPr>
                <w:rFonts w:asciiTheme="minorHAnsi" w:hAnsiTheme="minorHAnsi" w:cstheme="minorHAnsi"/>
                <w:bCs/>
                <w:iCs/>
                <w:sz w:val="20"/>
                <w:szCs w:val="20"/>
              </w:rPr>
              <w:t xml:space="preserve">selection criteria and consultation of </w:t>
            </w:r>
            <w:r w:rsidRPr="002054DD">
              <w:rPr>
                <w:rFonts w:asciiTheme="minorHAnsi" w:hAnsiTheme="minorHAnsi" w:cstheme="minorHAnsi"/>
                <w:sz w:val="20"/>
                <w:szCs w:val="20"/>
              </w:rPr>
              <w:t>beneficiaries of WASH component</w:t>
            </w:r>
          </w:p>
        </w:tc>
      </w:tr>
      <w:tr w:rsidR="00AA3F73" w:rsidRPr="0048104A" w14:paraId="6EBBB3C4" w14:textId="77777777" w:rsidTr="00DE1B18">
        <w:tc>
          <w:tcPr>
            <w:tcW w:w="0" w:type="auto"/>
          </w:tcPr>
          <w:p w14:paraId="19AD7A16"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Other discussions with interested parties </w:t>
            </w:r>
          </w:p>
          <w:p w14:paraId="2F316074" w14:textId="77777777" w:rsidR="00AA3F73" w:rsidRPr="002054DD" w:rsidRDefault="00AA3F73" w:rsidP="002054DD">
            <w:pPr>
              <w:spacing w:line="240" w:lineRule="auto"/>
              <w:rPr>
                <w:rFonts w:asciiTheme="minorHAnsi" w:hAnsiTheme="minorHAnsi" w:cstheme="minorHAnsi"/>
                <w:sz w:val="20"/>
                <w:szCs w:val="20"/>
              </w:rPr>
            </w:pPr>
          </w:p>
          <w:p w14:paraId="144E2067"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(NGOs, Local leaders etc. )</w:t>
            </w:r>
          </w:p>
        </w:tc>
        <w:tc>
          <w:tcPr>
            <w:tcW w:w="1481" w:type="dxa"/>
            <w:shd w:val="clear" w:color="auto" w:fill="auto"/>
          </w:tcPr>
          <w:p w14:paraId="143DD63A"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In-depth interviews</w:t>
            </w:r>
          </w:p>
          <w:p w14:paraId="23503B80" w14:textId="77777777" w:rsidR="00AA3F73" w:rsidRPr="002054DD" w:rsidRDefault="00AA3F73" w:rsidP="002054DD">
            <w:pPr>
              <w:spacing w:line="240" w:lineRule="auto"/>
              <w:rPr>
                <w:rFonts w:asciiTheme="minorHAnsi" w:hAnsiTheme="minorHAnsi" w:cstheme="minorHAnsi"/>
                <w:sz w:val="20"/>
                <w:szCs w:val="20"/>
              </w:rPr>
            </w:pPr>
          </w:p>
          <w:p w14:paraId="58075B77"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On-line meeting</w:t>
            </w:r>
          </w:p>
        </w:tc>
        <w:tc>
          <w:tcPr>
            <w:tcW w:w="2262" w:type="dxa"/>
            <w:shd w:val="clear" w:color="auto" w:fill="auto"/>
          </w:tcPr>
          <w:p w14:paraId="2D4CC663" w14:textId="77777777" w:rsidR="00AA3F73" w:rsidRPr="002054DD" w:rsidRDefault="00AA3F73" w:rsidP="002054DD">
            <w:pPr>
              <w:shd w:val="clear" w:color="auto" w:fill="FFFFFF"/>
              <w:spacing w:line="240" w:lineRule="auto"/>
              <w:rPr>
                <w:rFonts w:asciiTheme="minorHAnsi" w:hAnsiTheme="minorHAnsi" w:cstheme="minorHAnsi"/>
                <w:sz w:val="20"/>
                <w:szCs w:val="20"/>
              </w:rPr>
            </w:pPr>
            <w:r w:rsidRPr="002054DD">
              <w:rPr>
                <w:rFonts w:asciiTheme="minorHAnsi" w:hAnsiTheme="minorHAnsi" w:cstheme="minorHAnsi"/>
                <w:sz w:val="20"/>
                <w:szCs w:val="20"/>
              </w:rPr>
              <w:t xml:space="preserve">Congress of Local Authorities from Moldova (CALM); </w:t>
            </w:r>
          </w:p>
          <w:p w14:paraId="75639BDA" w14:textId="77777777" w:rsidR="00AA3F73" w:rsidRPr="002054DD" w:rsidRDefault="00AA3F73" w:rsidP="002054DD">
            <w:pPr>
              <w:shd w:val="clear" w:color="auto" w:fill="FFFFFF"/>
              <w:spacing w:line="240" w:lineRule="auto"/>
              <w:rPr>
                <w:rFonts w:asciiTheme="minorHAnsi" w:eastAsia="Times New Roman" w:hAnsiTheme="minorHAnsi" w:cstheme="minorHAnsi"/>
                <w:i/>
                <w:sz w:val="20"/>
                <w:szCs w:val="20"/>
              </w:rPr>
            </w:pPr>
            <w:r w:rsidRPr="002054DD">
              <w:rPr>
                <w:rFonts w:asciiTheme="minorHAnsi" w:hAnsiTheme="minorHAnsi" w:cstheme="minorHAnsi"/>
                <w:sz w:val="20"/>
                <w:szCs w:val="20"/>
              </w:rPr>
              <w:t xml:space="preserve">Local water operators and community associations </w:t>
            </w:r>
            <w:r w:rsidRPr="002054DD">
              <w:rPr>
                <w:rFonts w:asciiTheme="minorHAnsi" w:hAnsiTheme="minorHAnsi" w:cstheme="minorHAnsi"/>
                <w:i/>
                <w:sz w:val="20"/>
                <w:szCs w:val="20"/>
              </w:rPr>
              <w:t xml:space="preserve">(invitation for participation was sent via CALM and LPAs) </w:t>
            </w:r>
          </w:p>
          <w:p w14:paraId="095EFCE0" w14:textId="0FFAFC36" w:rsidR="00AA3F73" w:rsidRPr="002054DD" w:rsidRDefault="00AA3F73" w:rsidP="002054DD">
            <w:pPr>
              <w:spacing w:line="240" w:lineRule="auto"/>
              <w:jc w:val="both"/>
              <w:rPr>
                <w:rFonts w:asciiTheme="minorHAnsi" w:hAnsiTheme="minorHAnsi" w:cstheme="minorHAnsi"/>
                <w:sz w:val="20"/>
                <w:szCs w:val="20"/>
              </w:rPr>
            </w:pPr>
            <w:r w:rsidRPr="002054DD">
              <w:rPr>
                <w:rFonts w:asciiTheme="minorHAnsi" w:hAnsiTheme="minorHAnsi" w:cstheme="minorHAnsi"/>
                <w:sz w:val="20"/>
                <w:szCs w:val="20"/>
              </w:rPr>
              <w:t>Moldova „Ap</w:t>
            </w:r>
            <w:r w:rsidR="002C3426">
              <w:rPr>
                <w:rFonts w:asciiTheme="minorHAnsi" w:hAnsiTheme="minorHAnsi" w:cstheme="minorHAnsi"/>
                <w:sz w:val="20"/>
                <w:szCs w:val="20"/>
              </w:rPr>
              <w:t>a</w:t>
            </w:r>
            <w:r w:rsidRPr="002054DD">
              <w:rPr>
                <w:rFonts w:asciiTheme="minorHAnsi" w:hAnsiTheme="minorHAnsi" w:cstheme="minorHAnsi"/>
                <w:sz w:val="20"/>
                <w:szCs w:val="20"/>
              </w:rPr>
              <w:t>-Canal” Association</w:t>
            </w:r>
          </w:p>
          <w:p w14:paraId="1C17C876" w14:textId="77777777" w:rsidR="00AA3F73" w:rsidRPr="002054DD" w:rsidRDefault="00AA3F73" w:rsidP="002054DD">
            <w:pPr>
              <w:pStyle w:val="aa"/>
              <w:spacing w:before="120" w:after="120" w:line="240" w:lineRule="auto"/>
              <w:ind w:left="0"/>
              <w:jc w:val="both"/>
              <w:rPr>
                <w:rFonts w:asciiTheme="minorHAnsi" w:hAnsiTheme="minorHAnsi" w:cstheme="minorHAnsi"/>
                <w:sz w:val="20"/>
                <w:szCs w:val="20"/>
              </w:rPr>
            </w:pPr>
            <w:r w:rsidRPr="002054DD">
              <w:rPr>
                <w:rFonts w:asciiTheme="minorHAnsi" w:hAnsiTheme="minorHAnsi" w:cstheme="minorHAnsi"/>
                <w:sz w:val="20"/>
                <w:szCs w:val="20"/>
              </w:rPr>
              <w:t>Regional/ local CSO</w:t>
            </w:r>
          </w:p>
          <w:p w14:paraId="57721B5A" w14:textId="77777777" w:rsidR="00AA3F73" w:rsidRPr="002054DD" w:rsidRDefault="00AA3F73" w:rsidP="002054DD">
            <w:pPr>
              <w:pStyle w:val="aa"/>
              <w:spacing w:before="120" w:after="120" w:line="240" w:lineRule="auto"/>
              <w:ind w:left="0"/>
              <w:jc w:val="both"/>
              <w:rPr>
                <w:rFonts w:asciiTheme="minorHAnsi" w:hAnsiTheme="minorHAnsi" w:cstheme="minorHAnsi"/>
                <w:sz w:val="20"/>
                <w:szCs w:val="20"/>
              </w:rPr>
            </w:pPr>
          </w:p>
          <w:p w14:paraId="4F902648" w14:textId="77777777" w:rsidR="00AA3F73" w:rsidRPr="002054DD" w:rsidRDefault="00AA3F73" w:rsidP="002054DD">
            <w:pPr>
              <w:pStyle w:val="aa"/>
              <w:spacing w:before="120" w:after="120" w:line="240" w:lineRule="auto"/>
              <w:ind w:left="0"/>
              <w:jc w:val="both"/>
              <w:rPr>
                <w:rFonts w:asciiTheme="minorHAnsi" w:hAnsiTheme="minorHAnsi" w:cstheme="minorHAnsi"/>
                <w:sz w:val="20"/>
                <w:szCs w:val="20"/>
              </w:rPr>
            </w:pPr>
            <w:r w:rsidRPr="002054DD">
              <w:rPr>
                <w:rFonts w:asciiTheme="minorHAnsi" w:hAnsiTheme="minorHAnsi" w:cstheme="minorHAnsi"/>
                <w:sz w:val="20"/>
                <w:szCs w:val="20"/>
              </w:rPr>
              <w:t>(26 participants)</w:t>
            </w:r>
          </w:p>
        </w:tc>
        <w:tc>
          <w:tcPr>
            <w:tcW w:w="1170" w:type="dxa"/>
            <w:shd w:val="clear" w:color="auto" w:fill="auto"/>
          </w:tcPr>
          <w:p w14:paraId="68198925" w14:textId="77777777" w:rsidR="00AA3F73" w:rsidRPr="002054DD" w:rsidRDefault="00AA3F73" w:rsidP="002054DD">
            <w:pPr>
              <w:spacing w:line="240" w:lineRule="auto"/>
              <w:rPr>
                <w:rFonts w:asciiTheme="minorHAnsi" w:hAnsiTheme="minorHAnsi" w:cstheme="minorHAnsi"/>
                <w:sz w:val="20"/>
                <w:szCs w:val="20"/>
              </w:rPr>
            </w:pPr>
          </w:p>
          <w:p w14:paraId="36AF4D59"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27 November</w:t>
            </w:r>
          </w:p>
          <w:p w14:paraId="7E37214D"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10.00</w:t>
            </w:r>
          </w:p>
          <w:p w14:paraId="24057C3D" w14:textId="77777777" w:rsidR="00AA3F73" w:rsidRPr="002054DD" w:rsidRDefault="00AA3F73" w:rsidP="002054DD">
            <w:pPr>
              <w:spacing w:line="240" w:lineRule="auto"/>
              <w:rPr>
                <w:rFonts w:asciiTheme="minorHAnsi" w:hAnsiTheme="minorHAnsi" w:cstheme="minorHAnsi"/>
                <w:sz w:val="20"/>
                <w:szCs w:val="20"/>
              </w:rPr>
            </w:pPr>
          </w:p>
        </w:tc>
        <w:tc>
          <w:tcPr>
            <w:tcW w:w="2503" w:type="dxa"/>
          </w:tcPr>
          <w:p w14:paraId="017BEDFB"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to inform about the project components and the following consultations on ESF documentation;</w:t>
            </w:r>
          </w:p>
          <w:p w14:paraId="0A65640B" w14:textId="77777777" w:rsidR="00AA3F73" w:rsidRPr="002054DD" w:rsidRDefault="00AA3F73" w:rsidP="002054DD">
            <w:pPr>
              <w:spacing w:line="240" w:lineRule="auto"/>
              <w:rPr>
                <w:rFonts w:asciiTheme="minorHAnsi" w:hAnsiTheme="minorHAnsi" w:cstheme="minorHAnsi"/>
                <w:sz w:val="20"/>
                <w:szCs w:val="20"/>
              </w:rPr>
            </w:pPr>
            <w:r w:rsidRPr="002054DD">
              <w:rPr>
                <w:rFonts w:asciiTheme="minorHAnsi" w:hAnsiTheme="minorHAnsi" w:cstheme="minorHAnsi"/>
                <w:sz w:val="20"/>
                <w:szCs w:val="20"/>
              </w:rPr>
              <w:t>Identify the best ways to involve disadvantage and vulnerable groups;</w:t>
            </w:r>
          </w:p>
        </w:tc>
      </w:tr>
    </w:tbl>
    <w:p w14:paraId="4D7E076D" w14:textId="343B5298" w:rsidR="00E66102" w:rsidRPr="0048104A" w:rsidRDefault="00E66102" w:rsidP="00E66102">
      <w:pPr>
        <w:spacing w:after="160" w:line="259" w:lineRule="auto"/>
        <w:rPr>
          <w:rFonts w:asciiTheme="minorHAnsi" w:hAnsiTheme="minorHAnsi" w:cstheme="minorHAnsi"/>
          <w:b/>
          <w:color w:val="002060"/>
          <w:sz w:val="28"/>
          <w:szCs w:val="40"/>
          <w:lang w:eastAsia="ja-JP"/>
        </w:rPr>
      </w:pPr>
      <w:r w:rsidRPr="0048104A">
        <w:rPr>
          <w:rFonts w:asciiTheme="minorHAnsi" w:hAnsiTheme="minorHAnsi" w:cstheme="minorHAnsi"/>
          <w:lang w:eastAsia="ja-JP"/>
        </w:rPr>
        <w:br w:type="page"/>
      </w:r>
    </w:p>
    <w:p w14:paraId="283E90D0" w14:textId="0FF2D402" w:rsidR="000D3D61" w:rsidRPr="0048104A" w:rsidRDefault="000D3D61" w:rsidP="001E68D3">
      <w:pPr>
        <w:pStyle w:val="1"/>
        <w:numPr>
          <w:ilvl w:val="0"/>
          <w:numId w:val="17"/>
        </w:numPr>
        <w:rPr>
          <w:rFonts w:asciiTheme="minorHAnsi" w:hAnsiTheme="minorHAnsi" w:cstheme="minorHAnsi"/>
          <w:lang w:eastAsia="ja-JP"/>
        </w:rPr>
      </w:pPr>
      <w:r w:rsidRPr="0048104A">
        <w:rPr>
          <w:rFonts w:asciiTheme="minorHAnsi" w:hAnsiTheme="minorHAnsi" w:cstheme="minorHAnsi"/>
          <w:lang w:eastAsia="ja-JP"/>
        </w:rPr>
        <w:t xml:space="preserve"> </w:t>
      </w:r>
      <w:bookmarkStart w:id="119" w:name="_Toc37156786"/>
      <w:bookmarkStart w:id="120" w:name="_Toc64463851"/>
      <w:r w:rsidR="00ED6FC6" w:rsidRPr="0048104A">
        <w:rPr>
          <w:rFonts w:asciiTheme="minorHAnsi" w:hAnsiTheme="minorHAnsi" w:cstheme="minorHAnsi"/>
          <w:lang w:eastAsia="ja-JP"/>
        </w:rPr>
        <w:t xml:space="preserve">Summary </w:t>
      </w:r>
      <w:r w:rsidR="00FC7764" w:rsidRPr="0048104A">
        <w:rPr>
          <w:rFonts w:asciiTheme="minorHAnsi" w:hAnsiTheme="minorHAnsi" w:cstheme="minorHAnsi"/>
          <w:lang w:eastAsia="ja-JP"/>
        </w:rPr>
        <w:t xml:space="preserve">of </w:t>
      </w:r>
      <w:r w:rsidR="00ED6FC6" w:rsidRPr="0048104A">
        <w:rPr>
          <w:rFonts w:asciiTheme="minorHAnsi" w:hAnsiTheme="minorHAnsi" w:cstheme="minorHAnsi"/>
          <w:lang w:eastAsia="ja-JP"/>
        </w:rPr>
        <w:t>the virtual stakeholder consultations</w:t>
      </w:r>
      <w:bookmarkEnd w:id="119"/>
      <w:bookmarkEnd w:id="120"/>
    </w:p>
    <w:p w14:paraId="6BBAA921" w14:textId="4862318D" w:rsidR="00876BFA" w:rsidRPr="002054DD" w:rsidRDefault="00876BFA" w:rsidP="002054DD">
      <w:pPr>
        <w:spacing w:line="240" w:lineRule="auto"/>
        <w:rPr>
          <w:rFonts w:asciiTheme="minorHAnsi" w:hAnsiTheme="minorHAnsi" w:cstheme="minorHAnsi"/>
          <w:b/>
        </w:rPr>
      </w:pPr>
      <w:r w:rsidRPr="002054DD">
        <w:rPr>
          <w:rFonts w:asciiTheme="minorHAnsi" w:hAnsiTheme="minorHAnsi" w:cstheme="minorHAnsi"/>
          <w:b/>
        </w:rPr>
        <w:t xml:space="preserve">Public Consultation with WASH partners, </w:t>
      </w:r>
      <w:r w:rsidR="00E66102" w:rsidRPr="002054DD">
        <w:rPr>
          <w:rFonts w:asciiTheme="minorHAnsi" w:hAnsiTheme="minorHAnsi" w:cstheme="minorHAnsi"/>
          <w:b/>
        </w:rPr>
        <w:t>(</w:t>
      </w:r>
      <w:r w:rsidRPr="002054DD">
        <w:rPr>
          <w:rFonts w:asciiTheme="minorHAnsi" w:hAnsiTheme="minorHAnsi" w:cstheme="minorHAnsi"/>
          <w:b/>
        </w:rPr>
        <w:t>20.11.2020</w:t>
      </w:r>
      <w:r w:rsidR="00E66102" w:rsidRPr="002054DD">
        <w:rPr>
          <w:rFonts w:asciiTheme="minorHAnsi" w:hAnsiTheme="minorHAnsi" w:cstheme="minorHAnsi"/>
          <w:b/>
        </w:rPr>
        <w:t>)</w:t>
      </w:r>
    </w:p>
    <w:p w14:paraId="72F75AA2" w14:textId="77777777" w:rsidR="00876BFA" w:rsidRPr="002054DD" w:rsidRDefault="00876BFA" w:rsidP="002054DD">
      <w:pPr>
        <w:spacing w:line="240" w:lineRule="auto"/>
        <w:jc w:val="both"/>
        <w:rPr>
          <w:rFonts w:asciiTheme="minorHAnsi" w:hAnsiTheme="minorHAnsi" w:cstheme="minorHAnsi"/>
          <w:b/>
        </w:rPr>
      </w:pPr>
      <w:r w:rsidRPr="002054DD">
        <w:rPr>
          <w:rFonts w:asciiTheme="minorHAnsi" w:hAnsiTheme="minorHAnsi" w:cstheme="minorHAnsi"/>
          <w:b/>
        </w:rPr>
        <w:t>Participants:</w:t>
      </w:r>
    </w:p>
    <w:p w14:paraId="165CFE9A" w14:textId="77777777" w:rsidR="00876BFA" w:rsidRPr="002054DD" w:rsidRDefault="00876BFA"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Dorin Andros, State Secretary, Minister of Agriculture, Regional Development and Environment (MARDE)</w:t>
      </w:r>
    </w:p>
    <w:p w14:paraId="08A01644" w14:textId="3D6BA5EA" w:rsidR="00876BFA" w:rsidRPr="002054DD" w:rsidRDefault="00876BFA"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 xml:space="preserve">Ion Șalaru, Deputy Director on Prevention of Noncommunicable Diseases and Health Promotion, National </w:t>
      </w:r>
      <w:r w:rsidR="00AD6B10" w:rsidRPr="002054DD">
        <w:rPr>
          <w:rFonts w:asciiTheme="minorHAnsi" w:hAnsiTheme="minorHAnsi" w:cstheme="minorHAnsi"/>
        </w:rPr>
        <w:t xml:space="preserve">Agency </w:t>
      </w:r>
      <w:r w:rsidRPr="002054DD">
        <w:rPr>
          <w:rFonts w:asciiTheme="minorHAnsi" w:hAnsiTheme="minorHAnsi" w:cstheme="minorHAnsi"/>
        </w:rPr>
        <w:t>of Public Health, Moldova</w:t>
      </w:r>
    </w:p>
    <w:p w14:paraId="0082EAA6" w14:textId="77777777" w:rsidR="00876BFA" w:rsidRPr="002054DD" w:rsidRDefault="00876BFA"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Vladimir Bernic, Head of division, Ministry of Health, Labour and Social Protection</w:t>
      </w:r>
    </w:p>
    <w:p w14:paraId="3970A1C5" w14:textId="10AA539B" w:rsidR="00876BFA" w:rsidRPr="002054DD" w:rsidRDefault="00EE0A50"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Victor Pagi</w:t>
      </w:r>
      <w:r w:rsidR="00876BFA" w:rsidRPr="002054DD">
        <w:rPr>
          <w:rFonts w:asciiTheme="minorHAnsi" w:hAnsiTheme="minorHAnsi" w:cstheme="minorHAnsi"/>
        </w:rPr>
        <w:t xml:space="preserve">nu, Principal consultant, Ministry of Education, Culture and Research of the Republic of Moldova </w:t>
      </w:r>
    </w:p>
    <w:p w14:paraId="30FAD6A3" w14:textId="40183BB9" w:rsidR="00876BFA" w:rsidRPr="002054DD" w:rsidRDefault="00EE0A50"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Maria Va</w:t>
      </w:r>
      <w:r w:rsidR="00876BFA" w:rsidRPr="002054DD">
        <w:rPr>
          <w:rFonts w:asciiTheme="minorHAnsi" w:hAnsiTheme="minorHAnsi" w:cstheme="minorHAnsi"/>
        </w:rPr>
        <w:t xml:space="preserve">lcu, Deputy Director, </w:t>
      </w:r>
      <w:r w:rsidR="00876BFA" w:rsidRPr="002054DD">
        <w:rPr>
          <w:rFonts w:asciiTheme="minorHAnsi" w:hAnsiTheme="minorHAnsi" w:cstheme="minorHAnsi"/>
          <w:shd w:val="clear" w:color="auto" w:fill="FFFFFF"/>
        </w:rPr>
        <w:t>Office for the Management of Foreign Assistance Programs</w:t>
      </w:r>
      <w:r w:rsidR="00876BFA" w:rsidRPr="002054DD">
        <w:rPr>
          <w:rFonts w:asciiTheme="minorHAnsi" w:hAnsiTheme="minorHAnsi" w:cstheme="minorHAnsi"/>
        </w:rPr>
        <w:t xml:space="preserve"> </w:t>
      </w:r>
    </w:p>
    <w:p w14:paraId="220908E1" w14:textId="77777777" w:rsidR="00876BFA" w:rsidRPr="002054DD" w:rsidRDefault="00876BFA"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Eugenia Ganea, WB Gender Consultant</w:t>
      </w:r>
    </w:p>
    <w:p w14:paraId="4FA65529" w14:textId="061ED286" w:rsidR="00876BFA" w:rsidRPr="002054DD" w:rsidRDefault="00876BFA"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 xml:space="preserve">Tatiana Echim, WASH expert, EPIU </w:t>
      </w:r>
    </w:p>
    <w:p w14:paraId="3B1DF34A" w14:textId="77777777" w:rsidR="00876BFA" w:rsidRPr="002054DD" w:rsidRDefault="00876BFA"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Larisa Cupcea, project coordinator, EPIU</w:t>
      </w:r>
    </w:p>
    <w:p w14:paraId="070B3F38" w14:textId="77777777" w:rsidR="00876BFA" w:rsidRPr="002054DD" w:rsidRDefault="00876BFA" w:rsidP="002054DD">
      <w:pPr>
        <w:pStyle w:val="aa"/>
        <w:numPr>
          <w:ilvl w:val="0"/>
          <w:numId w:val="30"/>
        </w:numPr>
        <w:spacing w:after="160" w:line="240" w:lineRule="auto"/>
        <w:jc w:val="both"/>
        <w:rPr>
          <w:rFonts w:asciiTheme="minorHAnsi" w:hAnsiTheme="minorHAnsi" w:cstheme="minorHAnsi"/>
        </w:rPr>
      </w:pPr>
      <w:r w:rsidRPr="002054DD">
        <w:rPr>
          <w:rFonts w:asciiTheme="minorHAnsi" w:hAnsiTheme="minorHAnsi" w:cstheme="minorHAnsi"/>
        </w:rPr>
        <w:t>Natalia Vladicescu, Social Expert, EPIU</w:t>
      </w:r>
    </w:p>
    <w:p w14:paraId="5584F8F2" w14:textId="77777777"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Presentation of the components of “Moldova Water Security and Sanitation Project”, with emphasis on the WASH component. This project is developed under state policies in the field of water supply and sanitation (Moldova’s Water Supply and Sanitation Strategy (2014-2028), the Environmental Strategy for 2014-2023 and the Action Plan for its implementation, The River Basin Management Plan for Danube-Prut and Black Sea river, The River Basin Management Plan for the Dniester river) and covering activities to improve the water and sanitation infrastructure, the institutional and regulatory framework in this field, is one expected and considered required for all the participants of the meeting.</w:t>
      </w:r>
    </w:p>
    <w:p w14:paraId="694F3F31" w14:textId="77777777"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Mr. Șalaru informed us that the current studies/evaluations regarding water and sanitation in educational institutions are outdated, for preschool institutions, they are from 2009, and for schools, from 2015. During this period the situation has changed significantly and therefore, a data update is needed. Regarding the water and sanitation infrastructure in the health centres, there is an evaluation study, conducted in 2019, which targeted only 20 medical institutions. According to the specialists, when it comes to access to water and sanitation facilities, the most disadvantaged region is the Northern Region of the country, including Riscani and Soroca District.</w:t>
      </w:r>
    </w:p>
    <w:p w14:paraId="20382E7E" w14:textId="77777777"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 xml:space="preserve">It was emphasized that the maintenance mechanisms for sewage treatment plants and/or facilities built should be considered to ensure the WASH conditions to be functional in the future. According to the specialist, the situation regarding the water and sewerage infrastructure in the medical centres is more deplorable given when there were fewer opportunities to finance them. Furthermore, another problem for medical institutions would be the safe disposal of waste. He mentioned that unlike the educational institutions, no technical documents were developed for the medical centres for the construction works of the WASH facilities. </w:t>
      </w:r>
    </w:p>
    <w:p w14:paraId="265C5CA2" w14:textId="77777777"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The representative of the Ministry of Education, Culture and Research mentioned that there are educational institutions that are disqualified from projects of water improvement and sewerage infrastructure (a recent example being the projects funded by FISM), access to sanitation due to lack of wastewater treatment plants in given localities. According to him, the infrastructure of WWS from these buildings are in the most precarious situation and solutions must be identified for these institutions as well.</w:t>
      </w:r>
    </w:p>
    <w:p w14:paraId="405A89EB" w14:textId="77777777"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At the moment around 361 educational institutions (mostly from rural areas), about 30% of them have outside toilets. Solutions are constantly being sought to provide water and sanitation facilities inside buildings. In this regard, the need for clear criteria for inclusion in the project of potential educational and health institutions was clarified.</w:t>
      </w:r>
    </w:p>
    <w:p w14:paraId="6C69D8C1" w14:textId="77777777"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The discussion also addressed possible criteria for including the institutions to benefit from this project. It was rumored that EPIU all together with the WASH specialist in collaboration with WB will develop a questionnaire that will assess the situation of water and sewerage infrastructure in social institutions, and the partners from ministries will provide the necessary support in conducting this assessment.</w:t>
      </w:r>
    </w:p>
    <w:p w14:paraId="6695AB36" w14:textId="7DF97379" w:rsidR="00431482"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The line ministries shall distribute the Information Note within the education and health institutions regarding the initiation of this project and will facilitate the subsequent consultation with the selected managers and institutions, the beneficiaries of the educational and health services.</w:t>
      </w:r>
    </w:p>
    <w:p w14:paraId="75727E8D" w14:textId="788AC051" w:rsidR="00431482" w:rsidRPr="002054DD" w:rsidRDefault="00431482" w:rsidP="002054DD">
      <w:pPr>
        <w:spacing w:line="240" w:lineRule="auto"/>
        <w:rPr>
          <w:rFonts w:asciiTheme="minorHAnsi" w:hAnsiTheme="minorHAnsi"/>
        </w:rPr>
      </w:pPr>
    </w:p>
    <w:p w14:paraId="7A731782" w14:textId="1C2E618D" w:rsidR="00876BFA" w:rsidRPr="002054DD" w:rsidRDefault="00876BFA" w:rsidP="002054DD">
      <w:pPr>
        <w:spacing w:line="240" w:lineRule="auto"/>
        <w:rPr>
          <w:rFonts w:asciiTheme="minorHAnsi" w:hAnsiTheme="minorHAnsi" w:cstheme="minorHAnsi"/>
          <w:b/>
        </w:rPr>
      </w:pPr>
      <w:r w:rsidRPr="002054DD">
        <w:rPr>
          <w:rFonts w:asciiTheme="minorHAnsi" w:hAnsiTheme="minorHAnsi" w:cstheme="minorHAnsi"/>
          <w:b/>
        </w:rPr>
        <w:t xml:space="preserve">Public consultation with </w:t>
      </w:r>
      <w:r w:rsidR="00AD6B10" w:rsidRPr="002054DD">
        <w:rPr>
          <w:rFonts w:asciiTheme="minorHAnsi" w:hAnsiTheme="minorHAnsi" w:cstheme="minorHAnsi"/>
          <w:b/>
        </w:rPr>
        <w:t>RDA</w:t>
      </w:r>
      <w:r w:rsidRPr="002054DD">
        <w:rPr>
          <w:rFonts w:asciiTheme="minorHAnsi" w:hAnsiTheme="minorHAnsi" w:cstheme="minorHAnsi"/>
          <w:b/>
        </w:rPr>
        <w:t xml:space="preserve">, </w:t>
      </w:r>
      <w:r w:rsidR="00AD6B10" w:rsidRPr="002054DD">
        <w:rPr>
          <w:rFonts w:asciiTheme="minorHAnsi" w:hAnsiTheme="minorHAnsi" w:cstheme="minorHAnsi"/>
          <w:b/>
        </w:rPr>
        <w:t>LPA</w:t>
      </w:r>
      <w:r w:rsidRPr="002054DD">
        <w:rPr>
          <w:rFonts w:asciiTheme="minorHAnsi" w:hAnsiTheme="minorHAnsi" w:cstheme="minorHAnsi"/>
          <w:b/>
        </w:rPr>
        <w:t xml:space="preserve">, CALM, Utilities providers, </w:t>
      </w:r>
      <w:r w:rsidR="00E66102" w:rsidRPr="002054DD">
        <w:rPr>
          <w:rFonts w:asciiTheme="minorHAnsi" w:hAnsiTheme="minorHAnsi" w:cstheme="minorHAnsi"/>
          <w:b/>
        </w:rPr>
        <w:t>(</w:t>
      </w:r>
      <w:r w:rsidRPr="002054DD">
        <w:rPr>
          <w:rFonts w:asciiTheme="minorHAnsi" w:hAnsiTheme="minorHAnsi" w:cstheme="minorHAnsi"/>
          <w:b/>
        </w:rPr>
        <w:t>26.11.2020</w:t>
      </w:r>
      <w:r w:rsidR="00E66102" w:rsidRPr="002054DD">
        <w:rPr>
          <w:rFonts w:asciiTheme="minorHAnsi" w:hAnsiTheme="minorHAnsi" w:cstheme="minorHAnsi"/>
          <w:b/>
        </w:rPr>
        <w:t>)</w:t>
      </w:r>
    </w:p>
    <w:p w14:paraId="2C59C6FF" w14:textId="77777777" w:rsidR="00876BFA" w:rsidRPr="002054DD" w:rsidRDefault="00876BFA" w:rsidP="002054DD">
      <w:pPr>
        <w:spacing w:line="240" w:lineRule="auto"/>
        <w:rPr>
          <w:rFonts w:asciiTheme="minorHAnsi" w:hAnsiTheme="minorHAnsi" w:cstheme="minorHAnsi"/>
          <w:b/>
        </w:rPr>
      </w:pPr>
      <w:r w:rsidRPr="002054DD">
        <w:rPr>
          <w:rFonts w:asciiTheme="minorHAnsi" w:hAnsiTheme="minorHAnsi" w:cstheme="minorHAnsi"/>
          <w:b/>
        </w:rPr>
        <w:t>Participants:</w:t>
      </w:r>
    </w:p>
    <w:p w14:paraId="0B33E65A"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Valerii Ianioglo , Director,  Regional Development Agency Gagauzia</w:t>
      </w:r>
    </w:p>
    <w:p w14:paraId="6118C9A2"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Nelu Glasu, Mayor, Costesti, Rascani</w:t>
      </w:r>
    </w:p>
    <w:p w14:paraId="0EFC3BDF"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 xml:space="preserve">Mr. Serghei Anastasov, Mayor, Comrat mayoralty </w:t>
      </w:r>
    </w:p>
    <w:p w14:paraId="7D91A2B0"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Cara Ira, Comrat mayoralty</w:t>
      </w:r>
    </w:p>
    <w:p w14:paraId="571B417B" w14:textId="55C30093"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 xml:space="preserve">Ludmila Malai, Congress of Local Authorities from Moldova (CALM) </w:t>
      </w:r>
      <w:r w:rsidR="00AD6B10" w:rsidRPr="002054DD">
        <w:rPr>
          <w:rFonts w:asciiTheme="minorHAnsi" w:hAnsiTheme="minorHAnsi" w:cstheme="minorHAnsi"/>
        </w:rPr>
        <w:t xml:space="preserve">Association </w:t>
      </w:r>
    </w:p>
    <w:p w14:paraId="4BABFC27"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Ion Anici, Apa Canal Soroca</w:t>
      </w:r>
    </w:p>
    <w:p w14:paraId="1FF5304C"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 xml:space="preserve">Aureliu Overcenco, environmental expert, </w:t>
      </w:r>
      <w:r w:rsidRPr="002054DD">
        <w:rPr>
          <w:rFonts w:asciiTheme="minorHAnsi" w:hAnsiTheme="minorHAnsi" w:cstheme="minorHAnsi"/>
          <w:shd w:val="clear" w:color="auto" w:fill="FFFFFF"/>
        </w:rPr>
        <w:t>Office for the Management of Foreign Assistance Programs</w:t>
      </w:r>
    </w:p>
    <w:p w14:paraId="1C4A9C11" w14:textId="7610D139" w:rsidR="00876BFA" w:rsidRPr="002054DD" w:rsidRDefault="00EE0A50"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Maria Va</w:t>
      </w:r>
      <w:r w:rsidR="00876BFA" w:rsidRPr="002054DD">
        <w:rPr>
          <w:rFonts w:asciiTheme="minorHAnsi" w:hAnsiTheme="minorHAnsi" w:cstheme="minorHAnsi"/>
        </w:rPr>
        <w:t xml:space="preserve">lcu, Deputy Director, </w:t>
      </w:r>
      <w:r w:rsidR="00876BFA" w:rsidRPr="002054DD">
        <w:rPr>
          <w:rFonts w:asciiTheme="minorHAnsi" w:hAnsiTheme="minorHAnsi" w:cstheme="minorHAnsi"/>
          <w:shd w:val="clear" w:color="auto" w:fill="FFFFFF"/>
        </w:rPr>
        <w:t>Office for the Management of Foreign Assistance Programs</w:t>
      </w:r>
    </w:p>
    <w:p w14:paraId="75520473"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Vitalie Cernomoret, Water and sanitation specialist, EPIU</w:t>
      </w:r>
    </w:p>
    <w:p w14:paraId="6681AC88"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Larisa Cupcea, project coordinator, EPIU</w:t>
      </w:r>
    </w:p>
    <w:p w14:paraId="17C4C7E2" w14:textId="77777777" w:rsidR="00876BFA" w:rsidRPr="002054DD" w:rsidRDefault="00876BFA" w:rsidP="002054DD">
      <w:pPr>
        <w:pStyle w:val="aa"/>
        <w:numPr>
          <w:ilvl w:val="0"/>
          <w:numId w:val="31"/>
        </w:numPr>
        <w:spacing w:after="160" w:line="240" w:lineRule="auto"/>
        <w:rPr>
          <w:rFonts w:asciiTheme="minorHAnsi" w:hAnsiTheme="minorHAnsi" w:cstheme="minorHAnsi"/>
        </w:rPr>
      </w:pPr>
      <w:r w:rsidRPr="002054DD">
        <w:rPr>
          <w:rFonts w:asciiTheme="minorHAnsi" w:hAnsiTheme="minorHAnsi" w:cstheme="minorHAnsi"/>
        </w:rPr>
        <w:t>Natalia Vladicescu, Social Expert, EPIU</w:t>
      </w:r>
    </w:p>
    <w:p w14:paraId="7334E0D8" w14:textId="1180115B"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 xml:space="preserve">The presentation of the components of “Moldova Water Security and Sanitation Project”. The participants of the meeting mentioned that they want to find out more about the subprojects from their regions, localities. Knowing information about the activities, </w:t>
      </w:r>
      <w:r w:rsidR="00A95886" w:rsidRPr="002054DD">
        <w:rPr>
          <w:rFonts w:asciiTheme="minorHAnsi" w:hAnsiTheme="minorHAnsi" w:cstheme="minorHAnsi"/>
        </w:rPr>
        <w:t xml:space="preserve">specific </w:t>
      </w:r>
      <w:r w:rsidRPr="002054DD">
        <w:rPr>
          <w:rFonts w:asciiTheme="minorHAnsi" w:hAnsiTheme="minorHAnsi" w:cstheme="minorHAnsi"/>
        </w:rPr>
        <w:t>works which will be financed within this project, who will be responsible for implementation, what are the amounts allocated for each subproject, etc. is what they are most interested in. The EPIU representatives specified that all these details will be known after the feasibility studies, and all of their suggestions and recommendations will be analyzed and the intervention priorities will be established by mutual agreement.</w:t>
      </w:r>
    </w:p>
    <w:p w14:paraId="4EA2C411" w14:textId="79268328"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 xml:space="preserve">The </w:t>
      </w:r>
      <w:r w:rsidR="00A95886" w:rsidRPr="002054DD">
        <w:rPr>
          <w:rFonts w:asciiTheme="minorHAnsi" w:hAnsiTheme="minorHAnsi" w:cstheme="minorHAnsi"/>
        </w:rPr>
        <w:t xml:space="preserve">RDA’s </w:t>
      </w:r>
      <w:r w:rsidRPr="002054DD">
        <w:rPr>
          <w:rFonts w:asciiTheme="minorHAnsi" w:hAnsiTheme="minorHAnsi" w:cstheme="minorHAnsi"/>
        </w:rPr>
        <w:t>representatives insisted on the necessity for clarity’s necessity on their level of involvement, the responsibility of the regional agencies, so that they know they need resources, including the human ones to be involved in this process.</w:t>
      </w:r>
    </w:p>
    <w:p w14:paraId="554894EB" w14:textId="55829116"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 xml:space="preserve">The participants of the meeting from Comrat and Soroca mentioned that this is a project expected by their citizens, given the fact that there are problems with sewage treatment plants and/or the outdated water and sewerage system, which requires permanent repairs, and these problems are almost daily on the </w:t>
      </w:r>
      <w:r w:rsidR="00AD6B10" w:rsidRPr="002054DD">
        <w:rPr>
          <w:rFonts w:asciiTheme="minorHAnsi" w:hAnsiTheme="minorHAnsi" w:cstheme="minorHAnsi"/>
        </w:rPr>
        <w:t xml:space="preserve">LPA </w:t>
      </w:r>
      <w:r w:rsidRPr="002054DD">
        <w:rPr>
          <w:rFonts w:asciiTheme="minorHAnsi" w:hAnsiTheme="minorHAnsi" w:cstheme="minorHAnsi"/>
        </w:rPr>
        <w:t>agenda.</w:t>
      </w:r>
    </w:p>
    <w:p w14:paraId="5C85E5EB" w14:textId="10212423"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 xml:space="preserve">The </w:t>
      </w:r>
      <w:r w:rsidR="00AD6B10" w:rsidRPr="002054DD">
        <w:rPr>
          <w:rFonts w:asciiTheme="minorHAnsi" w:hAnsiTheme="minorHAnsi" w:cstheme="minorHAnsi"/>
        </w:rPr>
        <w:t xml:space="preserve">LPA </w:t>
      </w:r>
      <w:r w:rsidRPr="002054DD">
        <w:rPr>
          <w:rFonts w:asciiTheme="minorHAnsi" w:hAnsiTheme="minorHAnsi" w:cstheme="minorHAnsi"/>
        </w:rPr>
        <w:t xml:space="preserve">representatives, and therefore the other participants, think that the population should be informed after data about the period of the project is known, given the fact that citizens are expecting immediate action. The mayor of Costești specified that the supply of drinking water from the Prut River ("Prut Cluster") has been discussed since 2015 and the inhabitants of the region are already bothered by the delay of the process and want to see this process finished. EPIU representatives discussed the importance of informing, consulting and involving the population in decision-making from the initial phases of the project, including its design with those present back then. Thus, </w:t>
      </w:r>
      <w:r w:rsidR="00A95886" w:rsidRPr="002054DD">
        <w:rPr>
          <w:rFonts w:asciiTheme="minorHAnsi" w:hAnsiTheme="minorHAnsi" w:cstheme="minorHAnsi"/>
        </w:rPr>
        <w:t xml:space="preserve">LPA </w:t>
      </w:r>
      <w:r w:rsidRPr="002054DD">
        <w:rPr>
          <w:rFonts w:asciiTheme="minorHAnsi" w:hAnsiTheme="minorHAnsi" w:cstheme="minorHAnsi"/>
        </w:rPr>
        <w:t>representatives and the water and sanitation service providers will place different announcements on the expected components of the project </w:t>
      </w:r>
      <w:r w:rsidRPr="002054DD">
        <w:rPr>
          <w:rStyle w:val="afe"/>
          <w:rFonts w:asciiTheme="minorHAnsi" w:hAnsiTheme="minorHAnsi" w:cstheme="minorHAnsi"/>
        </w:rPr>
        <w:t>"</w:t>
      </w:r>
      <w:r w:rsidRPr="002054DD">
        <w:rPr>
          <w:rFonts w:asciiTheme="minorHAnsi" w:hAnsiTheme="minorHAnsi" w:cstheme="minorHAnsi"/>
        </w:rPr>
        <w:t xml:space="preserve"> Moldova Water Security and Sanitation Project</w:t>
      </w:r>
      <w:r w:rsidRPr="002054DD">
        <w:rPr>
          <w:rStyle w:val="afe"/>
          <w:rFonts w:asciiTheme="minorHAnsi" w:hAnsiTheme="minorHAnsi" w:cstheme="minorHAnsi"/>
        </w:rPr>
        <w:t xml:space="preserve"> "</w:t>
      </w:r>
      <w:r w:rsidRPr="002054DD">
        <w:rPr>
          <w:rFonts w:asciiTheme="minorHAnsi" w:hAnsiTheme="minorHAnsi" w:cstheme="minorHAnsi"/>
        </w:rPr>
        <w:t> in public spaces and on the institutions’ websites, on social networking groups and will inform the civil society about the public consultations.</w:t>
      </w:r>
    </w:p>
    <w:p w14:paraId="17D24D74" w14:textId="2C4B7310" w:rsidR="00876BFA" w:rsidRPr="002054DD" w:rsidRDefault="00876BFA" w:rsidP="002054DD">
      <w:pPr>
        <w:spacing w:before="240" w:line="240" w:lineRule="auto"/>
        <w:jc w:val="both"/>
        <w:rPr>
          <w:rFonts w:asciiTheme="minorHAnsi" w:hAnsiTheme="minorHAnsi" w:cstheme="minorHAnsi"/>
        </w:rPr>
      </w:pPr>
      <w:r w:rsidRPr="002054DD">
        <w:rPr>
          <w:rFonts w:asciiTheme="minorHAnsi" w:hAnsiTheme="minorHAnsi" w:cstheme="minorHAnsi"/>
        </w:rPr>
        <w:t xml:space="preserve">Some participants have mentioned that in the pandemic conditions generated by COVID-19, online tools, different platforms for consulting the population, with which citizens are increasingly more and more familiar with, should be used. Besides that, some mayors revealed that they wish to implement online alternatives in their community (Viber, Facebook, etc.) for informing and consulting the population, after the positive experiences reported by their colleagues from other localities. Of course, the old ways of consulting the residents could also be made, such as opinion polls, meetings with citizens, etc. According to some </w:t>
      </w:r>
      <w:r w:rsidR="006034E9">
        <w:rPr>
          <w:rFonts w:asciiTheme="minorHAnsi" w:hAnsiTheme="minorHAnsi" w:cstheme="minorHAnsi"/>
        </w:rPr>
        <w:t>LPA</w:t>
      </w:r>
      <w:r w:rsidR="006034E9" w:rsidRPr="002054DD">
        <w:rPr>
          <w:rFonts w:asciiTheme="minorHAnsi" w:hAnsiTheme="minorHAnsi" w:cstheme="minorHAnsi"/>
        </w:rPr>
        <w:t xml:space="preserve"> </w:t>
      </w:r>
      <w:r w:rsidRPr="002054DD">
        <w:rPr>
          <w:rFonts w:asciiTheme="minorHAnsi" w:hAnsiTheme="minorHAnsi" w:cstheme="minorHAnsi"/>
        </w:rPr>
        <w:t>representatives, it would be more useful to have leaflets so that they can be distributed to the population, discussed in the community between relatives and neighbours about this project and its residents to have a clearer opinion about the project’s components, the responsible institutions and the financial resources allocated for this purpose. It was mentioned that the existence of implementation units at a local level will facilitate the information of the population and its involvement in the project activities. The briefing information and local councils/local councillors’ consultation about the activities was needed to be carried out at a locality level, but only when there shall be clarity in this regard.</w:t>
      </w:r>
    </w:p>
    <w:p w14:paraId="0FAFAB74" w14:textId="730C1930" w:rsidR="007E2564" w:rsidRPr="002054DD" w:rsidRDefault="00B959AF" w:rsidP="002054DD">
      <w:pPr>
        <w:spacing w:before="240" w:line="240" w:lineRule="auto"/>
        <w:jc w:val="both"/>
        <w:rPr>
          <w:rFonts w:asciiTheme="minorHAnsi" w:hAnsiTheme="minorHAnsi" w:cstheme="minorHAnsi"/>
        </w:rPr>
      </w:pPr>
      <w:r w:rsidRPr="002054DD">
        <w:rPr>
          <w:rFonts w:asciiTheme="minorHAnsi" w:hAnsiTheme="minorHAnsi" w:cstheme="minorHAnsi"/>
        </w:rPr>
        <w:t xml:space="preserve">If in </w:t>
      </w:r>
      <w:r w:rsidR="00876BFA" w:rsidRPr="002054DD">
        <w:rPr>
          <w:rFonts w:asciiTheme="minorHAnsi" w:hAnsiTheme="minorHAnsi" w:cstheme="minorHAnsi"/>
        </w:rPr>
        <w:t>cities there are several possibilities (online, telephone, filing complaints at the mayor office or the water and sewerage services’ provider) for the population of Costesti city is a habit of calling yourself the mayor and/or the director of the company Apa-Canal Costesti, only in these cases there is no record of complaints. When it comes to providers in the larger cities (Soroca, Cahul), accounting for the complaints about the services is made and an annual report is generated. However, the mechanism, the complaints regulation is still being drafted. It is confirmed from</w:t>
      </w:r>
      <w:r w:rsidR="006909D1">
        <w:rPr>
          <w:rFonts w:asciiTheme="minorHAnsi" w:hAnsiTheme="minorHAnsi" w:cstheme="minorHAnsi"/>
        </w:rPr>
        <w:t xml:space="preserve"> LPA</w:t>
      </w:r>
      <w:r w:rsidR="00876BFA" w:rsidRPr="002054DD">
        <w:rPr>
          <w:rFonts w:asciiTheme="minorHAnsi" w:hAnsiTheme="minorHAnsi" w:cstheme="minorHAnsi"/>
        </w:rPr>
        <w:t>’s side that the water and sanitation service providers shall improve the tool for submitting complaints, recording and managing them.</w:t>
      </w:r>
    </w:p>
    <w:p w14:paraId="7373D5FF" w14:textId="77777777" w:rsidR="007E2564" w:rsidRPr="002054DD" w:rsidRDefault="007E2564" w:rsidP="002054DD">
      <w:pPr>
        <w:spacing w:before="240" w:line="240" w:lineRule="auto"/>
        <w:jc w:val="both"/>
        <w:rPr>
          <w:rFonts w:asciiTheme="minorHAnsi" w:hAnsiTheme="minorHAnsi" w:cstheme="minorHAnsi"/>
        </w:rPr>
      </w:pPr>
    </w:p>
    <w:p w14:paraId="76A21FEF" w14:textId="0F27B6DC" w:rsidR="007E2564" w:rsidRPr="002054DD" w:rsidRDefault="007E2564" w:rsidP="002054DD">
      <w:pPr>
        <w:spacing w:line="240" w:lineRule="auto"/>
        <w:rPr>
          <w:rFonts w:asciiTheme="minorHAnsi" w:hAnsiTheme="minorHAnsi" w:cstheme="minorHAnsi"/>
          <w:b/>
        </w:rPr>
      </w:pPr>
      <w:r w:rsidRPr="002054DD">
        <w:rPr>
          <w:rFonts w:asciiTheme="minorHAnsi" w:hAnsiTheme="minorHAnsi" w:cstheme="minorHAnsi"/>
          <w:b/>
        </w:rPr>
        <w:t>Public consultation with RDA</w:t>
      </w:r>
      <w:r w:rsidR="00B03A98" w:rsidRPr="002054DD">
        <w:rPr>
          <w:rFonts w:asciiTheme="minorHAnsi" w:hAnsiTheme="minorHAnsi" w:cstheme="minorHAnsi"/>
          <w:b/>
        </w:rPr>
        <w:t xml:space="preserve"> North</w:t>
      </w:r>
      <w:r w:rsidRPr="002054DD">
        <w:rPr>
          <w:rFonts w:asciiTheme="minorHAnsi" w:hAnsiTheme="minorHAnsi" w:cstheme="minorHAnsi"/>
          <w:b/>
        </w:rPr>
        <w:t xml:space="preserve">, Utilities providers, CSOs </w:t>
      </w:r>
      <w:r w:rsidR="00E66102" w:rsidRPr="002054DD">
        <w:rPr>
          <w:rFonts w:asciiTheme="minorHAnsi" w:hAnsiTheme="minorHAnsi" w:cstheme="minorHAnsi"/>
          <w:b/>
        </w:rPr>
        <w:t>(</w:t>
      </w:r>
      <w:r w:rsidRPr="002054DD">
        <w:rPr>
          <w:rFonts w:asciiTheme="minorHAnsi" w:hAnsiTheme="minorHAnsi" w:cstheme="minorHAnsi"/>
          <w:b/>
        </w:rPr>
        <w:t>27.11.2020</w:t>
      </w:r>
      <w:r w:rsidR="00E66102" w:rsidRPr="002054DD">
        <w:rPr>
          <w:rFonts w:asciiTheme="minorHAnsi" w:hAnsiTheme="minorHAnsi" w:cstheme="minorHAnsi"/>
          <w:b/>
        </w:rPr>
        <w:t>)</w:t>
      </w:r>
    </w:p>
    <w:p w14:paraId="674C525B" w14:textId="04F63EB4" w:rsidR="007E2564" w:rsidRPr="002054DD" w:rsidRDefault="007E2564" w:rsidP="002054DD">
      <w:pPr>
        <w:spacing w:line="240" w:lineRule="auto"/>
        <w:rPr>
          <w:rFonts w:asciiTheme="minorHAnsi" w:hAnsiTheme="minorHAnsi" w:cstheme="minorHAnsi"/>
          <w:b/>
        </w:rPr>
      </w:pPr>
      <w:r w:rsidRPr="002054DD">
        <w:rPr>
          <w:rFonts w:asciiTheme="minorHAnsi" w:hAnsiTheme="minorHAnsi" w:cstheme="minorHAnsi"/>
          <w:b/>
        </w:rPr>
        <w:t>Participants:</w:t>
      </w:r>
    </w:p>
    <w:p w14:paraId="44AFFE60"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       Maria Prisacari, director, RDA North</w:t>
      </w:r>
    </w:p>
    <w:p w14:paraId="2EBE7321"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2.       Curcovici Pavel, RDA North, Monitoring and Evaluation Specialist</w:t>
      </w:r>
    </w:p>
    <w:p w14:paraId="5B53930D"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3.       Ala Cucu, head of the monitoring and evaluation department, ADR Nord</w:t>
      </w:r>
    </w:p>
    <w:p w14:paraId="303D404D" w14:textId="77777777" w:rsidR="007E2564" w:rsidRPr="002054DD" w:rsidRDefault="007E2564" w:rsidP="002054DD">
      <w:pPr>
        <w:spacing w:line="240" w:lineRule="auto"/>
        <w:rPr>
          <w:rFonts w:asciiTheme="minorHAnsi" w:hAnsiTheme="minorHAnsi" w:cstheme="minorHAnsi"/>
        </w:rPr>
      </w:pPr>
    </w:p>
    <w:p w14:paraId="38D89700" w14:textId="77777777" w:rsidR="007E2564" w:rsidRPr="002054DD" w:rsidRDefault="007E2564" w:rsidP="002054DD">
      <w:pPr>
        <w:spacing w:line="240" w:lineRule="auto"/>
        <w:rPr>
          <w:rFonts w:asciiTheme="minorHAnsi" w:hAnsiTheme="minorHAnsi" w:cstheme="minorHAnsi"/>
          <w:b/>
        </w:rPr>
      </w:pPr>
      <w:r w:rsidRPr="002054DD">
        <w:rPr>
          <w:rFonts w:asciiTheme="minorHAnsi" w:hAnsiTheme="minorHAnsi" w:cstheme="minorHAnsi"/>
          <w:b/>
        </w:rPr>
        <w:t xml:space="preserve">Utilities providers: </w:t>
      </w:r>
    </w:p>
    <w:p w14:paraId="6825AA59"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4.       Anici Ion, Apa Canal Soroca</w:t>
      </w:r>
    </w:p>
    <w:p w14:paraId="0804FFE3"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5.       Savioglo T., Director, SU-Canal Comrat Municipal Enterprise</w:t>
      </w:r>
    </w:p>
    <w:p w14:paraId="42D95BFD"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6.       Slavic Cebanu, Financial Director of SA "Apa-Canal Cahul"</w:t>
      </w:r>
    </w:p>
    <w:p w14:paraId="27AADF6A"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7.       Utilities providers from Straseni, Ungeni, Cantemir (4 persons)</w:t>
      </w:r>
    </w:p>
    <w:p w14:paraId="6149AB90" w14:textId="77777777" w:rsidR="007E2564" w:rsidRPr="002054DD" w:rsidRDefault="007E2564" w:rsidP="002054DD">
      <w:pPr>
        <w:spacing w:line="240" w:lineRule="auto"/>
        <w:rPr>
          <w:rFonts w:asciiTheme="minorHAnsi" w:hAnsiTheme="minorHAnsi" w:cstheme="minorHAnsi"/>
        </w:rPr>
      </w:pPr>
    </w:p>
    <w:p w14:paraId="6247AD25" w14:textId="77777777" w:rsidR="007E2564" w:rsidRPr="002054DD" w:rsidRDefault="007E2564" w:rsidP="002054DD">
      <w:pPr>
        <w:spacing w:line="240" w:lineRule="auto"/>
        <w:rPr>
          <w:rFonts w:asciiTheme="minorHAnsi" w:hAnsiTheme="minorHAnsi" w:cstheme="minorHAnsi"/>
          <w:b/>
        </w:rPr>
      </w:pPr>
      <w:r w:rsidRPr="002054DD">
        <w:rPr>
          <w:rFonts w:asciiTheme="minorHAnsi" w:hAnsiTheme="minorHAnsi" w:cstheme="minorHAnsi"/>
          <w:b/>
        </w:rPr>
        <w:t>CSOs:</w:t>
      </w:r>
    </w:p>
    <w:p w14:paraId="72CA4B9D"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8.       Vadim Șterbate, reporter, Newspaper „Observatorul de Nord”, Soroca</w:t>
      </w:r>
    </w:p>
    <w:p w14:paraId="55C3CACF"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9.       Diana Mititelu, “Perspectiva” NGO, Cahul</w:t>
      </w:r>
    </w:p>
    <w:p w14:paraId="53483BF1"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10.   Onica Valentina, "Casa Sperantelor Soroca", NGO</w:t>
      </w:r>
    </w:p>
    <w:p w14:paraId="1530771A"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11.   Palamaru Ekaterina, Compagnie Generale de Travaux D'Hydraulique LTD</w:t>
      </w:r>
    </w:p>
    <w:p w14:paraId="7F55DF28"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12.   Boris Ivasi, former president of Soroca district</w:t>
      </w:r>
    </w:p>
    <w:p w14:paraId="040338C6" w14:textId="0F1ED0A1"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13.   Other Communities Members - 6 persons</w:t>
      </w:r>
    </w:p>
    <w:p w14:paraId="0AA5BDA1"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14.   Veaceslav Vladicescu, WB Consultant</w:t>
      </w:r>
    </w:p>
    <w:p w14:paraId="136877B9"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15.   Maria Valcu, Deputy Director, Office for the Management of Foreign Assistance Programs</w:t>
      </w:r>
    </w:p>
    <w:p w14:paraId="29C5AA75"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16.   Larisa Cupcea, project coordinator, EPIU</w:t>
      </w:r>
    </w:p>
    <w:p w14:paraId="1F291177" w14:textId="77777777"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17.   Vitalie Cernomoret, Water and sanitation specialist, EPIU</w:t>
      </w:r>
    </w:p>
    <w:p w14:paraId="73CA51D4" w14:textId="3D1192DE" w:rsidR="007E2564" w:rsidRPr="002054DD" w:rsidRDefault="007E2564" w:rsidP="002054DD">
      <w:pPr>
        <w:spacing w:line="240" w:lineRule="auto"/>
        <w:rPr>
          <w:rFonts w:asciiTheme="minorHAnsi" w:hAnsiTheme="minorHAnsi" w:cstheme="minorHAnsi"/>
        </w:rPr>
      </w:pPr>
      <w:r w:rsidRPr="002054DD">
        <w:rPr>
          <w:rFonts w:asciiTheme="minorHAnsi" w:hAnsiTheme="minorHAnsi" w:cstheme="minorHAnsi"/>
        </w:rPr>
        <w:t>18.   Natalia Vladicescu, Social Expert, EPIU</w:t>
      </w:r>
    </w:p>
    <w:p w14:paraId="6BC8BE38" w14:textId="77777777" w:rsidR="007E2564" w:rsidRPr="002054DD" w:rsidRDefault="007E2564" w:rsidP="002054DD">
      <w:pPr>
        <w:spacing w:before="240" w:after="240" w:line="240" w:lineRule="auto"/>
        <w:jc w:val="both"/>
        <w:rPr>
          <w:rFonts w:asciiTheme="minorHAnsi" w:hAnsiTheme="minorHAnsi" w:cstheme="minorHAnsi"/>
        </w:rPr>
      </w:pPr>
      <w:r w:rsidRPr="002054DD">
        <w:rPr>
          <w:rFonts w:asciiTheme="minorHAnsi" w:hAnsiTheme="minorHAnsi" w:cstheme="minorHAnsi"/>
        </w:rPr>
        <w:t>The components of the Moldova Water Security and Sanitation Project were presented. Given the presence of a wider audience, emphasis was placed on the WASH component, but also on Component 2. Strengthening capacities for WSS sector modernization.</w:t>
      </w:r>
    </w:p>
    <w:p w14:paraId="0F36618F" w14:textId="77777777" w:rsidR="007E2564" w:rsidRPr="002054DD" w:rsidRDefault="007E2564" w:rsidP="002054DD">
      <w:pPr>
        <w:spacing w:before="240" w:after="240" w:line="240" w:lineRule="auto"/>
        <w:jc w:val="both"/>
        <w:rPr>
          <w:rFonts w:asciiTheme="minorHAnsi" w:hAnsiTheme="minorHAnsi" w:cstheme="minorHAnsi"/>
        </w:rPr>
      </w:pPr>
      <w:r w:rsidRPr="002054DD">
        <w:rPr>
          <w:rFonts w:asciiTheme="minorHAnsi" w:hAnsiTheme="minorHAnsi" w:cstheme="minorHAnsi"/>
        </w:rPr>
        <w:t>The service providers knew that only a few districts were included in the project and were more interested in community project procedures than in the Component 2. Strengthening capacities for WSS sector modernization component.</w:t>
      </w:r>
    </w:p>
    <w:p w14:paraId="34495E20" w14:textId="77777777" w:rsidR="007E2564" w:rsidRPr="002054DD" w:rsidRDefault="007E2564" w:rsidP="002054DD">
      <w:pPr>
        <w:spacing w:before="240" w:after="240" w:line="240" w:lineRule="auto"/>
        <w:jc w:val="both"/>
        <w:rPr>
          <w:rFonts w:asciiTheme="minorHAnsi" w:hAnsiTheme="minorHAnsi" w:cstheme="minorHAnsi"/>
        </w:rPr>
      </w:pPr>
      <w:r w:rsidRPr="002054DD">
        <w:rPr>
          <w:rFonts w:asciiTheme="minorHAnsi" w:hAnsiTheme="minorHAnsi" w:cstheme="minorHAnsi"/>
        </w:rPr>
        <w:t xml:space="preserve">Specific information on sub-projects was requested, more clarity on the activities planned in each locality or at least the specification when this information will be available. An answer was also requested about the timing when the infrastructure works will start. The EPIU representatives stated that these issues are still being analyzed, discussed and followed up, as soon as these details will be available, all those interested will acknowledge them. The most active were stakeholders from Soroca and UTAG where sanitation projects will be implemented. </w:t>
      </w:r>
    </w:p>
    <w:p w14:paraId="7DACCDC9" w14:textId="77777777" w:rsidR="007E2564" w:rsidRPr="002054DD" w:rsidRDefault="007E2564" w:rsidP="002054DD">
      <w:pPr>
        <w:spacing w:before="240" w:after="240" w:line="240" w:lineRule="auto"/>
        <w:jc w:val="both"/>
        <w:rPr>
          <w:rFonts w:asciiTheme="minorHAnsi" w:hAnsiTheme="minorHAnsi" w:cstheme="minorHAnsi"/>
        </w:rPr>
      </w:pPr>
      <w:r w:rsidRPr="002054DD">
        <w:rPr>
          <w:rFonts w:asciiTheme="minorHAnsi" w:hAnsiTheme="minorHAnsi" w:cstheme="minorHAnsi"/>
        </w:rPr>
        <w:t>The need to analyze the durability and sustainability of investments, as well as monitoring the quality of equipment and works was discussed. An important element in this regard is the water source, the quality of water delivered to the population. One of the CSOs members asked to what extent the project is in line with state policies in this area. Other question was about the extensions of the water and sewerage network in Soroca district. Veaceslav Vladicescu explained that this Project is perfectly in line with state policies on access to water and sanitation. The project on sanitation will be implemented in Soroca municipality, solving the problem of the treatment plant. Some participants requested specific details regarding the type of treatment plant, its capacity, how the works will be carried out and who will execute them.</w:t>
      </w:r>
    </w:p>
    <w:p w14:paraId="695F81E4" w14:textId="401E1209" w:rsidR="007E2564" w:rsidRPr="002054DD" w:rsidRDefault="007E2564" w:rsidP="002054DD">
      <w:pPr>
        <w:spacing w:before="240" w:after="240" w:line="240" w:lineRule="auto"/>
        <w:jc w:val="both"/>
        <w:rPr>
          <w:rFonts w:asciiTheme="minorHAnsi" w:hAnsiTheme="minorHAnsi" w:cstheme="minorHAnsi"/>
        </w:rPr>
      </w:pPr>
      <w:r w:rsidRPr="002054DD">
        <w:rPr>
          <w:rFonts w:asciiTheme="minorHAnsi" w:hAnsiTheme="minorHAnsi" w:cstheme="minorHAnsi"/>
        </w:rPr>
        <w:t>RDA North specified that the project must also focus on informing the population. From their experience, the methods of communication with the population must be adapted to the specifics of localities, door-to-door for rural areas and online for urban. Awareness campaigns are needed, and in this regard the work of local committees seems to be a method of effective involvement and monitoring by the community. There were exemplified projects with EU funding sources implemented through the GIZ that RDA North manages. These committees include: implementers, LPA representatives, CSOs, local activists, etc. These committees have meetings where they are informed about the project activities, are involved in decision-making activities and after that they engage community members if it is necessary. Another suggestion referred to the contracting of information and consultancy services from NGOs working with the population in this field. Another suggested mechanism is the Regional Council for Northern Development, 4 people from each district a</w:t>
      </w:r>
      <w:r w:rsidR="00E66102" w:rsidRPr="002054DD">
        <w:rPr>
          <w:rFonts w:asciiTheme="minorHAnsi" w:hAnsiTheme="minorHAnsi" w:cstheme="minorHAnsi"/>
        </w:rPr>
        <w:t>n</w:t>
      </w:r>
      <w:r w:rsidRPr="002054DD">
        <w:rPr>
          <w:rFonts w:asciiTheme="minorHAnsi" w:hAnsiTheme="minorHAnsi" w:cstheme="minorHAnsi"/>
        </w:rPr>
        <w:t xml:space="preserve"> involved in this council, usually the President of the District, a delegate by CALM, a representative of the CSO and a representative of the business environment. This group also has a decision-making function within the RDA with reference to the district it represents.</w:t>
      </w:r>
    </w:p>
    <w:p w14:paraId="70461DE6" w14:textId="77777777" w:rsidR="002054DD" w:rsidRDefault="007E2564" w:rsidP="002054DD">
      <w:pPr>
        <w:spacing w:before="240" w:after="240" w:line="240" w:lineRule="auto"/>
        <w:jc w:val="both"/>
        <w:rPr>
          <w:rFonts w:asciiTheme="minorHAnsi" w:hAnsiTheme="minorHAnsi" w:cstheme="minorHAnsi"/>
        </w:rPr>
      </w:pPr>
      <w:r w:rsidRPr="002054DD">
        <w:rPr>
          <w:rFonts w:asciiTheme="minorHAnsi" w:hAnsiTheme="minorHAnsi" w:cstheme="minorHAnsi"/>
        </w:rPr>
        <w:t>All actors are waiting for the next steps in the realization of the project, and the questions, specific suggestions will appear when more details about the sub-projects in each locality will be known.</w:t>
      </w:r>
    </w:p>
    <w:p w14:paraId="1C3B48B3" w14:textId="65457704" w:rsidR="006364B1" w:rsidRDefault="006364B1">
      <w:pPr>
        <w:spacing w:after="160" w:line="259" w:lineRule="auto"/>
        <w:rPr>
          <w:rFonts w:asciiTheme="minorHAnsi" w:hAnsiTheme="minorHAnsi" w:cstheme="minorHAnsi"/>
        </w:rPr>
      </w:pPr>
      <w:r>
        <w:rPr>
          <w:rFonts w:asciiTheme="minorHAnsi" w:hAnsiTheme="minorHAnsi" w:cstheme="minorHAnsi"/>
        </w:rPr>
        <w:br w:type="page"/>
      </w:r>
    </w:p>
    <w:p w14:paraId="34F3B33D" w14:textId="77777777" w:rsidR="00431482" w:rsidRPr="002054DD" w:rsidRDefault="00431482" w:rsidP="002054DD">
      <w:pPr>
        <w:spacing w:after="160" w:line="259" w:lineRule="auto"/>
        <w:rPr>
          <w:rFonts w:asciiTheme="minorHAnsi" w:hAnsiTheme="minorHAnsi" w:cstheme="minorHAnsi"/>
        </w:rPr>
      </w:pPr>
    </w:p>
    <w:p w14:paraId="79B42B1E" w14:textId="79C7FA42" w:rsidR="00CB5605" w:rsidRPr="0048104A" w:rsidRDefault="00FC7764" w:rsidP="001E68D3">
      <w:pPr>
        <w:pStyle w:val="1"/>
        <w:numPr>
          <w:ilvl w:val="0"/>
          <w:numId w:val="17"/>
        </w:numPr>
        <w:rPr>
          <w:rFonts w:asciiTheme="minorHAnsi" w:hAnsiTheme="minorHAnsi" w:cstheme="minorHAnsi"/>
          <w:lang w:eastAsia="ja-JP"/>
        </w:rPr>
      </w:pPr>
      <w:bookmarkStart w:id="121" w:name="_Toc64463852"/>
      <w:r w:rsidRPr="0048104A">
        <w:rPr>
          <w:rFonts w:asciiTheme="minorHAnsi" w:hAnsiTheme="minorHAnsi" w:cstheme="minorHAnsi"/>
          <w:lang w:eastAsia="ja-JP"/>
        </w:rPr>
        <w:t>Grievance Registration Form</w:t>
      </w:r>
      <w:bookmarkEnd w:id="112"/>
      <w:bookmarkEnd w:id="121"/>
      <w:r w:rsidRPr="0048104A">
        <w:rPr>
          <w:rFonts w:asciiTheme="minorHAnsi" w:hAnsiTheme="minorHAnsi" w:cstheme="minorHAnsi"/>
          <w:lang w:eastAsia="ja-JP"/>
        </w:rPr>
        <w:t xml:space="preserve"> </w:t>
      </w:r>
      <w:bookmarkEnd w:id="113"/>
      <w:bookmarkEnd w:id="114"/>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345"/>
      </w:tblGrid>
      <w:tr w:rsidR="00CB5605" w:rsidRPr="0048104A" w14:paraId="2FF94317" w14:textId="77777777" w:rsidTr="00BC75F1">
        <w:tc>
          <w:tcPr>
            <w:tcW w:w="9345" w:type="dxa"/>
            <w:shd w:val="clear" w:color="auto" w:fill="auto"/>
          </w:tcPr>
          <w:p w14:paraId="0FE71ABB" w14:textId="77777777" w:rsidR="00CB5605" w:rsidRPr="002054DD" w:rsidRDefault="00CB5605" w:rsidP="0064728F">
            <w:pPr>
              <w:spacing w:after="120" w:line="240" w:lineRule="auto"/>
              <w:jc w:val="both"/>
              <w:rPr>
                <w:rFonts w:asciiTheme="minorHAnsi" w:eastAsia="Calibri" w:hAnsiTheme="minorHAnsi"/>
              </w:rPr>
            </w:pPr>
            <w:r w:rsidRPr="002054DD">
              <w:rPr>
                <w:rFonts w:asciiTheme="minorHAnsi" w:eastAsia="Calibri" w:hAnsiTheme="minorHAnsi"/>
              </w:rPr>
              <w:t xml:space="preserve">Reference No: </w:t>
            </w:r>
          </w:p>
        </w:tc>
      </w:tr>
      <w:tr w:rsidR="00CB5605" w:rsidRPr="0048104A" w14:paraId="04C5DCC5" w14:textId="77777777" w:rsidTr="00BC75F1">
        <w:tc>
          <w:tcPr>
            <w:tcW w:w="9345" w:type="dxa"/>
            <w:shd w:val="clear" w:color="auto" w:fill="auto"/>
          </w:tcPr>
          <w:p w14:paraId="088F83F4" w14:textId="4A14D8A5" w:rsidR="00CB5605" w:rsidRPr="002054DD" w:rsidRDefault="00CB5605" w:rsidP="00431482">
            <w:pPr>
              <w:spacing w:after="120" w:line="240" w:lineRule="auto"/>
              <w:jc w:val="both"/>
              <w:rPr>
                <w:rFonts w:asciiTheme="minorHAnsi" w:eastAsia="Calibri" w:hAnsiTheme="minorHAnsi"/>
                <w:i/>
                <w:iCs/>
              </w:rPr>
            </w:pPr>
            <w:r w:rsidRPr="002054DD">
              <w:rPr>
                <w:rFonts w:asciiTheme="minorHAnsi" w:eastAsia="Calibri" w:hAnsiTheme="minorHAnsi"/>
                <w:i/>
                <w:iCs/>
              </w:rPr>
              <w:t>Note: you can remain anonymous if you prefer or request not to disclose your identity to the third parties without your consent. In case of anonymous grievances, the decision will be disclosed at the</w:t>
            </w:r>
            <w:r w:rsidR="00431482" w:rsidRPr="002054DD">
              <w:rPr>
                <w:rFonts w:asciiTheme="minorHAnsi" w:eastAsia="Calibri" w:hAnsiTheme="minorHAnsi"/>
                <w:i/>
                <w:iCs/>
              </w:rPr>
              <w:t xml:space="preserve"> </w:t>
            </w:r>
            <w:r w:rsidR="00FA23AD" w:rsidRPr="002054DD">
              <w:rPr>
                <w:rFonts w:asciiTheme="minorHAnsi" w:eastAsia="Calibri" w:hAnsiTheme="minorHAnsi"/>
                <w:i/>
                <w:iCs/>
              </w:rPr>
              <w:t xml:space="preserve">online </w:t>
            </w:r>
            <w:r w:rsidR="00431482" w:rsidRPr="002054DD">
              <w:rPr>
                <w:rFonts w:asciiTheme="minorHAnsi" w:eastAsia="Calibri" w:hAnsiTheme="minorHAnsi"/>
                <w:b/>
                <w:i/>
                <w:iCs/>
              </w:rPr>
              <w:t>Platform</w:t>
            </w:r>
          </w:p>
        </w:tc>
      </w:tr>
      <w:tr w:rsidR="00CB5605" w:rsidRPr="0048104A" w14:paraId="7597C64E" w14:textId="77777777" w:rsidTr="00BC75F1">
        <w:trPr>
          <w:trHeight w:val="826"/>
        </w:trPr>
        <w:tc>
          <w:tcPr>
            <w:tcW w:w="9345" w:type="dxa"/>
            <w:shd w:val="clear" w:color="auto" w:fill="auto"/>
          </w:tcPr>
          <w:p w14:paraId="35B31CBA" w14:textId="77777777" w:rsidR="00BC75F1" w:rsidRPr="002054DD" w:rsidRDefault="00BC75F1" w:rsidP="00BC75F1">
            <w:pPr>
              <w:spacing w:after="120" w:line="240" w:lineRule="auto"/>
              <w:jc w:val="both"/>
              <w:rPr>
                <w:rFonts w:asciiTheme="minorHAnsi" w:eastAsia="Calibri" w:hAnsiTheme="minorHAnsi"/>
              </w:rPr>
            </w:pPr>
            <w:r w:rsidRPr="002054DD">
              <w:rPr>
                <w:rFonts w:asciiTheme="minorHAnsi" w:eastAsia="Calibri" w:hAnsiTheme="minorHAnsi"/>
              </w:rPr>
              <w:t>First Name _________________________________________</w:t>
            </w:r>
          </w:p>
          <w:p w14:paraId="3361D706" w14:textId="77777777" w:rsidR="00BC75F1" w:rsidRPr="002054DD" w:rsidRDefault="00BC75F1" w:rsidP="00BC75F1">
            <w:pPr>
              <w:spacing w:after="120" w:line="240" w:lineRule="auto"/>
              <w:jc w:val="both"/>
              <w:rPr>
                <w:rFonts w:asciiTheme="minorHAnsi" w:eastAsia="Calibri" w:hAnsiTheme="minorHAnsi"/>
              </w:rPr>
            </w:pPr>
            <w:r w:rsidRPr="002054DD">
              <w:rPr>
                <w:rFonts w:asciiTheme="minorHAnsi" w:eastAsia="Calibri" w:hAnsiTheme="minorHAnsi"/>
              </w:rPr>
              <w:t>Last Name __________________________________________</w:t>
            </w:r>
          </w:p>
          <w:p w14:paraId="4B82D7A6" w14:textId="77777777" w:rsidR="00CB5605" w:rsidRPr="002054DD" w:rsidRDefault="00CB5605" w:rsidP="0064728F">
            <w:pPr>
              <w:spacing w:after="120" w:line="240" w:lineRule="auto"/>
              <w:jc w:val="both"/>
              <w:rPr>
                <w:rFonts w:asciiTheme="minorHAnsi" w:eastAsia="Calibri" w:hAnsiTheme="minorHAnsi"/>
              </w:rPr>
            </w:pPr>
          </w:p>
        </w:tc>
      </w:tr>
      <w:tr w:rsidR="00CB5605" w:rsidRPr="0048104A" w14:paraId="378C5193" w14:textId="77777777" w:rsidTr="00BC75F1">
        <w:tc>
          <w:tcPr>
            <w:tcW w:w="9345" w:type="dxa"/>
            <w:shd w:val="clear" w:color="auto" w:fill="auto"/>
          </w:tcPr>
          <w:p w14:paraId="5A9F97B8" w14:textId="77777777" w:rsidR="00CB5605" w:rsidRPr="002054DD" w:rsidRDefault="00CB5605" w:rsidP="0064728F">
            <w:pPr>
              <w:spacing w:after="120" w:line="240" w:lineRule="auto"/>
              <w:jc w:val="both"/>
              <w:rPr>
                <w:rFonts w:asciiTheme="minorHAnsi" w:eastAsia="Calibri" w:hAnsiTheme="minorHAnsi"/>
              </w:rPr>
            </w:pPr>
            <w:r w:rsidRPr="002054DD">
              <w:rPr>
                <w:rFonts w:ascii="Segoe UI Symbol" w:eastAsia="MS Mincho" w:hAnsi="Segoe UI Symbol" w:cs="Segoe UI Symbol"/>
              </w:rPr>
              <w:t>❏</w:t>
            </w:r>
            <w:r w:rsidRPr="002054DD">
              <w:rPr>
                <w:rFonts w:asciiTheme="minorHAnsi" w:eastAsia="Calibri" w:hAnsiTheme="minorHAnsi"/>
              </w:rPr>
              <w:t xml:space="preserve"> I wish to raise my grievance anonymously </w:t>
            </w:r>
          </w:p>
        </w:tc>
      </w:tr>
      <w:tr w:rsidR="00CB5605" w:rsidRPr="0048104A" w14:paraId="0AA7EB7A" w14:textId="77777777" w:rsidTr="00BC75F1">
        <w:trPr>
          <w:trHeight w:val="4995"/>
        </w:trPr>
        <w:tc>
          <w:tcPr>
            <w:tcW w:w="9345" w:type="dxa"/>
            <w:shd w:val="clear" w:color="auto" w:fill="auto"/>
          </w:tcPr>
          <w:p w14:paraId="1D22452D" w14:textId="77777777" w:rsidR="00CB5605" w:rsidRPr="002054DD" w:rsidRDefault="00CB5605" w:rsidP="0064728F">
            <w:pPr>
              <w:spacing w:after="120" w:line="240" w:lineRule="auto"/>
              <w:jc w:val="both"/>
              <w:rPr>
                <w:rFonts w:asciiTheme="minorHAnsi" w:eastAsia="Calibri" w:hAnsiTheme="minorHAnsi"/>
              </w:rPr>
            </w:pPr>
            <w:r w:rsidRPr="002054DD">
              <w:rPr>
                <w:rFonts w:ascii="Segoe UI Symbol" w:eastAsia="MS Mincho" w:hAnsi="Segoe UI Symbol" w:cs="Segoe UI Symbol"/>
              </w:rPr>
              <w:t>❏</w:t>
            </w:r>
            <w:r w:rsidRPr="002054DD">
              <w:rPr>
                <w:rFonts w:asciiTheme="minorHAnsi" w:eastAsia="Calibri" w:hAnsiTheme="minorHAnsi"/>
              </w:rPr>
              <w:t xml:space="preserve"> I request not to disclose my identity without my consent </w:t>
            </w:r>
          </w:p>
          <w:p w14:paraId="46C4A1D8" w14:textId="77777777" w:rsidR="00CB5605" w:rsidRPr="002054DD" w:rsidRDefault="00CB5605" w:rsidP="0064728F">
            <w:pPr>
              <w:spacing w:after="120" w:line="240" w:lineRule="auto"/>
              <w:jc w:val="both"/>
              <w:rPr>
                <w:rFonts w:asciiTheme="minorHAnsi" w:eastAsia="Calibri" w:hAnsiTheme="minorHAnsi"/>
              </w:rPr>
            </w:pPr>
            <w:r w:rsidRPr="002054DD">
              <w:rPr>
                <w:rFonts w:ascii="Segoe UI Symbol" w:eastAsia="MS Mincho" w:hAnsi="Segoe UI Symbol" w:cs="Segoe UI Symbol"/>
              </w:rPr>
              <w:t>❏</w:t>
            </w:r>
            <w:r w:rsidRPr="002054DD">
              <w:rPr>
                <w:rFonts w:asciiTheme="minorHAnsi" w:eastAsia="MS Mincho" w:hAnsiTheme="minorHAnsi" w:cs="MS Mincho"/>
              </w:rPr>
              <w:t xml:space="preserve"> </w:t>
            </w:r>
            <w:r w:rsidRPr="002054DD">
              <w:rPr>
                <w:rFonts w:asciiTheme="minorHAnsi" w:eastAsia="Calibri" w:hAnsiTheme="minorHAnsi"/>
              </w:rPr>
              <w:t xml:space="preserve">Contact Information </w:t>
            </w:r>
          </w:p>
          <w:p w14:paraId="0081B4CA" w14:textId="77777777" w:rsidR="00BC75F1" w:rsidRPr="002054DD" w:rsidRDefault="00CB5605" w:rsidP="00BC75F1">
            <w:pPr>
              <w:spacing w:after="120" w:line="240" w:lineRule="auto"/>
              <w:jc w:val="both"/>
              <w:rPr>
                <w:rFonts w:asciiTheme="minorHAnsi" w:eastAsia="Calibri" w:hAnsiTheme="minorHAnsi"/>
                <w:i/>
              </w:rPr>
            </w:pPr>
            <w:r w:rsidRPr="002054DD">
              <w:rPr>
                <w:rFonts w:asciiTheme="minorHAnsi" w:eastAsia="Calibri" w:hAnsiTheme="minorHAnsi"/>
                <w:i/>
              </w:rPr>
              <w:t xml:space="preserve">Please mark how you wish to be contacted (telephone, e-mail). </w:t>
            </w:r>
          </w:p>
          <w:p w14:paraId="0B014A48" w14:textId="77777777" w:rsidR="00CB5605" w:rsidRPr="002054DD" w:rsidRDefault="00CB5605" w:rsidP="0064728F">
            <w:pPr>
              <w:spacing w:after="120" w:line="240" w:lineRule="auto"/>
              <w:jc w:val="both"/>
              <w:rPr>
                <w:rFonts w:asciiTheme="minorHAnsi" w:eastAsia="Calibri" w:hAnsiTheme="minorHAnsi"/>
              </w:rPr>
            </w:pPr>
            <w:r w:rsidRPr="002054DD">
              <w:rPr>
                <w:rFonts w:asciiTheme="minorHAnsi" w:eastAsia="MS Mincho" w:hAnsiTheme="minorHAnsi" w:cs="MS Mincho"/>
              </w:rPr>
              <w:t xml:space="preserve">   </w:t>
            </w:r>
            <w:r w:rsidRPr="002054DD">
              <w:rPr>
                <w:rFonts w:ascii="Segoe UI Symbol" w:eastAsia="MS Mincho" w:hAnsi="Segoe UI Symbol" w:cs="Segoe UI Symbol"/>
              </w:rPr>
              <w:t>❏</w:t>
            </w:r>
            <w:r w:rsidRPr="002054DD">
              <w:rPr>
                <w:rFonts w:asciiTheme="minorHAnsi" w:eastAsia="Calibri" w:hAnsiTheme="minorHAnsi"/>
              </w:rPr>
              <w:t xml:space="preserve"> By Telephone: _______________________________________________ </w:t>
            </w:r>
          </w:p>
          <w:p w14:paraId="4B8B55AB" w14:textId="77777777" w:rsidR="00CB5605" w:rsidRPr="002054DD" w:rsidRDefault="00CB5605" w:rsidP="0064728F">
            <w:pPr>
              <w:spacing w:after="120" w:line="240" w:lineRule="auto"/>
              <w:jc w:val="both"/>
              <w:rPr>
                <w:rFonts w:asciiTheme="minorHAnsi" w:eastAsia="Calibri" w:hAnsiTheme="minorHAnsi"/>
              </w:rPr>
            </w:pPr>
            <w:r w:rsidRPr="002054DD">
              <w:rPr>
                <w:rFonts w:asciiTheme="minorHAnsi" w:eastAsia="MS Mincho" w:hAnsiTheme="minorHAnsi" w:cs="MS Mincho"/>
              </w:rPr>
              <w:t xml:space="preserve">   </w:t>
            </w:r>
            <w:r w:rsidRPr="002054DD">
              <w:rPr>
                <w:rFonts w:ascii="Segoe UI Symbol" w:eastAsia="MS Mincho" w:hAnsi="Segoe UI Symbol" w:cs="Segoe UI Symbol"/>
              </w:rPr>
              <w:t>❏</w:t>
            </w:r>
            <w:r w:rsidRPr="002054DD">
              <w:rPr>
                <w:rFonts w:asciiTheme="minorHAnsi" w:eastAsia="Calibri" w:hAnsiTheme="minorHAnsi"/>
              </w:rPr>
              <w:t xml:space="preserve"> By E</w:t>
            </w:r>
            <w:r w:rsidRPr="002054DD">
              <w:rPr>
                <w:rFonts w:asciiTheme="minorHAnsi" w:eastAsia="Calibri" w:hAnsiTheme="minorHAnsi"/>
              </w:rPr>
              <w:noBreakHyphen/>
              <w:t>mail _______________________________________________</w:t>
            </w:r>
          </w:p>
          <w:p w14:paraId="3B62583A" w14:textId="77777777" w:rsidR="00CB5605" w:rsidRPr="002054DD" w:rsidRDefault="00CB5605" w:rsidP="0064728F">
            <w:pPr>
              <w:spacing w:after="120" w:line="240" w:lineRule="auto"/>
              <w:jc w:val="both"/>
              <w:rPr>
                <w:rFonts w:asciiTheme="minorHAnsi" w:eastAsia="Calibri" w:hAnsiTheme="minorHAnsi"/>
              </w:rPr>
            </w:pPr>
            <w:r w:rsidRPr="002054DD">
              <w:rPr>
                <w:rFonts w:asciiTheme="minorHAnsi" w:eastAsia="MS Mincho" w:hAnsiTheme="minorHAnsi" w:cs="MS Mincho"/>
              </w:rPr>
              <w:t xml:space="preserve">   </w:t>
            </w:r>
            <w:r w:rsidRPr="002054DD">
              <w:rPr>
                <w:rFonts w:ascii="Segoe UI Symbol" w:eastAsia="MS Mincho" w:hAnsi="Segoe UI Symbol" w:cs="Segoe UI Symbol"/>
              </w:rPr>
              <w:t>❏</w:t>
            </w:r>
            <w:r w:rsidRPr="002054DD">
              <w:rPr>
                <w:rFonts w:asciiTheme="minorHAnsi" w:eastAsia="Calibri" w:hAnsiTheme="minorHAnsi"/>
              </w:rPr>
              <w:t xml:space="preserve"> I will follow up the resolution at the website as I want to remain anonymous</w:t>
            </w:r>
          </w:p>
          <w:p w14:paraId="46DF75CC" w14:textId="77777777" w:rsidR="00CB5605" w:rsidRPr="002054DD" w:rsidRDefault="00CB5605" w:rsidP="0064728F">
            <w:pPr>
              <w:spacing w:after="120" w:line="240" w:lineRule="auto"/>
              <w:jc w:val="both"/>
              <w:rPr>
                <w:rFonts w:asciiTheme="minorHAnsi" w:eastAsia="Calibri" w:hAnsiTheme="minorHAnsi"/>
              </w:rPr>
            </w:pPr>
            <w:r w:rsidRPr="002054DD">
              <w:rPr>
                <w:rFonts w:asciiTheme="minorHAnsi" w:eastAsia="Calibri" w:hAnsiTheme="minorHAnsi"/>
              </w:rPr>
              <w:t xml:space="preserve">      Preferred Language for communication:      </w:t>
            </w:r>
            <w:r w:rsidRPr="002054DD">
              <w:rPr>
                <w:rFonts w:ascii="Segoe UI Symbol" w:eastAsia="MS Mincho" w:hAnsi="Segoe UI Symbol" w:cs="Segoe UI Symbol"/>
              </w:rPr>
              <w:t>❏</w:t>
            </w:r>
            <w:r w:rsidRPr="002054DD">
              <w:rPr>
                <w:rFonts w:asciiTheme="minorHAnsi" w:eastAsia="Calibri" w:hAnsiTheme="minorHAnsi"/>
              </w:rPr>
              <w:t xml:space="preserve"> Romanian      </w:t>
            </w:r>
            <w:r w:rsidRPr="002054DD">
              <w:rPr>
                <w:rFonts w:ascii="Segoe UI Symbol" w:eastAsia="MS Mincho" w:hAnsi="Segoe UI Symbol" w:cs="Segoe UI Symbol"/>
              </w:rPr>
              <w:t>❏</w:t>
            </w:r>
            <w:r w:rsidRPr="002054DD">
              <w:rPr>
                <w:rFonts w:asciiTheme="minorHAnsi" w:eastAsia="Calibri" w:hAnsiTheme="minorHAnsi"/>
              </w:rPr>
              <w:t xml:space="preserve"> Other </w:t>
            </w:r>
            <w:r w:rsidRPr="002054DD">
              <w:rPr>
                <w:rFonts w:asciiTheme="minorHAnsi" w:eastAsia="Calibri" w:hAnsiTheme="minorHAnsi"/>
                <w:i/>
                <w:iCs/>
              </w:rPr>
              <w:t>(indicate)</w:t>
            </w:r>
            <w:r w:rsidRPr="002054DD">
              <w:rPr>
                <w:rFonts w:asciiTheme="minorHAnsi" w:eastAsia="Calibri" w:hAnsiTheme="minorHAnsi"/>
              </w:rPr>
              <w:t xml:space="preserve"> </w:t>
            </w:r>
          </w:p>
          <w:p w14:paraId="05B6ECF4" w14:textId="77777777" w:rsidR="00CB5605" w:rsidRPr="002054DD" w:rsidRDefault="00CB5605" w:rsidP="0064728F">
            <w:pPr>
              <w:spacing w:after="120" w:line="240" w:lineRule="auto"/>
              <w:jc w:val="both"/>
              <w:rPr>
                <w:rFonts w:asciiTheme="minorHAnsi" w:eastAsia="Calibri" w:hAnsiTheme="minorHAnsi"/>
              </w:rPr>
            </w:pPr>
          </w:p>
          <w:p w14:paraId="55ACF7F3" w14:textId="77777777" w:rsidR="00CB5605" w:rsidRPr="002054DD" w:rsidRDefault="00CB5605" w:rsidP="0064728F">
            <w:pPr>
              <w:spacing w:after="120" w:line="240" w:lineRule="auto"/>
              <w:jc w:val="both"/>
              <w:rPr>
                <w:rFonts w:asciiTheme="minorHAnsi" w:eastAsia="Calibri" w:hAnsiTheme="minorHAnsi"/>
                <w:i/>
                <w:iCs/>
              </w:rPr>
            </w:pPr>
            <w:r w:rsidRPr="002054DD">
              <w:rPr>
                <w:rFonts w:asciiTheme="minorHAnsi" w:eastAsia="Calibri" w:hAnsiTheme="minorHAnsi"/>
              </w:rPr>
              <w:t>Description of Incident or Grievance (</w:t>
            </w:r>
            <w:r w:rsidRPr="002054DD">
              <w:rPr>
                <w:rFonts w:asciiTheme="minorHAnsi" w:eastAsia="Calibri" w:hAnsiTheme="minorHAnsi"/>
                <w:i/>
                <w:iCs/>
              </w:rPr>
              <w:t>What happened? Where did it happen? Who did it happen to? What is the result of the problem? Date of Incident/ Grievance)</w:t>
            </w:r>
          </w:p>
          <w:p w14:paraId="67B0FEAA" w14:textId="77777777" w:rsidR="00CB5605" w:rsidRPr="002054DD" w:rsidRDefault="00CB5605" w:rsidP="0064728F">
            <w:pPr>
              <w:spacing w:after="120" w:line="240" w:lineRule="auto"/>
              <w:jc w:val="both"/>
              <w:rPr>
                <w:rFonts w:asciiTheme="minorHAnsi" w:eastAsia="Calibri" w:hAnsiTheme="minorHAnsi"/>
                <w:i/>
                <w:iCs/>
              </w:rPr>
            </w:pPr>
          </w:p>
          <w:p w14:paraId="0C26B45A" w14:textId="77777777" w:rsidR="00CB5605" w:rsidRPr="002054DD" w:rsidRDefault="00CB5605" w:rsidP="0064728F">
            <w:pPr>
              <w:spacing w:after="120" w:line="240" w:lineRule="auto"/>
              <w:jc w:val="both"/>
              <w:rPr>
                <w:rFonts w:asciiTheme="minorHAnsi" w:eastAsia="Calibri" w:hAnsiTheme="minorHAnsi"/>
                <w:i/>
                <w:iCs/>
              </w:rPr>
            </w:pPr>
          </w:p>
          <w:p w14:paraId="43E18616" w14:textId="77777777" w:rsidR="00CB5605" w:rsidRPr="002054DD" w:rsidRDefault="00CB5605" w:rsidP="0064728F">
            <w:pPr>
              <w:spacing w:after="120" w:line="240" w:lineRule="auto"/>
              <w:jc w:val="both"/>
              <w:rPr>
                <w:rFonts w:asciiTheme="minorHAnsi" w:eastAsia="Calibri" w:hAnsiTheme="minorHAnsi"/>
                <w:i/>
                <w:iCs/>
              </w:rPr>
            </w:pPr>
          </w:p>
          <w:p w14:paraId="3DE1C5F8" w14:textId="77777777" w:rsidR="00CB5605" w:rsidRPr="002054DD" w:rsidRDefault="00CB5605" w:rsidP="0064728F">
            <w:pPr>
              <w:spacing w:after="120" w:line="240" w:lineRule="auto"/>
              <w:jc w:val="both"/>
              <w:rPr>
                <w:rFonts w:asciiTheme="minorHAnsi" w:eastAsia="Calibri" w:hAnsiTheme="minorHAnsi"/>
                <w:i/>
                <w:iCs/>
              </w:rPr>
            </w:pPr>
          </w:p>
          <w:p w14:paraId="19749BFB" w14:textId="77777777" w:rsidR="00CB5605" w:rsidRPr="002054DD" w:rsidRDefault="00CB5605" w:rsidP="0064728F">
            <w:pPr>
              <w:spacing w:after="120" w:line="240" w:lineRule="auto"/>
              <w:jc w:val="both"/>
              <w:rPr>
                <w:rFonts w:asciiTheme="minorHAnsi" w:eastAsia="Calibri" w:hAnsiTheme="minorHAnsi"/>
                <w:i/>
                <w:iCs/>
              </w:rPr>
            </w:pPr>
            <w:r w:rsidRPr="002054DD">
              <w:rPr>
                <w:rFonts w:ascii="Segoe UI Symbol" w:eastAsia="MS Mincho" w:hAnsi="Segoe UI Symbol" w:cs="Segoe UI Symbol"/>
              </w:rPr>
              <w:t>❏</w:t>
            </w:r>
            <w:r w:rsidRPr="002054DD">
              <w:rPr>
                <w:rFonts w:asciiTheme="minorHAnsi" w:eastAsia="Calibri" w:hAnsiTheme="minorHAnsi"/>
              </w:rPr>
              <w:t xml:space="preserve"> One-time incident/grievance (date _______________)</w:t>
            </w:r>
          </w:p>
          <w:p w14:paraId="29909A57" w14:textId="77777777" w:rsidR="00CB5605" w:rsidRPr="002054DD" w:rsidRDefault="00CB5605" w:rsidP="0064728F">
            <w:pPr>
              <w:spacing w:after="120" w:line="240" w:lineRule="auto"/>
              <w:jc w:val="both"/>
              <w:rPr>
                <w:rFonts w:asciiTheme="minorHAnsi" w:eastAsia="Calibri" w:hAnsiTheme="minorHAnsi"/>
              </w:rPr>
            </w:pPr>
            <w:r w:rsidRPr="002054DD">
              <w:rPr>
                <w:rFonts w:ascii="Segoe UI Symbol" w:eastAsia="MS Mincho" w:hAnsi="Segoe UI Symbol" w:cs="Segoe UI Symbol"/>
              </w:rPr>
              <w:t>❏</w:t>
            </w:r>
            <w:r w:rsidRPr="002054DD">
              <w:rPr>
                <w:rFonts w:asciiTheme="minorHAnsi" w:eastAsia="Calibri" w:hAnsiTheme="minorHAnsi"/>
              </w:rPr>
              <w:t xml:space="preserve"> Happened more than once (how many times? _____) </w:t>
            </w:r>
          </w:p>
          <w:p w14:paraId="2B7DD140" w14:textId="77777777" w:rsidR="00CB5605" w:rsidRPr="002054DD" w:rsidRDefault="00CB5605" w:rsidP="0064728F">
            <w:pPr>
              <w:spacing w:after="120" w:line="240" w:lineRule="auto"/>
              <w:jc w:val="both"/>
              <w:rPr>
                <w:rFonts w:asciiTheme="minorHAnsi" w:eastAsia="Calibri" w:hAnsiTheme="minorHAnsi"/>
              </w:rPr>
            </w:pPr>
          </w:p>
          <w:p w14:paraId="14D14F55" w14:textId="77777777" w:rsidR="00CB5605" w:rsidRPr="002054DD" w:rsidRDefault="00CB5605" w:rsidP="0064728F">
            <w:pPr>
              <w:spacing w:after="120" w:line="240" w:lineRule="auto"/>
              <w:jc w:val="both"/>
              <w:rPr>
                <w:rFonts w:asciiTheme="minorHAnsi" w:eastAsia="Calibri" w:hAnsiTheme="minorHAnsi"/>
              </w:rPr>
            </w:pPr>
            <w:r w:rsidRPr="002054DD">
              <w:rPr>
                <w:rFonts w:asciiTheme="minorHAnsi" w:eastAsia="Calibri" w:hAnsiTheme="minorHAnsi"/>
              </w:rPr>
              <w:t xml:space="preserve">Signature: _______________________________ Date: _______________________________ </w:t>
            </w:r>
          </w:p>
          <w:p w14:paraId="3CDD2381" w14:textId="4B3ED0DB" w:rsidR="00CB5605" w:rsidRPr="002054DD" w:rsidRDefault="00CB5605" w:rsidP="001E294F">
            <w:pPr>
              <w:spacing w:after="120" w:line="240" w:lineRule="auto"/>
              <w:jc w:val="both"/>
              <w:rPr>
                <w:rFonts w:asciiTheme="minorHAnsi" w:eastAsia="Calibri" w:hAnsiTheme="minorHAnsi"/>
                <w:i/>
                <w:iCs/>
              </w:rPr>
            </w:pPr>
            <w:r w:rsidRPr="002054DD">
              <w:rPr>
                <w:rFonts w:asciiTheme="minorHAnsi" w:eastAsia="Calibri" w:hAnsiTheme="minorHAnsi" w:cstheme="minorHAnsi"/>
              </w:rPr>
              <w:t>Please return this form to:</w:t>
            </w:r>
            <w:r w:rsidR="00FA23AD" w:rsidRPr="002054DD">
              <w:rPr>
                <w:rFonts w:asciiTheme="minorHAnsi" w:eastAsia="Calibri" w:hAnsiTheme="minorHAnsi" w:cstheme="minorHAnsi"/>
              </w:rPr>
              <w:t xml:space="preserve"> </w:t>
            </w:r>
            <w:r w:rsidR="001E294F">
              <w:rPr>
                <w:rFonts w:asciiTheme="minorHAnsi" w:eastAsia="Calibri" w:hAnsiTheme="minorHAnsi" w:cstheme="minorHAnsi"/>
              </w:rPr>
              <w:t>PIU</w:t>
            </w:r>
            <w:r w:rsidR="00FA23AD" w:rsidRPr="002054DD">
              <w:rPr>
                <w:rFonts w:asciiTheme="minorHAnsi" w:eastAsia="Calibri" w:hAnsiTheme="minorHAnsi" w:cstheme="minorHAnsi"/>
              </w:rPr>
              <w:t xml:space="preserve">, </w:t>
            </w:r>
            <w:r w:rsidR="001479EE">
              <w:rPr>
                <w:rFonts w:asciiTheme="minorHAnsi" w:eastAsia="Calibri" w:hAnsiTheme="minorHAnsi" w:cstheme="minorHAnsi"/>
              </w:rPr>
              <w:t>Mihail Beregoi</w:t>
            </w:r>
            <w:r w:rsidR="001E294F" w:rsidRPr="002C3426">
              <w:rPr>
                <w:rFonts w:asciiTheme="minorHAnsi" w:eastAsia="Calibri" w:hAnsiTheme="minorHAnsi" w:cstheme="minorHAnsi"/>
              </w:rPr>
              <w:t>,</w:t>
            </w:r>
            <w:r w:rsidR="001E294F">
              <w:rPr>
                <w:rFonts w:asciiTheme="minorHAnsi" w:eastAsia="Calibri" w:hAnsiTheme="minorHAnsi" w:cstheme="minorHAnsi"/>
              </w:rPr>
              <w:t xml:space="preserve"> Chisinau, </w:t>
            </w:r>
            <w:r w:rsidR="001E294F" w:rsidRPr="001E294F">
              <w:rPr>
                <w:rFonts w:asciiTheme="minorHAnsi" w:eastAsia="Calibri" w:hAnsiTheme="minorHAnsi" w:cstheme="minorHAnsi"/>
              </w:rPr>
              <w:t>Alexandru cel Bun 51A</w:t>
            </w:r>
            <w:r w:rsidR="001E294F">
              <w:rPr>
                <w:rFonts w:asciiTheme="minorHAnsi" w:eastAsia="Calibri" w:hAnsiTheme="minorHAnsi" w:cstheme="minorHAnsi"/>
              </w:rPr>
              <w:t xml:space="preserve"> street</w:t>
            </w:r>
            <w:r w:rsidR="001E294F" w:rsidRPr="001E294F">
              <w:rPr>
                <w:rFonts w:asciiTheme="minorHAnsi" w:eastAsia="Calibri" w:hAnsiTheme="minorHAnsi" w:cstheme="minorHAnsi"/>
              </w:rPr>
              <w:t xml:space="preserve">, MD 2012 </w:t>
            </w:r>
          </w:p>
        </w:tc>
      </w:tr>
    </w:tbl>
    <w:p w14:paraId="6701521A" w14:textId="77777777" w:rsidR="00CB5605" w:rsidRPr="0048104A" w:rsidRDefault="00CB5605" w:rsidP="00660B64">
      <w:pPr>
        <w:pStyle w:val="1"/>
        <w:rPr>
          <w:rFonts w:asciiTheme="minorHAnsi" w:hAnsiTheme="minorHAnsi" w:cstheme="minorHAnsi"/>
          <w:lang w:eastAsia="ja-JP"/>
        </w:rPr>
      </w:pPr>
    </w:p>
    <w:p w14:paraId="38B7A4C9" w14:textId="77777777" w:rsidR="00CB5605" w:rsidRPr="0048104A" w:rsidRDefault="00CB5605" w:rsidP="00CB5605">
      <w:pPr>
        <w:rPr>
          <w:lang w:eastAsia="ja-JP"/>
        </w:rPr>
      </w:pPr>
    </w:p>
    <w:p w14:paraId="6C9C82B7" w14:textId="591565BF" w:rsidR="00CB5605" w:rsidRPr="0048104A" w:rsidRDefault="00CB5605" w:rsidP="00CB5605">
      <w:pPr>
        <w:rPr>
          <w:lang w:eastAsia="ja-JP"/>
        </w:rPr>
      </w:pPr>
    </w:p>
    <w:p w14:paraId="24ED31CC" w14:textId="56D45CF7" w:rsidR="00EF7050" w:rsidRPr="0048104A" w:rsidRDefault="00EF7050" w:rsidP="00CB5605">
      <w:pPr>
        <w:rPr>
          <w:lang w:eastAsia="ja-JP"/>
        </w:rPr>
      </w:pPr>
    </w:p>
    <w:p w14:paraId="2BFF53FC" w14:textId="2E77E8CF" w:rsidR="002054DD" w:rsidRDefault="002054DD">
      <w:pPr>
        <w:spacing w:after="160" w:line="259" w:lineRule="auto"/>
        <w:rPr>
          <w:lang w:eastAsia="ja-JP"/>
        </w:rPr>
      </w:pPr>
      <w:r>
        <w:rPr>
          <w:lang w:eastAsia="ja-JP"/>
        </w:rPr>
        <w:br w:type="page"/>
      </w:r>
    </w:p>
    <w:p w14:paraId="492B2025" w14:textId="77777777" w:rsidR="00EF7050" w:rsidRPr="0048104A" w:rsidRDefault="00EF7050" w:rsidP="00CB5605">
      <w:pPr>
        <w:rPr>
          <w:lang w:eastAsia="ja-JP"/>
        </w:rPr>
      </w:pPr>
    </w:p>
    <w:p w14:paraId="4B4F9440" w14:textId="4A230606" w:rsidR="00660B64" w:rsidRPr="0048104A" w:rsidRDefault="00FC7764" w:rsidP="001E68D3">
      <w:pPr>
        <w:pStyle w:val="1"/>
        <w:numPr>
          <w:ilvl w:val="0"/>
          <w:numId w:val="17"/>
        </w:numPr>
        <w:rPr>
          <w:rFonts w:asciiTheme="minorHAnsi" w:hAnsiTheme="minorHAnsi" w:cstheme="minorHAnsi"/>
          <w:lang w:eastAsia="ja-JP"/>
        </w:rPr>
      </w:pPr>
      <w:bookmarkStart w:id="122" w:name="_Toc64463853"/>
      <w:r w:rsidRPr="0048104A">
        <w:rPr>
          <w:rFonts w:asciiTheme="minorHAnsi" w:hAnsiTheme="minorHAnsi" w:cstheme="minorHAnsi"/>
          <w:lang w:eastAsia="ja-JP"/>
        </w:rPr>
        <w:t>Grievance/inquiry record</w:t>
      </w:r>
      <w:bookmarkEnd w:id="115"/>
      <w:bookmarkEnd w:id="116"/>
      <w:bookmarkEnd w:id="122"/>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751"/>
        <w:gridCol w:w="103"/>
        <w:gridCol w:w="1980"/>
        <w:gridCol w:w="748"/>
        <w:gridCol w:w="1092"/>
        <w:gridCol w:w="1980"/>
        <w:gridCol w:w="1715"/>
      </w:tblGrid>
      <w:tr w:rsidR="00660B64" w:rsidRPr="0048104A" w14:paraId="628927FF" w14:textId="77777777" w:rsidTr="002054DD">
        <w:trPr>
          <w:trHeight w:val="379"/>
        </w:trPr>
        <w:tc>
          <w:tcPr>
            <w:tcW w:w="9729" w:type="dxa"/>
            <w:gridSpan w:val="8"/>
          </w:tcPr>
          <w:p w14:paraId="46F73923"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b/>
                <w:bCs/>
                <w:color w:val="000000"/>
                <w:sz w:val="20"/>
                <w:szCs w:val="20"/>
              </w:rPr>
            </w:pPr>
            <w:r w:rsidRPr="0048104A">
              <w:rPr>
                <w:rFonts w:asciiTheme="minorHAnsi" w:eastAsia="Calibri" w:hAnsiTheme="minorHAnsi" w:cstheme="minorHAnsi"/>
                <w:b/>
                <w:bCs/>
                <w:color w:val="000000"/>
                <w:sz w:val="20"/>
                <w:szCs w:val="20"/>
              </w:rPr>
              <w:t>GRIEVANCE/INQUIRY RECORD (Form A)</w:t>
            </w:r>
          </w:p>
          <w:p w14:paraId="1557BE0C"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b/>
                <w:bCs/>
                <w:color w:val="000000"/>
                <w:sz w:val="20"/>
                <w:szCs w:val="20"/>
              </w:rPr>
            </w:pPr>
          </w:p>
          <w:p w14:paraId="62228D07"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i/>
                <w:iCs/>
                <w:color w:val="000000"/>
                <w:sz w:val="20"/>
                <w:szCs w:val="20"/>
              </w:rPr>
              <w:t xml:space="preserve">Instructions: This form is to be completed by staff receiving the inquiry or grievance and kept in the Project’s file. Attach any supporting documentation/letters as relevant. </w:t>
            </w:r>
          </w:p>
        </w:tc>
      </w:tr>
      <w:tr w:rsidR="00660B64" w:rsidRPr="0048104A" w14:paraId="05681B25" w14:textId="77777777" w:rsidTr="002054DD">
        <w:trPr>
          <w:trHeight w:val="110"/>
        </w:trPr>
        <w:tc>
          <w:tcPr>
            <w:tcW w:w="4942" w:type="dxa"/>
            <w:gridSpan w:val="5"/>
          </w:tcPr>
          <w:p w14:paraId="42D05567"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Date Grievance Received: </w:t>
            </w:r>
          </w:p>
          <w:p w14:paraId="4D691C3F"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tc>
        <w:tc>
          <w:tcPr>
            <w:tcW w:w="4787" w:type="dxa"/>
            <w:gridSpan w:val="3"/>
          </w:tcPr>
          <w:p w14:paraId="546D6FD5"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Name of Staff Completing Form: </w:t>
            </w:r>
          </w:p>
        </w:tc>
      </w:tr>
      <w:tr w:rsidR="00660B64" w:rsidRPr="0048104A" w14:paraId="5AE9AC9A" w14:textId="77777777" w:rsidTr="002054DD">
        <w:trPr>
          <w:trHeight w:val="244"/>
        </w:trPr>
        <w:tc>
          <w:tcPr>
            <w:tcW w:w="9729" w:type="dxa"/>
            <w:gridSpan w:val="8"/>
          </w:tcPr>
          <w:p w14:paraId="05E608FA"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Grievance Received (check √): </w:t>
            </w:r>
          </w:p>
          <w:p w14:paraId="64F30A94" w14:textId="0E85AE01" w:rsidR="00660B64" w:rsidRPr="0048104A" w:rsidRDefault="00660B64" w:rsidP="001E294F">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 National □ </w:t>
            </w:r>
            <w:r w:rsidR="001E294F">
              <w:rPr>
                <w:rFonts w:asciiTheme="minorHAnsi" w:eastAsia="Calibri" w:hAnsiTheme="minorHAnsi" w:cstheme="minorHAnsi"/>
                <w:color w:val="000000"/>
                <w:sz w:val="20"/>
                <w:szCs w:val="20"/>
              </w:rPr>
              <w:t>Regional (RDA)</w:t>
            </w:r>
            <w:r w:rsidR="001E294F" w:rsidRPr="0048104A">
              <w:rPr>
                <w:rFonts w:asciiTheme="minorHAnsi" w:eastAsia="Calibri" w:hAnsiTheme="minorHAnsi" w:cstheme="minorHAnsi"/>
                <w:color w:val="000000"/>
                <w:sz w:val="20"/>
                <w:szCs w:val="20"/>
              </w:rPr>
              <w:t xml:space="preserve">  </w:t>
            </w:r>
            <w:r w:rsidRPr="0048104A">
              <w:rPr>
                <w:rFonts w:asciiTheme="minorHAnsi" w:eastAsia="Calibri" w:hAnsiTheme="minorHAnsi" w:cstheme="minorHAnsi"/>
                <w:color w:val="000000"/>
                <w:sz w:val="20"/>
                <w:szCs w:val="20"/>
              </w:rPr>
              <w:t xml:space="preserve">□ Rayon  □ City/Village </w:t>
            </w:r>
          </w:p>
        </w:tc>
      </w:tr>
      <w:tr w:rsidR="00660B64" w:rsidRPr="0048104A" w14:paraId="456AB0C9" w14:textId="77777777" w:rsidTr="002054DD">
        <w:trPr>
          <w:trHeight w:val="647"/>
        </w:trPr>
        <w:tc>
          <w:tcPr>
            <w:tcW w:w="9729" w:type="dxa"/>
            <w:gridSpan w:val="8"/>
          </w:tcPr>
          <w:p w14:paraId="518F6BCF"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Mode of Filing Inquiry or Grievance (check √): </w:t>
            </w:r>
          </w:p>
          <w:p w14:paraId="0627B234"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p w14:paraId="3BEC2BBD"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 In person □ Telephone □ E-mail □ Phone Text Message □ Website </w:t>
            </w:r>
          </w:p>
          <w:p w14:paraId="6E56CA00"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p w14:paraId="129041C3"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Grievance/Suggestion box □ Community meeting □ Public consultation □ Other ______________</w:t>
            </w:r>
          </w:p>
          <w:p w14:paraId="43378EB6"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tc>
      </w:tr>
      <w:tr w:rsidR="00660B64" w:rsidRPr="0048104A" w14:paraId="5CBF2C25" w14:textId="77777777" w:rsidTr="002054DD">
        <w:trPr>
          <w:trHeight w:val="379"/>
        </w:trPr>
        <w:tc>
          <w:tcPr>
            <w:tcW w:w="9729" w:type="dxa"/>
            <w:gridSpan w:val="8"/>
          </w:tcPr>
          <w:p w14:paraId="290CF29A"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i/>
                <w:iCs/>
                <w:color w:val="000000"/>
                <w:sz w:val="20"/>
                <w:szCs w:val="20"/>
              </w:rPr>
            </w:pPr>
            <w:r w:rsidRPr="0048104A">
              <w:rPr>
                <w:rFonts w:asciiTheme="minorHAnsi" w:eastAsia="Calibri" w:hAnsiTheme="minorHAnsi" w:cstheme="minorHAnsi"/>
                <w:color w:val="000000"/>
                <w:sz w:val="20"/>
                <w:szCs w:val="20"/>
              </w:rPr>
              <w:t xml:space="preserve">Name of Person Raising Grievance: </w:t>
            </w:r>
            <w:r w:rsidRPr="0048104A">
              <w:rPr>
                <w:rFonts w:asciiTheme="minorHAnsi" w:eastAsia="Calibri" w:hAnsiTheme="minorHAnsi" w:cstheme="minorHAnsi"/>
                <w:i/>
                <w:iCs/>
                <w:color w:val="000000"/>
                <w:sz w:val="20"/>
                <w:szCs w:val="20"/>
              </w:rPr>
              <w:t xml:space="preserve">(information is optional and always treated as confidential) </w:t>
            </w:r>
          </w:p>
          <w:p w14:paraId="70C3C0C7"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p w14:paraId="20C79366"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p w14:paraId="236E6255"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i/>
                <w:iCs/>
                <w:color w:val="000000"/>
                <w:sz w:val="20"/>
                <w:szCs w:val="20"/>
              </w:rPr>
            </w:pPr>
            <w:r w:rsidRPr="0048104A">
              <w:rPr>
                <w:rFonts w:asciiTheme="minorHAnsi" w:eastAsia="Calibri" w:hAnsiTheme="minorHAnsi" w:cstheme="minorHAnsi"/>
                <w:i/>
                <w:iCs/>
                <w:color w:val="000000"/>
                <w:sz w:val="20"/>
                <w:szCs w:val="20"/>
              </w:rPr>
              <w:t xml:space="preserve">Gender: </w:t>
            </w:r>
            <w:r w:rsidRPr="0048104A">
              <w:rPr>
                <w:rFonts w:asciiTheme="minorHAnsi" w:eastAsia="Calibri" w:hAnsiTheme="minorHAnsi" w:cstheme="minorHAnsi"/>
                <w:color w:val="000000"/>
                <w:sz w:val="20"/>
                <w:szCs w:val="20"/>
              </w:rPr>
              <w:t xml:space="preserve">□ </w:t>
            </w:r>
            <w:r w:rsidRPr="0048104A">
              <w:rPr>
                <w:rFonts w:asciiTheme="minorHAnsi" w:eastAsia="Calibri" w:hAnsiTheme="minorHAnsi" w:cstheme="minorHAnsi"/>
                <w:i/>
                <w:iCs/>
                <w:color w:val="000000"/>
                <w:sz w:val="20"/>
                <w:szCs w:val="20"/>
              </w:rPr>
              <w:t xml:space="preserve">Male </w:t>
            </w:r>
            <w:r w:rsidRPr="0048104A">
              <w:rPr>
                <w:rFonts w:asciiTheme="minorHAnsi" w:eastAsia="Calibri" w:hAnsiTheme="minorHAnsi" w:cstheme="minorHAnsi"/>
                <w:color w:val="000000"/>
                <w:sz w:val="20"/>
                <w:szCs w:val="20"/>
              </w:rPr>
              <w:t xml:space="preserve">□ </w:t>
            </w:r>
            <w:r w:rsidRPr="0048104A">
              <w:rPr>
                <w:rFonts w:asciiTheme="minorHAnsi" w:eastAsia="Calibri" w:hAnsiTheme="minorHAnsi" w:cstheme="minorHAnsi"/>
                <w:i/>
                <w:iCs/>
                <w:color w:val="000000"/>
                <w:sz w:val="20"/>
                <w:szCs w:val="20"/>
              </w:rPr>
              <w:t xml:space="preserve">Female </w:t>
            </w:r>
          </w:p>
        </w:tc>
      </w:tr>
      <w:tr w:rsidR="00660B64" w:rsidRPr="0048104A" w14:paraId="63B1CB7B" w14:textId="77777777" w:rsidTr="002054DD">
        <w:trPr>
          <w:trHeight w:val="110"/>
        </w:trPr>
        <w:tc>
          <w:tcPr>
            <w:tcW w:w="9729" w:type="dxa"/>
            <w:gridSpan w:val="8"/>
          </w:tcPr>
          <w:p w14:paraId="2D0D7C68"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i/>
                <w:iCs/>
                <w:color w:val="000000"/>
                <w:sz w:val="20"/>
                <w:szCs w:val="20"/>
              </w:rPr>
            </w:pPr>
            <w:r w:rsidRPr="0048104A">
              <w:rPr>
                <w:rFonts w:asciiTheme="minorHAnsi" w:eastAsia="Calibri" w:hAnsiTheme="minorHAnsi" w:cstheme="minorHAnsi"/>
                <w:color w:val="000000"/>
                <w:sz w:val="20"/>
                <w:szCs w:val="20"/>
              </w:rPr>
              <w:t xml:space="preserve">Address or contact information for Person Raising Grievance: </w:t>
            </w:r>
            <w:r w:rsidRPr="0048104A">
              <w:rPr>
                <w:rFonts w:asciiTheme="minorHAnsi" w:eastAsia="Calibri" w:hAnsiTheme="minorHAnsi" w:cstheme="minorHAnsi"/>
                <w:i/>
                <w:iCs/>
                <w:color w:val="000000"/>
                <w:sz w:val="20"/>
                <w:szCs w:val="20"/>
              </w:rPr>
              <w:t xml:space="preserve">(information is optional and confidential) </w:t>
            </w:r>
          </w:p>
          <w:p w14:paraId="796A6A02"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i/>
                <w:iCs/>
                <w:color w:val="000000"/>
                <w:sz w:val="20"/>
                <w:szCs w:val="20"/>
              </w:rPr>
            </w:pPr>
          </w:p>
          <w:p w14:paraId="0271D2D4"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tc>
      </w:tr>
      <w:tr w:rsidR="00660B64" w:rsidRPr="0048104A" w14:paraId="1C0101B0" w14:textId="77777777" w:rsidTr="002054DD">
        <w:trPr>
          <w:trHeight w:val="110"/>
        </w:trPr>
        <w:tc>
          <w:tcPr>
            <w:tcW w:w="9729" w:type="dxa"/>
            <w:gridSpan w:val="8"/>
          </w:tcPr>
          <w:p w14:paraId="36D81DEE"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Location where grievance/problem occurred [write in]</w:t>
            </w:r>
          </w:p>
        </w:tc>
      </w:tr>
      <w:tr w:rsidR="006034E9" w:rsidRPr="0048104A" w14:paraId="6EF78E18" w14:textId="77777777" w:rsidTr="002054DD">
        <w:trPr>
          <w:trHeight w:val="110"/>
        </w:trPr>
        <w:tc>
          <w:tcPr>
            <w:tcW w:w="2214" w:type="dxa"/>
            <w:gridSpan w:val="3"/>
          </w:tcPr>
          <w:p w14:paraId="6DAA88B0" w14:textId="77777777" w:rsidR="006034E9" w:rsidRPr="0048104A" w:rsidRDefault="006034E9" w:rsidP="006034E9">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National: </w:t>
            </w:r>
          </w:p>
          <w:p w14:paraId="424ABA47" w14:textId="77777777" w:rsidR="006034E9" w:rsidRPr="0048104A" w:rsidRDefault="006034E9" w:rsidP="006034E9">
            <w:pPr>
              <w:autoSpaceDE w:val="0"/>
              <w:autoSpaceDN w:val="0"/>
              <w:adjustRightInd w:val="0"/>
              <w:spacing w:line="240" w:lineRule="auto"/>
              <w:jc w:val="both"/>
              <w:rPr>
                <w:rFonts w:asciiTheme="minorHAnsi" w:eastAsia="Calibri" w:hAnsiTheme="minorHAnsi" w:cstheme="minorHAnsi"/>
                <w:color w:val="000000"/>
                <w:sz w:val="20"/>
                <w:szCs w:val="20"/>
              </w:rPr>
            </w:pPr>
          </w:p>
          <w:p w14:paraId="47D916D3" w14:textId="77777777" w:rsidR="006034E9" w:rsidRPr="0048104A" w:rsidRDefault="006034E9" w:rsidP="006034E9">
            <w:pPr>
              <w:autoSpaceDE w:val="0"/>
              <w:autoSpaceDN w:val="0"/>
              <w:adjustRightInd w:val="0"/>
              <w:spacing w:line="240" w:lineRule="auto"/>
              <w:jc w:val="both"/>
              <w:rPr>
                <w:rFonts w:asciiTheme="minorHAnsi" w:eastAsia="Calibri" w:hAnsiTheme="minorHAnsi" w:cstheme="minorHAnsi"/>
                <w:color w:val="000000"/>
                <w:sz w:val="20"/>
                <w:szCs w:val="20"/>
              </w:rPr>
            </w:pPr>
          </w:p>
          <w:p w14:paraId="6E4D7F1B" w14:textId="77777777" w:rsidR="006034E9" w:rsidRPr="0048104A" w:rsidRDefault="006034E9" w:rsidP="006034E9">
            <w:pPr>
              <w:autoSpaceDE w:val="0"/>
              <w:autoSpaceDN w:val="0"/>
              <w:adjustRightInd w:val="0"/>
              <w:spacing w:line="240" w:lineRule="auto"/>
              <w:jc w:val="both"/>
              <w:rPr>
                <w:rFonts w:asciiTheme="minorHAnsi" w:eastAsia="Calibri" w:hAnsiTheme="minorHAnsi" w:cstheme="minorHAnsi"/>
                <w:color w:val="000000"/>
                <w:sz w:val="20"/>
                <w:szCs w:val="20"/>
              </w:rPr>
            </w:pPr>
          </w:p>
        </w:tc>
        <w:tc>
          <w:tcPr>
            <w:tcW w:w="1980" w:type="dxa"/>
          </w:tcPr>
          <w:p w14:paraId="2E122293" w14:textId="39711815" w:rsidR="006034E9" w:rsidRPr="0048104A" w:rsidRDefault="006034E9" w:rsidP="006034E9">
            <w:pPr>
              <w:autoSpaceDE w:val="0"/>
              <w:autoSpaceDN w:val="0"/>
              <w:adjustRightInd w:val="0"/>
              <w:spacing w:line="240" w:lineRule="auto"/>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Regional </w:t>
            </w:r>
          </w:p>
        </w:tc>
        <w:tc>
          <w:tcPr>
            <w:tcW w:w="1840" w:type="dxa"/>
            <w:gridSpan w:val="2"/>
          </w:tcPr>
          <w:p w14:paraId="08C52D4F" w14:textId="42B5AE8D" w:rsidR="006034E9" w:rsidRPr="0048104A" w:rsidRDefault="006034E9" w:rsidP="006034E9">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Rayon:</w:t>
            </w:r>
          </w:p>
        </w:tc>
        <w:tc>
          <w:tcPr>
            <w:tcW w:w="1980" w:type="dxa"/>
          </w:tcPr>
          <w:p w14:paraId="0F67E341" w14:textId="5E7E9186" w:rsidR="006034E9" w:rsidRPr="0048104A" w:rsidRDefault="006034E9" w:rsidP="006034E9">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City/</w:t>
            </w:r>
            <w:r>
              <w:rPr>
                <w:rFonts w:asciiTheme="minorHAnsi" w:eastAsia="Calibri" w:hAnsiTheme="minorHAnsi" w:cstheme="minorHAnsi"/>
                <w:color w:val="000000"/>
                <w:sz w:val="20"/>
                <w:szCs w:val="20"/>
              </w:rPr>
              <w:t xml:space="preserve"> </w:t>
            </w:r>
            <w:r w:rsidRPr="0048104A">
              <w:rPr>
                <w:rFonts w:asciiTheme="minorHAnsi" w:eastAsia="Calibri" w:hAnsiTheme="minorHAnsi" w:cstheme="minorHAnsi"/>
                <w:color w:val="000000"/>
                <w:sz w:val="20"/>
                <w:szCs w:val="20"/>
              </w:rPr>
              <w:t>Village:</w:t>
            </w:r>
          </w:p>
        </w:tc>
        <w:tc>
          <w:tcPr>
            <w:tcW w:w="1715" w:type="dxa"/>
          </w:tcPr>
          <w:p w14:paraId="1F85E6E4" w14:textId="77777777" w:rsidR="006034E9" w:rsidRPr="0048104A" w:rsidRDefault="006034E9" w:rsidP="006034E9">
            <w:pPr>
              <w:autoSpaceDE w:val="0"/>
              <w:autoSpaceDN w:val="0"/>
              <w:adjustRightInd w:val="0"/>
              <w:spacing w:line="240" w:lineRule="auto"/>
              <w:jc w:val="both"/>
              <w:rPr>
                <w:rFonts w:asciiTheme="minorHAnsi" w:eastAsia="Calibri" w:hAnsiTheme="minorHAnsi" w:cstheme="minorHAnsi"/>
                <w:color w:val="000000"/>
                <w:sz w:val="20"/>
                <w:szCs w:val="20"/>
              </w:rPr>
            </w:pPr>
          </w:p>
        </w:tc>
      </w:tr>
      <w:tr w:rsidR="00660B64" w:rsidRPr="0048104A" w14:paraId="6148F1AF" w14:textId="77777777" w:rsidTr="002054DD">
        <w:trPr>
          <w:trHeight w:val="431"/>
        </w:trPr>
        <w:tc>
          <w:tcPr>
            <w:tcW w:w="9729" w:type="dxa"/>
            <w:gridSpan w:val="8"/>
          </w:tcPr>
          <w:p w14:paraId="2A1323AF"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i/>
                <w:iCs/>
                <w:color w:val="000000"/>
                <w:sz w:val="20"/>
                <w:szCs w:val="20"/>
              </w:rPr>
            </w:pPr>
            <w:r w:rsidRPr="0048104A">
              <w:rPr>
                <w:rFonts w:asciiTheme="minorHAnsi" w:eastAsia="Calibri" w:hAnsiTheme="minorHAnsi" w:cstheme="minorHAnsi"/>
                <w:color w:val="000000"/>
                <w:sz w:val="20"/>
                <w:szCs w:val="20"/>
              </w:rPr>
              <w:t xml:space="preserve">Brief Description of Grievance or Inquiry: </w:t>
            </w:r>
            <w:r w:rsidRPr="0048104A">
              <w:rPr>
                <w:rFonts w:asciiTheme="minorHAnsi" w:eastAsia="Calibri" w:hAnsiTheme="minorHAnsi" w:cstheme="minorHAnsi"/>
                <w:i/>
                <w:iCs/>
                <w:color w:val="000000"/>
                <w:sz w:val="20"/>
                <w:szCs w:val="20"/>
              </w:rPr>
              <w:t xml:space="preserve">(Provide as much detail and facts as possible) </w:t>
            </w:r>
          </w:p>
          <w:p w14:paraId="3B4CB8E1"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i/>
                <w:iCs/>
                <w:color w:val="000000"/>
                <w:sz w:val="20"/>
                <w:szCs w:val="20"/>
              </w:rPr>
            </w:pPr>
          </w:p>
          <w:p w14:paraId="095D7472"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tc>
      </w:tr>
      <w:tr w:rsidR="00660B64" w:rsidRPr="0048104A" w14:paraId="7AE34873"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466CB039"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52B158E4"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1</w:t>
            </w:r>
          </w:p>
        </w:tc>
        <w:tc>
          <w:tcPr>
            <w:tcW w:w="7618" w:type="dxa"/>
            <w:gridSpan w:val="6"/>
            <w:vAlign w:val="bottom"/>
          </w:tcPr>
          <w:p w14:paraId="78AC0907"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Social Safeguards</w:t>
            </w:r>
          </w:p>
        </w:tc>
      </w:tr>
      <w:tr w:rsidR="00660B64" w:rsidRPr="0048104A" w14:paraId="24DB2CEB"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7C5F6E2B"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74125457"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2</w:t>
            </w:r>
          </w:p>
        </w:tc>
        <w:tc>
          <w:tcPr>
            <w:tcW w:w="7618" w:type="dxa"/>
            <w:gridSpan w:val="6"/>
            <w:vAlign w:val="bottom"/>
          </w:tcPr>
          <w:p w14:paraId="7E3A7D05"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Environmental Safeguards</w:t>
            </w:r>
          </w:p>
        </w:tc>
      </w:tr>
      <w:tr w:rsidR="00660B64" w:rsidRPr="0048104A" w14:paraId="5BD9DE2B"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0756EFD8"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2D3BD4FC"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3</w:t>
            </w:r>
          </w:p>
        </w:tc>
        <w:tc>
          <w:tcPr>
            <w:tcW w:w="7618" w:type="dxa"/>
            <w:gridSpan w:val="6"/>
            <w:vAlign w:val="bottom"/>
          </w:tcPr>
          <w:p w14:paraId="6B66A521"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 xml:space="preserve">Grievances regarding violations of policies, guidelines and procedures </w:t>
            </w:r>
          </w:p>
        </w:tc>
      </w:tr>
      <w:tr w:rsidR="00660B64" w:rsidRPr="0048104A" w14:paraId="2227230E"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502D0923"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6AC464AB"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4</w:t>
            </w:r>
          </w:p>
        </w:tc>
        <w:tc>
          <w:tcPr>
            <w:tcW w:w="7618" w:type="dxa"/>
            <w:gridSpan w:val="6"/>
            <w:vAlign w:val="bottom"/>
          </w:tcPr>
          <w:p w14:paraId="0B56F5FA"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Grievances regarding contract violations</w:t>
            </w:r>
          </w:p>
        </w:tc>
      </w:tr>
      <w:tr w:rsidR="00660B64" w:rsidRPr="0048104A" w14:paraId="1B1DB14F"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5278A282"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78FF2792"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5</w:t>
            </w:r>
          </w:p>
        </w:tc>
        <w:tc>
          <w:tcPr>
            <w:tcW w:w="7618" w:type="dxa"/>
            <w:gridSpan w:val="6"/>
            <w:vAlign w:val="bottom"/>
          </w:tcPr>
          <w:p w14:paraId="6F9DFDC7"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Grievances regarding the misuse of funds/lack of transparency, or other financial management concerns</w:t>
            </w:r>
          </w:p>
        </w:tc>
      </w:tr>
      <w:tr w:rsidR="00660B64" w:rsidRPr="0048104A" w14:paraId="4F446066"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5D27DA78"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5CF52554"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6</w:t>
            </w:r>
          </w:p>
        </w:tc>
        <w:tc>
          <w:tcPr>
            <w:tcW w:w="7618" w:type="dxa"/>
            <w:gridSpan w:val="6"/>
            <w:vAlign w:val="bottom"/>
          </w:tcPr>
          <w:p w14:paraId="43A5EB65"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Grievances regarding abuse of power/intervention by project or government officials</w:t>
            </w:r>
          </w:p>
        </w:tc>
      </w:tr>
      <w:tr w:rsidR="00660B64" w:rsidRPr="0048104A" w14:paraId="7BCD6FC9"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0D3319AD"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7C6CB58B"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7</w:t>
            </w:r>
          </w:p>
        </w:tc>
        <w:tc>
          <w:tcPr>
            <w:tcW w:w="7618" w:type="dxa"/>
            <w:gridSpan w:val="6"/>
            <w:vAlign w:val="bottom"/>
          </w:tcPr>
          <w:p w14:paraId="717DA26F" w14:textId="77777777" w:rsidR="00660B64" w:rsidRPr="0048104A" w:rsidRDefault="00660B64" w:rsidP="00433FEF">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Grievances regarding staff performance</w:t>
            </w:r>
          </w:p>
        </w:tc>
      </w:tr>
      <w:tr w:rsidR="00660B64" w:rsidRPr="0048104A" w14:paraId="6754FF46"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13466EC7"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10148C68"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8</w:t>
            </w:r>
          </w:p>
        </w:tc>
        <w:tc>
          <w:tcPr>
            <w:tcW w:w="7618" w:type="dxa"/>
            <w:gridSpan w:val="6"/>
            <w:vAlign w:val="bottom"/>
          </w:tcPr>
          <w:p w14:paraId="7F5B2986"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Reports of force majeure</w:t>
            </w:r>
          </w:p>
        </w:tc>
      </w:tr>
      <w:tr w:rsidR="00660B64" w:rsidRPr="0048104A" w14:paraId="6B0720F9"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42D21B89"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11774152"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9</w:t>
            </w:r>
          </w:p>
        </w:tc>
        <w:tc>
          <w:tcPr>
            <w:tcW w:w="7618" w:type="dxa"/>
            <w:gridSpan w:val="6"/>
            <w:vAlign w:val="bottom"/>
          </w:tcPr>
          <w:p w14:paraId="2711A582"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Grievance about project interventions</w:t>
            </w:r>
          </w:p>
        </w:tc>
      </w:tr>
      <w:tr w:rsidR="00660B64" w:rsidRPr="0048104A" w14:paraId="6E5B53D0" w14:textId="77777777" w:rsidTr="00205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60" w:type="dxa"/>
          </w:tcPr>
          <w:p w14:paraId="0B88EBDE" w14:textId="77777777" w:rsidR="00660B64" w:rsidRPr="0048104A" w:rsidRDefault="00660B64" w:rsidP="00660B64">
            <w:pPr>
              <w:autoSpaceDE w:val="0"/>
              <w:autoSpaceDN w:val="0"/>
              <w:adjustRightInd w:val="0"/>
              <w:spacing w:line="360" w:lineRule="auto"/>
              <w:jc w:val="both"/>
              <w:rPr>
                <w:rFonts w:asciiTheme="minorHAnsi" w:hAnsiTheme="minorHAnsi" w:cstheme="minorHAnsi"/>
                <w:sz w:val="18"/>
              </w:rPr>
            </w:pPr>
          </w:p>
        </w:tc>
        <w:tc>
          <w:tcPr>
            <w:tcW w:w="1751" w:type="dxa"/>
            <w:vAlign w:val="bottom"/>
          </w:tcPr>
          <w:p w14:paraId="1ECD5D6C"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Category 10</w:t>
            </w:r>
          </w:p>
        </w:tc>
        <w:tc>
          <w:tcPr>
            <w:tcW w:w="7618" w:type="dxa"/>
            <w:gridSpan w:val="6"/>
            <w:vAlign w:val="bottom"/>
          </w:tcPr>
          <w:p w14:paraId="4785AD6F" w14:textId="77777777" w:rsidR="00660B64" w:rsidRPr="0048104A" w:rsidRDefault="00660B64" w:rsidP="00660B64">
            <w:pPr>
              <w:autoSpaceDE w:val="0"/>
              <w:autoSpaceDN w:val="0"/>
              <w:adjustRightInd w:val="0"/>
              <w:jc w:val="both"/>
              <w:rPr>
                <w:rFonts w:asciiTheme="minorHAnsi" w:hAnsiTheme="minorHAnsi" w:cstheme="minorHAnsi"/>
                <w:sz w:val="18"/>
              </w:rPr>
            </w:pPr>
            <w:r w:rsidRPr="0048104A">
              <w:rPr>
                <w:rFonts w:asciiTheme="minorHAnsi" w:hAnsiTheme="minorHAnsi" w:cstheme="minorHAnsi"/>
                <w:sz w:val="18"/>
              </w:rPr>
              <w:t>Other</w:t>
            </w:r>
          </w:p>
        </w:tc>
      </w:tr>
      <w:tr w:rsidR="00660B64" w:rsidRPr="0048104A" w14:paraId="0FCFF093" w14:textId="77777777" w:rsidTr="002054DD">
        <w:trPr>
          <w:trHeight w:val="110"/>
        </w:trPr>
        <w:tc>
          <w:tcPr>
            <w:tcW w:w="9729" w:type="dxa"/>
            <w:gridSpan w:val="8"/>
          </w:tcPr>
          <w:p w14:paraId="40AB4042"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Who should handle and follow up on the grievance: </w:t>
            </w:r>
          </w:p>
          <w:p w14:paraId="04CCFAD3"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p w14:paraId="46BF11C5"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p w14:paraId="2B199759"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tc>
      </w:tr>
      <w:tr w:rsidR="00660B64" w:rsidRPr="0048104A" w14:paraId="2743D4F4" w14:textId="77777777" w:rsidTr="002054DD">
        <w:trPr>
          <w:trHeight w:val="110"/>
        </w:trPr>
        <w:tc>
          <w:tcPr>
            <w:tcW w:w="9729" w:type="dxa"/>
            <w:gridSpan w:val="8"/>
          </w:tcPr>
          <w:p w14:paraId="374CF691"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r w:rsidRPr="0048104A">
              <w:rPr>
                <w:rFonts w:asciiTheme="minorHAnsi" w:eastAsia="Calibri" w:hAnsiTheme="minorHAnsi" w:cstheme="minorHAnsi"/>
                <w:color w:val="000000"/>
                <w:sz w:val="20"/>
                <w:szCs w:val="20"/>
              </w:rPr>
              <w:t xml:space="preserve">Progress in resolving the grievance (e.g. answered, being resolved, settled): </w:t>
            </w:r>
          </w:p>
          <w:p w14:paraId="60689B7A" w14:textId="1CDE5C2F"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p w14:paraId="282179A1" w14:textId="77777777" w:rsidR="00660B64" w:rsidRPr="0048104A" w:rsidRDefault="00660B64" w:rsidP="00660B64">
            <w:pPr>
              <w:autoSpaceDE w:val="0"/>
              <w:autoSpaceDN w:val="0"/>
              <w:adjustRightInd w:val="0"/>
              <w:spacing w:line="240" w:lineRule="auto"/>
              <w:jc w:val="both"/>
              <w:rPr>
                <w:rFonts w:asciiTheme="minorHAnsi" w:eastAsia="Calibri" w:hAnsiTheme="minorHAnsi" w:cstheme="minorHAnsi"/>
                <w:color w:val="000000"/>
                <w:sz w:val="20"/>
                <w:szCs w:val="20"/>
              </w:rPr>
            </w:pPr>
          </w:p>
        </w:tc>
      </w:tr>
    </w:tbl>
    <w:p w14:paraId="64B6E050" w14:textId="6373463E" w:rsidR="00660B64" w:rsidRPr="0048104A" w:rsidRDefault="00660B64" w:rsidP="00433FEF">
      <w:pPr>
        <w:pStyle w:val="1"/>
        <w:jc w:val="both"/>
        <w:rPr>
          <w:rFonts w:asciiTheme="minorHAnsi" w:hAnsiTheme="minorHAnsi" w:cstheme="minorHAnsi"/>
        </w:rPr>
      </w:pPr>
    </w:p>
    <w:sectPr w:rsidR="00660B64" w:rsidRPr="0048104A" w:rsidSect="002F29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F1021" w14:textId="77777777" w:rsidR="00C9458B" w:rsidRDefault="00C9458B" w:rsidP="00932240">
      <w:pPr>
        <w:spacing w:line="240" w:lineRule="auto"/>
      </w:pPr>
      <w:r>
        <w:separator/>
      </w:r>
    </w:p>
  </w:endnote>
  <w:endnote w:type="continuationSeparator" w:id="0">
    <w:p w14:paraId="36204C3B" w14:textId="77777777" w:rsidR="00C9458B" w:rsidRDefault="00C9458B" w:rsidP="00932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FiraSans-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23788"/>
      <w:docPartObj>
        <w:docPartGallery w:val="Page Numbers (Bottom of Page)"/>
        <w:docPartUnique/>
      </w:docPartObj>
    </w:sdtPr>
    <w:sdtEndPr/>
    <w:sdtContent>
      <w:p w14:paraId="679BD2D3" w14:textId="53A115FD" w:rsidR="006364B1" w:rsidRDefault="006364B1">
        <w:pPr>
          <w:pStyle w:val="af1"/>
          <w:jc w:val="center"/>
        </w:pPr>
        <w:r>
          <w:fldChar w:fldCharType="begin"/>
        </w:r>
        <w:r>
          <w:instrText>PAGE   \* MERGEFORMAT</w:instrText>
        </w:r>
        <w:r>
          <w:fldChar w:fldCharType="separate"/>
        </w:r>
        <w:r w:rsidR="00180C09" w:rsidRPr="00180C09">
          <w:rPr>
            <w:noProof/>
            <w:lang w:val="ru-RU"/>
          </w:rPr>
          <w:t>1</w:t>
        </w:r>
        <w:r>
          <w:fldChar w:fldCharType="end"/>
        </w:r>
      </w:p>
    </w:sdtContent>
  </w:sdt>
  <w:p w14:paraId="057F0D19" w14:textId="436F9E5D" w:rsidR="006364B1" w:rsidRPr="00B33BC6" w:rsidRDefault="006364B1" w:rsidP="00660B64">
    <w:pPr>
      <w:pStyle w:val="af1"/>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04365"/>
      <w:docPartObj>
        <w:docPartGallery w:val="Page Numbers (Bottom of Page)"/>
        <w:docPartUnique/>
      </w:docPartObj>
    </w:sdtPr>
    <w:sdtEndPr/>
    <w:sdtContent>
      <w:p w14:paraId="188F2B7D" w14:textId="3F6A23F7" w:rsidR="006364B1" w:rsidRDefault="006364B1">
        <w:pPr>
          <w:pStyle w:val="af1"/>
          <w:jc w:val="center"/>
        </w:pPr>
        <w:r>
          <w:fldChar w:fldCharType="begin"/>
        </w:r>
        <w:r>
          <w:instrText>PAGE   \* MERGEFORMAT</w:instrText>
        </w:r>
        <w:r>
          <w:fldChar w:fldCharType="separate"/>
        </w:r>
        <w:r w:rsidR="00C650BF" w:rsidRPr="00C650BF">
          <w:rPr>
            <w:noProof/>
            <w:lang w:val="ru-RU"/>
          </w:rPr>
          <w:t>48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16FA" w14:textId="77777777" w:rsidR="00C9458B" w:rsidRDefault="00C9458B" w:rsidP="00932240">
      <w:pPr>
        <w:spacing w:line="240" w:lineRule="auto"/>
      </w:pPr>
      <w:r>
        <w:separator/>
      </w:r>
    </w:p>
  </w:footnote>
  <w:footnote w:type="continuationSeparator" w:id="0">
    <w:p w14:paraId="07526338" w14:textId="77777777" w:rsidR="00C9458B" w:rsidRDefault="00C9458B" w:rsidP="00932240">
      <w:pPr>
        <w:spacing w:line="240" w:lineRule="auto"/>
      </w:pPr>
      <w:r>
        <w:continuationSeparator/>
      </w:r>
    </w:p>
  </w:footnote>
  <w:footnote w:id="1">
    <w:p w14:paraId="69842AF0" w14:textId="77777777" w:rsidR="006364B1" w:rsidRDefault="006364B1" w:rsidP="00DE1B18">
      <w:pPr>
        <w:spacing w:before="120" w:line="240" w:lineRule="auto"/>
        <w:jc w:val="both"/>
        <w:rPr>
          <w:rFonts w:asciiTheme="minorHAnsi" w:hAnsiTheme="minorHAnsi" w:cstheme="minorHAnsi"/>
        </w:rPr>
      </w:pPr>
      <w:r>
        <w:rPr>
          <w:rStyle w:val="af7"/>
        </w:rPr>
        <w:footnoteRef/>
      </w:r>
      <w:r>
        <w:t xml:space="preserve"> </w:t>
      </w:r>
      <w:r w:rsidRPr="004305DB">
        <w:rPr>
          <w:rFonts w:asciiTheme="minorHAnsi" w:hAnsiTheme="minorHAnsi" w:cstheme="minorHAnsi"/>
          <w:sz w:val="18"/>
          <w:szCs w:val="18"/>
        </w:rPr>
        <w:t xml:space="preserve">Executive Summary Moldova Water Security Diagnostic, </w:t>
      </w:r>
      <w:r w:rsidRPr="004305DB">
        <w:rPr>
          <w:rFonts w:asciiTheme="minorHAnsi" w:hAnsiTheme="minorHAnsi" w:cstheme="minorHAnsi"/>
          <w:color w:val="000000"/>
          <w:sz w:val="18"/>
          <w:szCs w:val="18"/>
        </w:rPr>
        <w:t>The World Bank,</w:t>
      </w:r>
      <w:r w:rsidRPr="004305DB">
        <w:rPr>
          <w:rFonts w:asciiTheme="minorHAnsi" w:hAnsiTheme="minorHAnsi" w:cstheme="minorHAnsi"/>
          <w:sz w:val="18"/>
          <w:szCs w:val="18"/>
        </w:rPr>
        <w:t xml:space="preserve"> 2020</w:t>
      </w:r>
    </w:p>
    <w:p w14:paraId="67488763" w14:textId="6E5AB4C7" w:rsidR="006364B1" w:rsidRDefault="006364B1">
      <w:pPr>
        <w:pStyle w:val="af5"/>
      </w:pPr>
    </w:p>
  </w:footnote>
  <w:footnote w:id="2">
    <w:p w14:paraId="1EDC02C4" w14:textId="77AF10DC" w:rsidR="006364B1" w:rsidRDefault="006364B1">
      <w:pPr>
        <w:pStyle w:val="af5"/>
      </w:pPr>
      <w:r>
        <w:rPr>
          <w:rStyle w:val="af7"/>
        </w:rPr>
        <w:footnoteRef/>
      </w:r>
      <w:r>
        <w:t xml:space="preserve"> </w:t>
      </w:r>
      <w:r w:rsidRPr="004305DB">
        <w:rPr>
          <w:rFonts w:eastAsia="Times New Roman" w:cstheme="minorHAnsi"/>
          <w:color w:val="1D2228"/>
          <w:szCs w:val="18"/>
          <w:lang w:eastAsia="ru-RU"/>
        </w:rPr>
        <w:t>Vulcanesti district is part of the Autonomous Territorial Administration of Gagauzia. Its autonomy is ethnically motivated by the predominance of the Gagauz people. On 23 December 1994, the Parliament of the Republic of Moldova accepted the "Law on the Special Legal Status of Gagauzia".</w:t>
      </w:r>
    </w:p>
  </w:footnote>
  <w:footnote w:id="3">
    <w:p w14:paraId="56A62637" w14:textId="44C7ED56" w:rsidR="006364B1" w:rsidRPr="00803EC3" w:rsidRDefault="006364B1" w:rsidP="00803EC3">
      <w:pPr>
        <w:shd w:val="clear" w:color="auto" w:fill="FFFFFF"/>
        <w:spacing w:line="240" w:lineRule="auto"/>
        <w:rPr>
          <w:rFonts w:asciiTheme="minorHAnsi" w:eastAsia="Times New Roman" w:hAnsiTheme="minorHAnsi" w:cstheme="minorHAnsi"/>
          <w:color w:val="1D2228"/>
          <w:sz w:val="20"/>
          <w:szCs w:val="20"/>
          <w:lang w:eastAsia="ru-RU"/>
        </w:rPr>
      </w:pPr>
      <w:r>
        <w:rPr>
          <w:rStyle w:val="af7"/>
        </w:rPr>
        <w:footnoteRef/>
      </w:r>
      <w:r>
        <w:t xml:space="preserve"> </w:t>
      </w:r>
      <w:r w:rsidRPr="004305DB">
        <w:rPr>
          <w:rFonts w:asciiTheme="minorHAnsi" w:eastAsia="Times New Roman" w:hAnsiTheme="minorHAnsi" w:cstheme="minorHAnsi"/>
          <w:color w:val="1D2228"/>
          <w:sz w:val="18"/>
          <w:szCs w:val="18"/>
          <w:lang w:eastAsia="ru-RU"/>
        </w:rPr>
        <w:t>WASH (Water Supply, Sanitation and Hygiene) facilities will follow at least the minimum requirements for a basic service as per the Sustainable Development Goals targets for WASH facilities in schools and health care centers. See also: </w:t>
      </w:r>
      <w:hyperlink r:id="rId1" w:tgtFrame="_blank" w:history="1">
        <w:r w:rsidRPr="004305DB">
          <w:rPr>
            <w:rFonts w:asciiTheme="minorHAnsi" w:eastAsia="Times New Roman" w:hAnsiTheme="minorHAnsi" w:cstheme="minorHAnsi"/>
            <w:color w:val="0563C1"/>
            <w:sz w:val="18"/>
            <w:szCs w:val="18"/>
            <w:u w:val="single"/>
            <w:lang w:eastAsia="ru-RU"/>
          </w:rPr>
          <w:t>https://washdata.org/monitoring/health-care-facilities</w:t>
        </w:r>
      </w:hyperlink>
      <w:r w:rsidRPr="004305DB">
        <w:rPr>
          <w:rFonts w:asciiTheme="minorHAnsi" w:eastAsia="Times New Roman" w:hAnsiTheme="minorHAnsi" w:cstheme="minorHAnsi"/>
          <w:color w:val="1D2228"/>
          <w:sz w:val="18"/>
          <w:szCs w:val="18"/>
          <w:lang w:eastAsia="ru-RU"/>
        </w:rPr>
        <w:t> and </w:t>
      </w:r>
      <w:hyperlink r:id="rId2" w:tgtFrame="_blank" w:history="1">
        <w:r w:rsidRPr="004305DB">
          <w:rPr>
            <w:rFonts w:asciiTheme="minorHAnsi" w:eastAsia="Times New Roman" w:hAnsiTheme="minorHAnsi" w:cstheme="minorHAnsi"/>
            <w:color w:val="0563C1"/>
            <w:sz w:val="18"/>
            <w:szCs w:val="18"/>
            <w:u w:val="single"/>
            <w:lang w:eastAsia="ru-RU"/>
          </w:rPr>
          <w:t>https://washdata.org/monitoring/schools</w:t>
        </w:r>
      </w:hyperlink>
    </w:p>
  </w:footnote>
  <w:footnote w:id="4">
    <w:p w14:paraId="0D64D24E" w14:textId="44731A35" w:rsidR="006364B1" w:rsidRPr="002054DD" w:rsidRDefault="006364B1">
      <w:pPr>
        <w:pStyle w:val="af5"/>
        <w:rPr>
          <w:szCs w:val="18"/>
        </w:rPr>
      </w:pPr>
      <w:r w:rsidRPr="002054DD">
        <w:rPr>
          <w:rStyle w:val="af7"/>
          <w:szCs w:val="18"/>
        </w:rPr>
        <w:footnoteRef/>
      </w:r>
      <w:r w:rsidRPr="002054DD">
        <w:rPr>
          <w:szCs w:val="18"/>
        </w:rPr>
        <w:t xml:space="preserve"> </w:t>
      </w:r>
      <w:r w:rsidRPr="002054DD">
        <w:rPr>
          <w:rFonts w:eastAsia="Times New Roman" w:cstheme="minorHAnsi"/>
          <w:color w:val="1D2228"/>
          <w:szCs w:val="18"/>
          <w:lang w:eastAsia="ru-RU"/>
        </w:rPr>
        <w:t>The National WSS Development Plan will form the WSS Section, of the National Territorial Development Plan, in line with Law 835/1996 and as per the guidance through Ministerial decree of MARDE, approved June 25, 2020.</w:t>
      </w:r>
    </w:p>
  </w:footnote>
  <w:footnote w:id="5">
    <w:p w14:paraId="0B71009B" w14:textId="07800A72" w:rsidR="006364B1" w:rsidRPr="002054DD" w:rsidRDefault="006364B1">
      <w:pPr>
        <w:pStyle w:val="af5"/>
        <w:rPr>
          <w:szCs w:val="18"/>
        </w:rPr>
      </w:pPr>
      <w:r w:rsidRPr="002054DD">
        <w:rPr>
          <w:rStyle w:val="af7"/>
          <w:szCs w:val="18"/>
        </w:rPr>
        <w:footnoteRef/>
      </w:r>
      <w:r w:rsidRPr="002054DD">
        <w:rPr>
          <w:szCs w:val="18"/>
        </w:rPr>
        <w:t xml:space="preserve"> </w:t>
      </w:r>
      <w:r w:rsidRPr="002054DD">
        <w:rPr>
          <w:rFonts w:eastAsia="Times New Roman" w:cstheme="minorHAnsi"/>
          <w:color w:val="1D2228"/>
          <w:szCs w:val="18"/>
          <w:lang w:eastAsia="ru-RU"/>
        </w:rPr>
        <w:t>The National Associations for Water and Sanitation utilities</w:t>
      </w:r>
    </w:p>
  </w:footnote>
  <w:footnote w:id="6">
    <w:p w14:paraId="0FE349F6" w14:textId="7EABEC47" w:rsidR="006364B1" w:rsidRPr="002054DD" w:rsidRDefault="006364B1">
      <w:pPr>
        <w:pStyle w:val="af5"/>
        <w:rPr>
          <w:szCs w:val="18"/>
        </w:rPr>
      </w:pPr>
      <w:r w:rsidRPr="002054DD">
        <w:rPr>
          <w:rStyle w:val="af7"/>
          <w:szCs w:val="18"/>
        </w:rPr>
        <w:footnoteRef/>
      </w:r>
      <w:r w:rsidRPr="002054DD">
        <w:rPr>
          <w:szCs w:val="18"/>
        </w:rPr>
        <w:t xml:space="preserve"> </w:t>
      </w:r>
      <w:r w:rsidRPr="002054DD">
        <w:rPr>
          <w:rFonts w:eastAsia="Times New Roman" w:cstheme="minorHAnsi"/>
          <w:color w:val="1D2228"/>
          <w:szCs w:val="18"/>
          <w:lang w:eastAsia="ru-RU"/>
        </w:rPr>
        <w:t>Including but not limited to the Technical University of Moldova and its departments and technical colleges.</w:t>
      </w:r>
    </w:p>
  </w:footnote>
  <w:footnote w:id="7">
    <w:p w14:paraId="5030E39D" w14:textId="77777777" w:rsidR="006364B1" w:rsidRPr="002054DD" w:rsidRDefault="006364B1" w:rsidP="00CC40B7">
      <w:pPr>
        <w:shd w:val="clear" w:color="auto" w:fill="FFFFFF"/>
        <w:spacing w:line="240" w:lineRule="auto"/>
        <w:jc w:val="both"/>
        <w:rPr>
          <w:rFonts w:asciiTheme="minorHAnsi" w:eastAsia="Times New Roman" w:hAnsiTheme="minorHAnsi" w:cstheme="minorHAnsi"/>
          <w:color w:val="1D2228"/>
          <w:sz w:val="18"/>
          <w:szCs w:val="18"/>
          <w:lang w:eastAsia="ru-RU"/>
        </w:rPr>
      </w:pPr>
      <w:r w:rsidRPr="002054DD">
        <w:rPr>
          <w:rStyle w:val="af7"/>
          <w:rFonts w:asciiTheme="minorHAnsi" w:eastAsiaTheme="minorEastAsia" w:hAnsiTheme="minorHAnsi"/>
          <w:color w:val="000000"/>
          <w:sz w:val="18"/>
          <w:szCs w:val="18"/>
        </w:rPr>
        <w:footnoteRef/>
      </w:r>
      <w:r w:rsidRPr="002054DD">
        <w:rPr>
          <w:rStyle w:val="af7"/>
          <w:rFonts w:asciiTheme="minorHAnsi" w:eastAsiaTheme="minorEastAsia" w:hAnsiTheme="minorHAnsi"/>
          <w:color w:val="000000"/>
          <w:sz w:val="18"/>
          <w:szCs w:val="18"/>
        </w:rPr>
        <w:t xml:space="preserve"> </w:t>
      </w:r>
      <w:r w:rsidRPr="002054DD">
        <w:rPr>
          <w:rFonts w:asciiTheme="minorHAnsi" w:eastAsia="Times New Roman" w:hAnsiTheme="minorHAnsi" w:cstheme="minorHAnsi"/>
          <w:color w:val="1D2228"/>
          <w:sz w:val="18"/>
          <w:szCs w:val="18"/>
          <w:lang w:eastAsia="ru-RU"/>
        </w:rPr>
        <w:t>These include Cahul Apacanal, Vulcanesti Apacanal, Riscani/Costesti Apacanal, Soroca Apacanal, Comrat Apacanal.</w:t>
      </w:r>
    </w:p>
    <w:p w14:paraId="249701B2" w14:textId="4A174FC5" w:rsidR="006364B1" w:rsidRDefault="006364B1">
      <w:pPr>
        <w:pStyle w:val="af5"/>
      </w:pPr>
    </w:p>
  </w:footnote>
  <w:footnote w:id="8">
    <w:p w14:paraId="68E2A30C" w14:textId="40C8B366" w:rsidR="006364B1" w:rsidRPr="00FA33EE" w:rsidRDefault="006364B1" w:rsidP="00FA33EE">
      <w:pPr>
        <w:autoSpaceDE w:val="0"/>
        <w:autoSpaceDN w:val="0"/>
        <w:adjustRightInd w:val="0"/>
        <w:spacing w:line="240" w:lineRule="auto"/>
        <w:jc w:val="both"/>
        <w:rPr>
          <w:rFonts w:asciiTheme="minorHAnsi" w:eastAsia="Times New Roman" w:hAnsiTheme="minorHAnsi" w:cstheme="minorHAnsi"/>
          <w:bCs/>
          <w:color w:val="000000"/>
          <w:sz w:val="18"/>
          <w:szCs w:val="18"/>
          <w:lang w:eastAsia="ru-RU"/>
        </w:rPr>
      </w:pPr>
      <w:r w:rsidRPr="00AB4F41">
        <w:rPr>
          <w:rStyle w:val="af7"/>
          <w:rFonts w:asciiTheme="minorHAnsi" w:hAnsiTheme="minorHAnsi"/>
          <w:sz w:val="20"/>
          <w:szCs w:val="20"/>
        </w:rPr>
        <w:footnoteRef/>
      </w:r>
      <w:r w:rsidRPr="00AB4F41">
        <w:rPr>
          <w:rFonts w:asciiTheme="minorHAnsi" w:hAnsiTheme="minorHAnsi"/>
          <w:sz w:val="20"/>
          <w:szCs w:val="20"/>
        </w:rPr>
        <w:t xml:space="preserve"> </w:t>
      </w:r>
      <w:r w:rsidRPr="00FA33EE">
        <w:rPr>
          <w:rFonts w:asciiTheme="minorHAnsi" w:eastAsia="Times New Roman" w:hAnsiTheme="minorHAnsi" w:cstheme="minorHAnsi"/>
          <w:bCs/>
          <w:color w:val="000000"/>
          <w:sz w:val="18"/>
          <w:szCs w:val="18"/>
          <w:lang w:eastAsia="ru-RU"/>
        </w:rPr>
        <w:t>Individuals or groups who, because of their particular circumstances, may be disadvantaged or vulnerable, those who may be more likely to be adversely affected by the project impacts and/or more limited than others in their ability to take advantage of a project’s benefits.</w:t>
      </w:r>
    </w:p>
  </w:footnote>
  <w:footnote w:id="9">
    <w:p w14:paraId="4A3AA447" w14:textId="7A48B87D" w:rsidR="006364B1" w:rsidRPr="00FA33EE" w:rsidRDefault="006364B1" w:rsidP="00FA33EE">
      <w:pPr>
        <w:spacing w:before="120" w:line="240" w:lineRule="auto"/>
        <w:jc w:val="both"/>
        <w:rPr>
          <w:rFonts w:asciiTheme="minorHAnsi" w:eastAsia="Times New Roman" w:hAnsiTheme="minorHAnsi" w:cstheme="minorHAnsi"/>
          <w:bCs/>
          <w:color w:val="000000"/>
          <w:sz w:val="18"/>
          <w:szCs w:val="18"/>
          <w:lang w:eastAsia="ru-RU"/>
        </w:rPr>
      </w:pPr>
      <w:r w:rsidRPr="00FA33EE">
        <w:rPr>
          <w:rFonts w:asciiTheme="minorHAnsi" w:eastAsia="Times New Roman" w:hAnsiTheme="minorHAnsi" w:cstheme="minorHAnsi"/>
          <w:bCs/>
          <w:color w:val="000000"/>
          <w:sz w:val="18"/>
          <w:szCs w:val="18"/>
          <w:vertAlign w:val="superscript"/>
          <w:lang w:eastAsia="ru-RU"/>
        </w:rPr>
        <w:footnoteRef/>
      </w:r>
      <w:r w:rsidRPr="00FA33EE">
        <w:rPr>
          <w:rFonts w:asciiTheme="minorHAnsi" w:eastAsia="Times New Roman" w:hAnsiTheme="minorHAnsi" w:cstheme="minorHAnsi"/>
          <w:bCs/>
          <w:color w:val="000000"/>
          <w:sz w:val="18"/>
          <w:szCs w:val="18"/>
          <w:lang w:eastAsia="ru-RU"/>
        </w:rPr>
        <w:t xml:space="preserve"> The Grant Objective was to support the preparation of MWSSP and to strengthen the institutional capacity for project preparation and early implementation activities. </w:t>
      </w:r>
    </w:p>
    <w:p w14:paraId="3DFA8875" w14:textId="103F5E79" w:rsidR="006364B1" w:rsidRDefault="006364B1">
      <w:pPr>
        <w:pStyle w:val="af5"/>
      </w:pPr>
    </w:p>
  </w:footnote>
  <w:footnote w:id="10">
    <w:p w14:paraId="5D575F53" w14:textId="3E5E5F3E" w:rsidR="006364B1" w:rsidRPr="000C6237" w:rsidRDefault="006364B1" w:rsidP="000C6237">
      <w:pPr>
        <w:autoSpaceDE w:val="0"/>
        <w:autoSpaceDN w:val="0"/>
        <w:adjustRightInd w:val="0"/>
        <w:spacing w:line="240" w:lineRule="auto"/>
        <w:jc w:val="both"/>
        <w:rPr>
          <w:rFonts w:ascii="FiraSans-Light" w:eastAsiaTheme="minorHAnsi" w:hAnsi="FiraSans-Light" w:cs="FiraSans-Light"/>
          <w:sz w:val="16"/>
          <w:szCs w:val="16"/>
        </w:rPr>
      </w:pPr>
      <w:r w:rsidRPr="000A0731">
        <w:rPr>
          <w:rStyle w:val="af7"/>
          <w:rFonts w:asciiTheme="minorHAnsi" w:hAnsiTheme="minorHAnsi" w:cstheme="minorHAnsi"/>
          <w:sz w:val="18"/>
          <w:szCs w:val="18"/>
        </w:rPr>
        <w:footnoteRef/>
      </w:r>
      <w:r>
        <w:t xml:space="preserve"> </w:t>
      </w:r>
      <w:r w:rsidRPr="000A0731">
        <w:rPr>
          <w:rFonts w:asciiTheme="minorHAnsi" w:eastAsiaTheme="minorHAnsi" w:hAnsiTheme="minorHAnsi" w:cstheme="minorHAnsi"/>
          <w:sz w:val="18"/>
          <w:szCs w:val="18"/>
        </w:rPr>
        <w:t>Directly engaged people (PIU staff and consultants) and contracted workers (people employed or engaged through contractors/ subcontractors that will perform work for specific project activities).</w:t>
      </w:r>
    </w:p>
  </w:footnote>
  <w:footnote w:id="11">
    <w:p w14:paraId="67767D38" w14:textId="77777777" w:rsidR="006364B1" w:rsidRPr="006A4551" w:rsidRDefault="006364B1" w:rsidP="00AA3F73">
      <w:pPr>
        <w:pStyle w:val="af5"/>
        <w:rPr>
          <w:rFonts w:cstheme="minorHAnsi"/>
          <w:szCs w:val="18"/>
        </w:rPr>
      </w:pPr>
      <w:r w:rsidRPr="006A4551">
        <w:rPr>
          <w:rFonts w:cstheme="minorHAnsi"/>
          <w:szCs w:val="18"/>
          <w:u w:color="000000"/>
          <w:vertAlign w:val="superscript"/>
        </w:rPr>
        <w:footnoteRef/>
      </w:r>
      <w:r w:rsidRPr="006A4551">
        <w:rPr>
          <w:rFonts w:eastAsia="Arial Unicode MS" w:cstheme="minorHAnsi"/>
          <w:szCs w:val="18"/>
        </w:rPr>
        <w:t xml:space="preserve"> http://amac.md/pageview.php?l=ro&amp;idc=56&amp;t=/DESPRE-AMAC/Membrii-AMAC</w:t>
      </w:r>
    </w:p>
  </w:footnote>
  <w:footnote w:id="12">
    <w:p w14:paraId="47AEC5FA" w14:textId="77777777" w:rsidR="006364B1" w:rsidRPr="006A4551" w:rsidRDefault="006364B1" w:rsidP="00AA3F73">
      <w:pPr>
        <w:rPr>
          <w:rFonts w:asciiTheme="minorHAnsi" w:hAnsiTheme="minorHAnsi" w:cstheme="minorHAnsi"/>
          <w:sz w:val="18"/>
          <w:szCs w:val="18"/>
        </w:rPr>
      </w:pPr>
      <w:r w:rsidRPr="006A4551">
        <w:rPr>
          <w:rFonts w:asciiTheme="minorHAnsi" w:hAnsiTheme="minorHAnsi" w:cstheme="minorHAnsi"/>
          <w:color w:val="000000"/>
          <w:sz w:val="18"/>
          <w:szCs w:val="18"/>
          <w:u w:color="000000"/>
          <w:vertAlign w:val="superscript"/>
        </w:rPr>
        <w:footnoteRef/>
      </w:r>
      <w:r w:rsidRPr="006A4551">
        <w:rPr>
          <w:rFonts w:asciiTheme="minorHAnsi" w:hAnsiTheme="minorHAnsi" w:cstheme="minorHAnsi"/>
          <w:sz w:val="18"/>
          <w:szCs w:val="18"/>
        </w:rPr>
        <w:t xml:space="preserve"> </w:t>
      </w:r>
      <w:r w:rsidRPr="006A4551">
        <w:rPr>
          <w:rFonts w:asciiTheme="minorHAnsi" w:hAnsiTheme="minorHAnsi" w:cstheme="minorHAnsi"/>
          <w:color w:val="000000"/>
          <w:sz w:val="18"/>
          <w:szCs w:val="18"/>
          <w:u w:color="000000"/>
        </w:rPr>
        <w:t>http://www.amac.md/doc.php?l=ro&amp;idc=15&amp;id=562&amp;t=/PRESA/Noutati/Consultarile-publice-initiale-cu-privire-la-Proiectul-Securitatea-aprovizionarii-cu-apa-i-sanitatie-in-Moldova</w:t>
      </w:r>
    </w:p>
    <w:p w14:paraId="16EDF299" w14:textId="77777777" w:rsidR="006364B1" w:rsidRPr="006A4551" w:rsidRDefault="00C9458B" w:rsidP="00AA3F73">
      <w:pPr>
        <w:rPr>
          <w:rStyle w:val="Hyperlink0"/>
          <w:rFonts w:asciiTheme="minorHAnsi" w:hAnsiTheme="minorHAnsi" w:cstheme="minorHAnsi"/>
        </w:rPr>
      </w:pPr>
      <w:hyperlink r:id="rId3" w:history="1">
        <w:r w:rsidR="006364B1" w:rsidRPr="006A4551">
          <w:rPr>
            <w:rStyle w:val="Hyperlink0"/>
            <w:rFonts w:asciiTheme="minorHAnsi" w:hAnsiTheme="minorHAnsi" w:cstheme="minorHAnsi"/>
          </w:rPr>
          <w:t>https://www.primsoroca.md/ro/comunicat-soroca-ar-putea-beneficia-de-proiectul-securitatea-aprovizionarii-cu-apa-si-sanitatie-in-moldova</w:t>
        </w:r>
      </w:hyperlink>
      <w:r w:rsidR="006364B1" w:rsidRPr="006A4551">
        <w:rPr>
          <w:rStyle w:val="Hyperlink0"/>
          <w:rFonts w:asciiTheme="minorHAnsi" w:hAnsiTheme="minorHAnsi" w:cstheme="minorHAnsi"/>
        </w:rPr>
        <w:t xml:space="preserve"> </w:t>
      </w:r>
    </w:p>
    <w:p w14:paraId="418084D7" w14:textId="77777777" w:rsidR="006364B1" w:rsidRPr="00105702" w:rsidRDefault="00C9458B" w:rsidP="00AA3F73">
      <w:hyperlink r:id="rId4" w:history="1">
        <w:r w:rsidR="006364B1" w:rsidRPr="006A4551">
          <w:rPr>
            <w:rStyle w:val="Hyperlink0"/>
            <w:rFonts w:asciiTheme="minorHAnsi" w:hAnsiTheme="minorHAnsi" w:cstheme="minorHAnsi"/>
          </w:rPr>
          <w:t>http://adrgagauzia.md/libview.php?l=ru&amp;idc=340&amp;id=4082&amp;t=/precca/novocti/obcujdenie-voprocov-ocictnih-coorujenii-v-mun-komrat </w:t>
        </w:r>
      </w:hyperlink>
    </w:p>
  </w:footnote>
  <w:footnote w:id="13">
    <w:p w14:paraId="7A74FADA" w14:textId="77777777" w:rsidR="006364B1" w:rsidRDefault="006364B1" w:rsidP="00AA3F73">
      <w:pPr>
        <w:pStyle w:val="af5"/>
      </w:pPr>
      <w:r>
        <w:rPr>
          <w:rStyle w:val="None"/>
          <w:vertAlign w:val="superscript"/>
        </w:rPr>
        <w:footnoteRef/>
      </w:r>
      <w:r>
        <w:rPr>
          <w:rStyle w:val="None"/>
          <w:rFonts w:eastAsia="Arial Unicode MS" w:cs="Arial Unicode MS"/>
        </w:rPr>
        <w:t xml:space="preserve"> </w:t>
      </w:r>
      <w:r>
        <w:rPr>
          <w:rStyle w:val="None"/>
          <w:rFonts w:eastAsia="Arial Unicode MS" w:cs="Arial Unicode MS"/>
          <w:color w:val="3B3B3B"/>
          <w:u w:color="3B3B3B"/>
          <w:shd w:val="clear" w:color="auto" w:fill="FFFFFF"/>
        </w:rPr>
        <w:t>Moldova Social Investments Fund</w:t>
      </w:r>
    </w:p>
  </w:footnote>
  <w:footnote w:id="14">
    <w:p w14:paraId="0E3915B4" w14:textId="34F21147" w:rsidR="006364B1" w:rsidRPr="00FF0BCA" w:rsidRDefault="006364B1">
      <w:pPr>
        <w:pStyle w:val="af5"/>
      </w:pPr>
      <w:r>
        <w:rPr>
          <w:rStyle w:val="af7"/>
        </w:rPr>
        <w:footnoteRef/>
      </w:r>
      <w:r>
        <w:t xml:space="preserve"> </w:t>
      </w:r>
      <w:r w:rsidRPr="00FF0BCA">
        <w:t>The list of localities that will benefit from investment is still updated</w:t>
      </w:r>
    </w:p>
  </w:footnote>
  <w:footnote w:id="15">
    <w:p w14:paraId="7B094BD5" w14:textId="77777777" w:rsidR="006364B1" w:rsidRDefault="006364B1" w:rsidP="004D4DC9">
      <w:pPr>
        <w:pStyle w:val="af5"/>
      </w:pPr>
      <w:r>
        <w:rPr>
          <w:rStyle w:val="af7"/>
        </w:rPr>
        <w:footnoteRef/>
      </w:r>
      <w:r>
        <w:t xml:space="preserve"> Also mandated for regulation of water and sanitation services</w:t>
      </w:r>
    </w:p>
  </w:footnote>
  <w:footnote w:id="16">
    <w:p w14:paraId="7EBAB8AE" w14:textId="09EEF05D" w:rsidR="006364B1" w:rsidRDefault="006364B1">
      <w:pPr>
        <w:pStyle w:val="af5"/>
      </w:pPr>
      <w:r>
        <w:rPr>
          <w:rStyle w:val="af7"/>
        </w:rPr>
        <w:footnoteRef/>
      </w:r>
      <w:r>
        <w:t xml:space="preserve"> </w:t>
      </w:r>
      <w:hyperlink r:id="rId5" w:history="1">
        <w:r w:rsidRPr="00692E36">
          <w:rPr>
            <w:rStyle w:val="a9"/>
          </w:rPr>
          <w:t>www.calm.md</w:t>
        </w:r>
      </w:hyperlink>
    </w:p>
  </w:footnote>
  <w:footnote w:id="17">
    <w:p w14:paraId="541A6BA7" w14:textId="048B1BB2" w:rsidR="006364B1" w:rsidRDefault="006364B1">
      <w:pPr>
        <w:pStyle w:val="af5"/>
      </w:pPr>
      <w:r>
        <w:rPr>
          <w:rStyle w:val="af7"/>
        </w:rPr>
        <w:footnoteRef/>
      </w:r>
      <w:r>
        <w:t xml:space="preserve"> </w:t>
      </w:r>
      <w:hyperlink r:id="rId6" w:history="1">
        <w:r w:rsidRPr="00692E36">
          <w:rPr>
            <w:rStyle w:val="a9"/>
          </w:rPr>
          <w:t>www.amac.md</w:t>
        </w:r>
      </w:hyperlink>
      <w:r>
        <w:t xml:space="preserve"> </w:t>
      </w:r>
    </w:p>
  </w:footnote>
  <w:footnote w:id="18">
    <w:p w14:paraId="0D03BFAF" w14:textId="6861FBD6" w:rsidR="006364B1" w:rsidRDefault="006364B1">
      <w:pPr>
        <w:pStyle w:val="af5"/>
      </w:pPr>
      <w:r>
        <w:rPr>
          <w:rStyle w:val="af7"/>
        </w:rPr>
        <w:footnoteRef/>
      </w:r>
      <w:r>
        <w:t xml:space="preserve"> </w:t>
      </w:r>
      <w:r w:rsidRPr="00D92A1A">
        <w:t>https://utm.md/</w:t>
      </w:r>
    </w:p>
  </w:footnote>
  <w:footnote w:id="19">
    <w:p w14:paraId="2FE32F4F" w14:textId="1FD3E5E6" w:rsidR="006364B1" w:rsidRPr="00FC735F" w:rsidRDefault="006364B1" w:rsidP="00932458">
      <w:pPr>
        <w:pStyle w:val="af5"/>
        <w:rPr>
          <w:szCs w:val="18"/>
        </w:rPr>
      </w:pPr>
      <w:r w:rsidRPr="00FC735F">
        <w:rPr>
          <w:rStyle w:val="af7"/>
          <w:szCs w:val="18"/>
        </w:rPr>
        <w:footnoteRef/>
      </w:r>
      <w:r w:rsidRPr="00FC735F">
        <w:rPr>
          <w:szCs w:val="18"/>
        </w:rPr>
        <w:t xml:space="preserve">  Calculated with subsistence minimum per adult equivalent as a poverty line</w:t>
      </w:r>
    </w:p>
  </w:footnote>
  <w:footnote w:id="20">
    <w:p w14:paraId="6F7EB36F" w14:textId="55C5BC26" w:rsidR="006364B1" w:rsidRPr="00FC735F" w:rsidRDefault="006364B1">
      <w:pPr>
        <w:pStyle w:val="af5"/>
        <w:rPr>
          <w:szCs w:val="18"/>
        </w:rPr>
      </w:pPr>
      <w:r w:rsidRPr="00FC735F">
        <w:rPr>
          <w:rStyle w:val="af7"/>
          <w:szCs w:val="18"/>
        </w:rPr>
        <w:footnoteRef/>
      </w:r>
      <w:r w:rsidRPr="00FC735F">
        <w:rPr>
          <w:szCs w:val="18"/>
        </w:rPr>
        <w:t xml:space="preserve"> Program builds on the Ajutor Social, but uses a higher income threshold for eligibility</w:t>
      </w:r>
    </w:p>
  </w:footnote>
  <w:footnote w:id="21">
    <w:p w14:paraId="06FB0012" w14:textId="476A4882" w:rsidR="006364B1" w:rsidRPr="00A17E66" w:rsidRDefault="006364B1" w:rsidP="00A17E66">
      <w:pPr>
        <w:pStyle w:val="af5"/>
        <w:jc w:val="both"/>
        <w:rPr>
          <w:lang w:val="ro-MD"/>
        </w:rPr>
      </w:pPr>
      <w:r w:rsidRPr="00FC735F">
        <w:rPr>
          <w:rStyle w:val="af7"/>
          <w:szCs w:val="18"/>
        </w:rPr>
        <w:footnoteRef/>
      </w:r>
      <w:r w:rsidRPr="00FC735F">
        <w:rPr>
          <w:szCs w:val="18"/>
        </w:rPr>
        <w:t xml:space="preserve"> Local NGOs which have as beneficiaries the vulnerable people, but also</w:t>
      </w:r>
      <w:r w:rsidRPr="00FC735F">
        <w:rPr>
          <w:bCs/>
          <w:szCs w:val="18"/>
        </w:rPr>
        <w:t xml:space="preserve"> and CSO</w:t>
      </w:r>
      <w:r w:rsidRPr="00FC735F">
        <w:rPr>
          <w:szCs w:val="18"/>
        </w:rPr>
        <w:t>, which will continuously build the capacity of the CWSCs and support the PIU, RDAs and LPAs in facilitation of diverse citizen engagement activities, particularly related to construction work and connections at the local level with CWSCs;</w:t>
      </w:r>
    </w:p>
  </w:footnote>
  <w:footnote w:id="22">
    <w:p w14:paraId="353E7D82" w14:textId="1061471D" w:rsidR="006364B1" w:rsidRDefault="006364B1">
      <w:pPr>
        <w:pStyle w:val="af5"/>
      </w:pPr>
      <w:r>
        <w:rPr>
          <w:rStyle w:val="af7"/>
        </w:rPr>
        <w:footnoteRef/>
      </w:r>
      <w:r>
        <w:t xml:space="preserve"> if CERC is triggered</w:t>
      </w:r>
    </w:p>
  </w:footnote>
  <w:footnote w:id="23">
    <w:p w14:paraId="3ED60609" w14:textId="056F84ED" w:rsidR="006364B1" w:rsidRDefault="006364B1">
      <w:pPr>
        <w:pStyle w:val="af5"/>
      </w:pPr>
      <w:r>
        <w:rPr>
          <w:rStyle w:val="af7"/>
        </w:rPr>
        <w:footnoteRef/>
      </w:r>
      <w:r>
        <w:rPr>
          <w:rFonts w:ascii="Arial" w:hAnsi="Arial"/>
          <w:color w:val="4D5156"/>
          <w:sz w:val="21"/>
          <w:szCs w:val="21"/>
          <w:shd w:val="clear" w:color="auto" w:fill="FFFFFF"/>
        </w:rPr>
        <w:t> </w:t>
      </w:r>
      <w:r w:rsidRPr="001E20B2">
        <w:rPr>
          <w:sz w:val="20"/>
        </w:rPr>
        <w:t>telephone interviews</w:t>
      </w:r>
      <w:r>
        <w:rPr>
          <w:sz w:val="20"/>
        </w:rPr>
        <w:t xml:space="preserve"> </w:t>
      </w:r>
      <w:r w:rsidRPr="006552EB">
        <w:rPr>
          <w:sz w:val="20"/>
        </w:rPr>
        <w:t xml:space="preserve">should be considered </w:t>
      </w:r>
      <w:r>
        <w:rPr>
          <w:sz w:val="20"/>
        </w:rPr>
        <w:t xml:space="preserve">for elderly people, and other vulnerable groups without access to internet connection. Due to COVID-19 </w:t>
      </w:r>
      <w:r w:rsidRPr="006552EB">
        <w:rPr>
          <w:sz w:val="20"/>
        </w:rPr>
        <w:t xml:space="preserve">transmission </w:t>
      </w:r>
      <w:r w:rsidRPr="001E20B2">
        <w:rPr>
          <w:sz w:val="20"/>
        </w:rPr>
        <w:t>risk</w:t>
      </w:r>
      <w:r>
        <w:rPr>
          <w:sz w:val="20"/>
        </w:rPr>
        <w:t>,</w:t>
      </w:r>
      <w:r w:rsidRPr="001E20B2">
        <w:rPr>
          <w:sz w:val="20"/>
        </w:rPr>
        <w:t> </w:t>
      </w:r>
      <w:r>
        <w:rPr>
          <w:sz w:val="20"/>
        </w:rPr>
        <w:t xml:space="preserve">face to face surveys are not recommended.    </w:t>
      </w:r>
    </w:p>
  </w:footnote>
  <w:footnote w:id="24">
    <w:p w14:paraId="2BF78F61" w14:textId="77777777" w:rsidR="006364B1" w:rsidRDefault="006364B1" w:rsidP="001F30A6">
      <w:pPr>
        <w:pStyle w:val="af5"/>
      </w:pPr>
      <w:r>
        <w:rPr>
          <w:rStyle w:val="af7"/>
        </w:rPr>
        <w:footnoteRef/>
      </w:r>
      <w:r>
        <w:t xml:space="preserve"> The Committee</w:t>
      </w:r>
      <w:r w:rsidRPr="00967226">
        <w:t xml:space="preserve"> set up by decision of the local council for works of local </w:t>
      </w:r>
      <w:r>
        <w:t xml:space="preserve">and </w:t>
      </w:r>
      <w:r w:rsidRPr="00967226">
        <w:t xml:space="preserve">common interest. </w:t>
      </w:r>
      <w:r>
        <w:t xml:space="preserve">Law on Expropriation for Public Use, No. 488-XIV of 8 July 1999, art. 11 </w:t>
      </w:r>
      <w:r w:rsidRPr="00967226">
        <w:t>Resolving objections</w:t>
      </w:r>
    </w:p>
  </w:footnote>
  <w:footnote w:id="25">
    <w:p w14:paraId="53443FF9" w14:textId="77777777" w:rsidR="006364B1" w:rsidRPr="0058476F" w:rsidRDefault="006364B1" w:rsidP="001F30A6">
      <w:pPr>
        <w:pStyle w:val="af5"/>
        <w:rPr>
          <w:lang w:val="ro-MD"/>
        </w:rPr>
      </w:pPr>
      <w:r>
        <w:rPr>
          <w:rStyle w:val="af7"/>
        </w:rPr>
        <w:footnoteRef/>
      </w:r>
      <w:r>
        <w:t xml:space="preserve"> No. 488-XIV of 8 July 1999</w:t>
      </w:r>
    </w:p>
  </w:footnote>
  <w:footnote w:id="26">
    <w:p w14:paraId="7C571516" w14:textId="77777777" w:rsidR="006364B1" w:rsidRPr="00967226" w:rsidRDefault="006364B1" w:rsidP="001F30A6">
      <w:pPr>
        <w:pStyle w:val="af5"/>
        <w:jc w:val="both"/>
      </w:pPr>
      <w:r>
        <w:rPr>
          <w:rStyle w:val="af7"/>
        </w:rPr>
        <w:footnoteRef/>
      </w:r>
      <w:r>
        <w:t xml:space="preserve"> </w:t>
      </w:r>
      <w:r w:rsidRPr="00967226">
        <w:t xml:space="preserve">a commission set up by decision of the local council for works of local </w:t>
      </w:r>
      <w:r>
        <w:t xml:space="preserve">and </w:t>
      </w:r>
      <w:r w:rsidRPr="00967226">
        <w:t xml:space="preserve">common interest. </w:t>
      </w:r>
      <w:r>
        <w:t xml:space="preserve">Law on Expropriation for Public Use, No. 488-XIV of 8 July 1999, art. 11 </w:t>
      </w:r>
      <w:r w:rsidRPr="00967226">
        <w:t>Resolving objections</w:t>
      </w:r>
    </w:p>
  </w:footnote>
  <w:footnote w:id="27">
    <w:p w14:paraId="0819513D" w14:textId="77777777" w:rsidR="006364B1" w:rsidRDefault="006364B1" w:rsidP="00C44EB6">
      <w:pPr>
        <w:pStyle w:val="af5"/>
      </w:pPr>
      <w:r>
        <w:rPr>
          <w:rStyle w:val="af7"/>
        </w:rPr>
        <w:footnoteRef/>
      </w:r>
      <w:r>
        <w:t xml:space="preserve"> </w:t>
      </w:r>
      <w:r w:rsidRPr="00CF77C3">
        <w:t>https://stopviolenta.md/index.php?do=feedback</w:t>
      </w:r>
    </w:p>
  </w:footnote>
  <w:footnote w:id="28">
    <w:p w14:paraId="31EC4D45" w14:textId="2EB8A460" w:rsidR="006364B1" w:rsidRPr="00BB387E" w:rsidRDefault="006364B1" w:rsidP="00AA3F73">
      <w:pPr>
        <w:pStyle w:val="af5"/>
      </w:pPr>
      <w:r>
        <w:rPr>
          <w:rStyle w:val="af7"/>
        </w:rPr>
        <w:footnoteRef/>
      </w:r>
      <w:r w:rsidRPr="00BB387E">
        <w:t xml:space="preserve"> </w:t>
      </w:r>
      <w:r>
        <w:t xml:space="preserve">List of participants </w:t>
      </w:r>
      <w:r w:rsidR="00B46A09">
        <w:t>in Annex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982"/>
    <w:multiLevelType w:val="hybridMultilevel"/>
    <w:tmpl w:val="8F6219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D0A"/>
    <w:multiLevelType w:val="hybridMultilevel"/>
    <w:tmpl w:val="D708E756"/>
    <w:lvl w:ilvl="0" w:tplc="B4FEE2C4">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7256"/>
    <w:multiLevelType w:val="hybridMultilevel"/>
    <w:tmpl w:val="ADF04850"/>
    <w:lvl w:ilvl="0" w:tplc="8B0CE802">
      <w:start w:val="1"/>
      <w:numFmt w:val="decimal"/>
      <w:pStyle w:val="LISTwithnumbers"/>
      <w:lvlText w:val="%1."/>
      <w:lvlJc w:val="left"/>
      <w:pPr>
        <w:ind w:left="720" w:hanging="360"/>
      </w:pPr>
    </w:lvl>
    <w:lvl w:ilvl="1" w:tplc="25CAF826">
      <w:start w:val="1"/>
      <w:numFmt w:val="lowerLetter"/>
      <w:lvlText w:val="%2."/>
      <w:lvlJc w:val="left"/>
      <w:pPr>
        <w:ind w:left="1440" w:hanging="360"/>
      </w:pPr>
    </w:lvl>
    <w:lvl w:ilvl="2" w:tplc="5CEC54F0">
      <w:start w:val="1"/>
      <w:numFmt w:val="lowerRoman"/>
      <w:lvlText w:val="%3."/>
      <w:lvlJc w:val="right"/>
      <w:pPr>
        <w:ind w:left="2160" w:hanging="180"/>
      </w:pPr>
    </w:lvl>
    <w:lvl w:ilvl="3" w:tplc="07800ECA">
      <w:start w:val="1"/>
      <w:numFmt w:val="decimal"/>
      <w:lvlText w:val="%4."/>
      <w:lvlJc w:val="left"/>
      <w:pPr>
        <w:ind w:left="2880" w:hanging="360"/>
      </w:pPr>
    </w:lvl>
    <w:lvl w:ilvl="4" w:tplc="9F225526">
      <w:start w:val="1"/>
      <w:numFmt w:val="lowerLetter"/>
      <w:lvlText w:val="%5."/>
      <w:lvlJc w:val="left"/>
      <w:pPr>
        <w:ind w:left="3600" w:hanging="360"/>
      </w:pPr>
    </w:lvl>
    <w:lvl w:ilvl="5" w:tplc="2138B458">
      <w:start w:val="1"/>
      <w:numFmt w:val="lowerRoman"/>
      <w:lvlText w:val="%6."/>
      <w:lvlJc w:val="right"/>
      <w:pPr>
        <w:ind w:left="4320" w:hanging="180"/>
      </w:pPr>
    </w:lvl>
    <w:lvl w:ilvl="6" w:tplc="38489F5C">
      <w:start w:val="1"/>
      <w:numFmt w:val="decimal"/>
      <w:lvlText w:val="%7."/>
      <w:lvlJc w:val="left"/>
      <w:pPr>
        <w:ind w:left="5040" w:hanging="360"/>
      </w:pPr>
    </w:lvl>
    <w:lvl w:ilvl="7" w:tplc="2422B96A">
      <w:start w:val="1"/>
      <w:numFmt w:val="lowerLetter"/>
      <w:lvlText w:val="%8."/>
      <w:lvlJc w:val="left"/>
      <w:pPr>
        <w:ind w:left="5760" w:hanging="360"/>
      </w:pPr>
    </w:lvl>
    <w:lvl w:ilvl="8" w:tplc="CFB865F8">
      <w:start w:val="1"/>
      <w:numFmt w:val="lowerRoman"/>
      <w:lvlText w:val="%9."/>
      <w:lvlJc w:val="right"/>
      <w:pPr>
        <w:ind w:left="6480" w:hanging="180"/>
      </w:pPr>
    </w:lvl>
  </w:abstractNum>
  <w:abstractNum w:abstractNumId="3" w15:restartNumberingAfterBreak="0">
    <w:nsid w:val="0AB02232"/>
    <w:multiLevelType w:val="hybridMultilevel"/>
    <w:tmpl w:val="1B3A0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74F35"/>
    <w:multiLevelType w:val="hybridMultilevel"/>
    <w:tmpl w:val="2D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66706"/>
    <w:multiLevelType w:val="hybridMultilevel"/>
    <w:tmpl w:val="5582D3E2"/>
    <w:lvl w:ilvl="0" w:tplc="045A4E3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4E1FBE"/>
    <w:multiLevelType w:val="hybridMultilevel"/>
    <w:tmpl w:val="CCDE0BDC"/>
    <w:lvl w:ilvl="0" w:tplc="B4FEE2C4">
      <w:start w:val="3"/>
      <w:numFmt w:val="bullet"/>
      <w:lvlText w:val=""/>
      <w:lvlJc w:val="left"/>
      <w:pPr>
        <w:ind w:left="720" w:hanging="360"/>
      </w:pPr>
      <w:rPr>
        <w:rFonts w:ascii="Symbol" w:eastAsiaTheme="minorHAnsi" w:hAnsi="Symbol" w:cstheme="minorHAnsi"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E7880"/>
    <w:multiLevelType w:val="hybridMultilevel"/>
    <w:tmpl w:val="48CACEB8"/>
    <w:lvl w:ilvl="0" w:tplc="C256DBDE">
      <w:start w:val="1"/>
      <w:numFmt w:val="decimal"/>
      <w:lvlText w:val="Table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86"/>
    <w:multiLevelType w:val="hybridMultilevel"/>
    <w:tmpl w:val="649E746C"/>
    <w:lvl w:ilvl="0" w:tplc="4CFA9922">
      <w:start w:val="1"/>
      <w:numFmt w:val="bullet"/>
      <w:lvlText w:val=""/>
      <w:lvlJc w:val="left"/>
      <w:pPr>
        <w:ind w:left="720" w:hanging="360"/>
      </w:pPr>
      <w:rPr>
        <w:rFonts w:ascii="Wingdings" w:hAnsi="Wingdings" w:hint="default"/>
        <w:color w:val="365F9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165733DC"/>
    <w:multiLevelType w:val="hybridMultilevel"/>
    <w:tmpl w:val="7B528C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A8C33D4"/>
    <w:multiLevelType w:val="hybridMultilevel"/>
    <w:tmpl w:val="080CF964"/>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12369"/>
    <w:multiLevelType w:val="hybridMultilevel"/>
    <w:tmpl w:val="19EE175A"/>
    <w:lvl w:ilvl="0" w:tplc="511E7BA6">
      <w:start w:val="1"/>
      <w:numFmt w:val="lowerLetter"/>
      <w:lvlText w:val="%1)"/>
      <w:lvlJc w:val="left"/>
      <w:pPr>
        <w:ind w:left="72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A609C"/>
    <w:multiLevelType w:val="hybridMultilevel"/>
    <w:tmpl w:val="FDFA29D6"/>
    <w:lvl w:ilvl="0" w:tplc="08090017">
      <w:start w:val="1"/>
      <w:numFmt w:val="lowerLetter"/>
      <w:lvlText w:val="%1)"/>
      <w:lvlJc w:val="left"/>
      <w:pPr>
        <w:ind w:left="1440" w:hanging="360"/>
      </w:pPr>
      <w:rPr>
        <w:rFonts w:cs="Times New Roman"/>
      </w:rPr>
    </w:lvl>
    <w:lvl w:ilvl="1" w:tplc="5FD8569E">
      <w:start w:val="6"/>
      <w:numFmt w:val="upperRoman"/>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7411072"/>
    <w:multiLevelType w:val="multilevel"/>
    <w:tmpl w:val="43D81E36"/>
    <w:lvl w:ilvl="0">
      <w:start w:val="7"/>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4C726E"/>
    <w:multiLevelType w:val="hybridMultilevel"/>
    <w:tmpl w:val="69F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A826F8"/>
    <w:multiLevelType w:val="multilevel"/>
    <w:tmpl w:val="41C4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52A3D"/>
    <w:multiLevelType w:val="hybridMultilevel"/>
    <w:tmpl w:val="21D2E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781E2C"/>
    <w:multiLevelType w:val="hybridMultilevel"/>
    <w:tmpl w:val="BF103B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AF025F"/>
    <w:multiLevelType w:val="hybridMultilevel"/>
    <w:tmpl w:val="2534B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30A5B"/>
    <w:multiLevelType w:val="multilevel"/>
    <w:tmpl w:val="C7C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E4343"/>
    <w:multiLevelType w:val="hybridMultilevel"/>
    <w:tmpl w:val="48CACEB8"/>
    <w:lvl w:ilvl="0" w:tplc="C256DBDE">
      <w:start w:val="1"/>
      <w:numFmt w:val="decimal"/>
      <w:lvlText w:val="Table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E13F25"/>
    <w:multiLevelType w:val="hybridMultilevel"/>
    <w:tmpl w:val="EDB84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86ECE"/>
    <w:multiLevelType w:val="multilevel"/>
    <w:tmpl w:val="482E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123E6"/>
    <w:multiLevelType w:val="hybridMultilevel"/>
    <w:tmpl w:val="0DC251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9619C"/>
    <w:multiLevelType w:val="hybridMultilevel"/>
    <w:tmpl w:val="AC8E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152019"/>
    <w:multiLevelType w:val="hybridMultilevel"/>
    <w:tmpl w:val="46FC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FD64C6"/>
    <w:multiLevelType w:val="hybridMultilevel"/>
    <w:tmpl w:val="826E219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D4D48"/>
    <w:multiLevelType w:val="hybridMultilevel"/>
    <w:tmpl w:val="8C8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54686"/>
    <w:multiLevelType w:val="hybridMultilevel"/>
    <w:tmpl w:val="8A74E664"/>
    <w:lvl w:ilvl="0" w:tplc="08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A60392A"/>
    <w:multiLevelType w:val="hybridMultilevel"/>
    <w:tmpl w:val="81A2A9CE"/>
    <w:lvl w:ilvl="0" w:tplc="A6CA3968">
      <w:start w:val="1"/>
      <w:numFmt w:val="decimal"/>
      <w:lvlText w:val="Annex.%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DB275E"/>
    <w:multiLevelType w:val="hybridMultilevel"/>
    <w:tmpl w:val="D66EC57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440A1"/>
    <w:multiLevelType w:val="hybridMultilevel"/>
    <w:tmpl w:val="1E2028FC"/>
    <w:lvl w:ilvl="0" w:tplc="D918212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7C1258"/>
    <w:multiLevelType w:val="multilevel"/>
    <w:tmpl w:val="C4C4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7036A1"/>
    <w:multiLevelType w:val="hybridMultilevel"/>
    <w:tmpl w:val="6118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06487"/>
    <w:multiLevelType w:val="hybridMultilevel"/>
    <w:tmpl w:val="6118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27"/>
  </w:num>
  <w:num w:numId="5">
    <w:abstractNumId w:val="23"/>
  </w:num>
  <w:num w:numId="6">
    <w:abstractNumId w:val="12"/>
  </w:num>
  <w:num w:numId="7">
    <w:abstractNumId w:val="28"/>
  </w:num>
  <w:num w:numId="8">
    <w:abstractNumId w:val="9"/>
  </w:num>
  <w:num w:numId="9">
    <w:abstractNumId w:val="0"/>
  </w:num>
  <w:num w:numId="10">
    <w:abstractNumId w:val="16"/>
  </w:num>
  <w:num w:numId="11">
    <w:abstractNumId w:val="13"/>
  </w:num>
  <w:num w:numId="12">
    <w:abstractNumId w:val="20"/>
  </w:num>
  <w:num w:numId="13">
    <w:abstractNumId w:val="25"/>
  </w:num>
  <w:num w:numId="14">
    <w:abstractNumId w:val="10"/>
  </w:num>
  <w:num w:numId="15">
    <w:abstractNumId w:val="3"/>
  </w:num>
  <w:num w:numId="16">
    <w:abstractNumId w:val="5"/>
  </w:num>
  <w:num w:numId="17">
    <w:abstractNumId w:val="29"/>
  </w:num>
  <w:num w:numId="18">
    <w:abstractNumId w:val="24"/>
  </w:num>
  <w:num w:numId="19">
    <w:abstractNumId w:val="26"/>
  </w:num>
  <w:num w:numId="20">
    <w:abstractNumId w:val="21"/>
  </w:num>
  <w:num w:numId="21">
    <w:abstractNumId w:val="17"/>
  </w:num>
  <w:num w:numId="22">
    <w:abstractNumId w:val="30"/>
  </w:num>
  <w:num w:numId="23">
    <w:abstractNumId w:val="14"/>
  </w:num>
  <w:num w:numId="24">
    <w:abstractNumId w:val="18"/>
  </w:num>
  <w:num w:numId="25">
    <w:abstractNumId w:val="19"/>
  </w:num>
  <w:num w:numId="26">
    <w:abstractNumId w:val="22"/>
  </w:num>
  <w:num w:numId="27">
    <w:abstractNumId w:val="11"/>
  </w:num>
  <w:num w:numId="28">
    <w:abstractNumId w:val="6"/>
  </w:num>
  <w:num w:numId="29">
    <w:abstractNumId w:val="31"/>
  </w:num>
  <w:num w:numId="30">
    <w:abstractNumId w:val="33"/>
  </w:num>
  <w:num w:numId="31">
    <w:abstractNumId w:val="34"/>
  </w:num>
  <w:num w:numId="32">
    <w:abstractNumId w:val="32"/>
  </w:num>
  <w:num w:numId="33">
    <w:abstractNumId w:val="15"/>
  </w:num>
  <w:num w:numId="34">
    <w:abstractNumId w:val="2"/>
  </w:num>
  <w:num w:numId="35">
    <w:abstractNumId w:val="8"/>
  </w:num>
  <w:num w:numId="36">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32"/>
    <w:rsid w:val="000019C5"/>
    <w:rsid w:val="00012544"/>
    <w:rsid w:val="000143CC"/>
    <w:rsid w:val="000239DA"/>
    <w:rsid w:val="0003069D"/>
    <w:rsid w:val="000378D3"/>
    <w:rsid w:val="000423AE"/>
    <w:rsid w:val="00043369"/>
    <w:rsid w:val="0004357E"/>
    <w:rsid w:val="00044E7F"/>
    <w:rsid w:val="000524C6"/>
    <w:rsid w:val="00052D58"/>
    <w:rsid w:val="00070AAB"/>
    <w:rsid w:val="0007205B"/>
    <w:rsid w:val="00076CA8"/>
    <w:rsid w:val="000774BE"/>
    <w:rsid w:val="000A0731"/>
    <w:rsid w:val="000A0AB2"/>
    <w:rsid w:val="000A2E1C"/>
    <w:rsid w:val="000B3693"/>
    <w:rsid w:val="000B6AA9"/>
    <w:rsid w:val="000C3A0A"/>
    <w:rsid w:val="000C6237"/>
    <w:rsid w:val="000C6959"/>
    <w:rsid w:val="000D1AE9"/>
    <w:rsid w:val="000D3D61"/>
    <w:rsid w:val="000D4313"/>
    <w:rsid w:val="000E3599"/>
    <w:rsid w:val="000E547F"/>
    <w:rsid w:val="000F64A3"/>
    <w:rsid w:val="00102FAD"/>
    <w:rsid w:val="0011345C"/>
    <w:rsid w:val="00116CFC"/>
    <w:rsid w:val="00121B1C"/>
    <w:rsid w:val="001302C7"/>
    <w:rsid w:val="001361FE"/>
    <w:rsid w:val="001431CC"/>
    <w:rsid w:val="001432DE"/>
    <w:rsid w:val="001479EE"/>
    <w:rsid w:val="0016103D"/>
    <w:rsid w:val="00166000"/>
    <w:rsid w:val="00170D17"/>
    <w:rsid w:val="001735E5"/>
    <w:rsid w:val="00180C09"/>
    <w:rsid w:val="00181767"/>
    <w:rsid w:val="001863AA"/>
    <w:rsid w:val="0019215C"/>
    <w:rsid w:val="001A5A68"/>
    <w:rsid w:val="001A6D4D"/>
    <w:rsid w:val="001A7032"/>
    <w:rsid w:val="001A7777"/>
    <w:rsid w:val="001A7C09"/>
    <w:rsid w:val="001B264C"/>
    <w:rsid w:val="001B3E1B"/>
    <w:rsid w:val="001B6067"/>
    <w:rsid w:val="001B6AEF"/>
    <w:rsid w:val="001C08DB"/>
    <w:rsid w:val="001C63D1"/>
    <w:rsid w:val="001D08B1"/>
    <w:rsid w:val="001D2DEF"/>
    <w:rsid w:val="001D56B7"/>
    <w:rsid w:val="001D712C"/>
    <w:rsid w:val="001E20B2"/>
    <w:rsid w:val="001E294F"/>
    <w:rsid w:val="001E68D3"/>
    <w:rsid w:val="001F30A6"/>
    <w:rsid w:val="001F3AE7"/>
    <w:rsid w:val="001F750C"/>
    <w:rsid w:val="00201900"/>
    <w:rsid w:val="002054DD"/>
    <w:rsid w:val="00210380"/>
    <w:rsid w:val="00212BE7"/>
    <w:rsid w:val="00215E1D"/>
    <w:rsid w:val="00220737"/>
    <w:rsid w:val="0022144C"/>
    <w:rsid w:val="00221E9E"/>
    <w:rsid w:val="00222B83"/>
    <w:rsid w:val="00230675"/>
    <w:rsid w:val="00235B8E"/>
    <w:rsid w:val="002420B2"/>
    <w:rsid w:val="0024400F"/>
    <w:rsid w:val="00250B95"/>
    <w:rsid w:val="00250FA1"/>
    <w:rsid w:val="00252CD8"/>
    <w:rsid w:val="00255BB0"/>
    <w:rsid w:val="002637A2"/>
    <w:rsid w:val="00263CD8"/>
    <w:rsid w:val="00271CA1"/>
    <w:rsid w:val="00276711"/>
    <w:rsid w:val="00290A01"/>
    <w:rsid w:val="00293587"/>
    <w:rsid w:val="00297714"/>
    <w:rsid w:val="002B0AFF"/>
    <w:rsid w:val="002B1E11"/>
    <w:rsid w:val="002C3426"/>
    <w:rsid w:val="002C36DD"/>
    <w:rsid w:val="002C41D1"/>
    <w:rsid w:val="002C7469"/>
    <w:rsid w:val="002D04A0"/>
    <w:rsid w:val="002D1D36"/>
    <w:rsid w:val="002D77FF"/>
    <w:rsid w:val="002E20D4"/>
    <w:rsid w:val="002E2B05"/>
    <w:rsid w:val="002E4DCC"/>
    <w:rsid w:val="002E6BF7"/>
    <w:rsid w:val="002F2933"/>
    <w:rsid w:val="002F479B"/>
    <w:rsid w:val="00302BE1"/>
    <w:rsid w:val="00307385"/>
    <w:rsid w:val="0031774E"/>
    <w:rsid w:val="00332C3B"/>
    <w:rsid w:val="003331A3"/>
    <w:rsid w:val="003350CD"/>
    <w:rsid w:val="00335716"/>
    <w:rsid w:val="00340836"/>
    <w:rsid w:val="00345C5A"/>
    <w:rsid w:val="00352CCE"/>
    <w:rsid w:val="00355924"/>
    <w:rsid w:val="003626B0"/>
    <w:rsid w:val="00362BDC"/>
    <w:rsid w:val="003651E5"/>
    <w:rsid w:val="00365DDD"/>
    <w:rsid w:val="00381312"/>
    <w:rsid w:val="003821E6"/>
    <w:rsid w:val="00383DD2"/>
    <w:rsid w:val="003860DE"/>
    <w:rsid w:val="00390C34"/>
    <w:rsid w:val="003918D7"/>
    <w:rsid w:val="00395EB3"/>
    <w:rsid w:val="003977CC"/>
    <w:rsid w:val="003A7CF8"/>
    <w:rsid w:val="003C1BBF"/>
    <w:rsid w:val="003C2610"/>
    <w:rsid w:val="003C35A5"/>
    <w:rsid w:val="003D56F4"/>
    <w:rsid w:val="003D5E69"/>
    <w:rsid w:val="003E27FF"/>
    <w:rsid w:val="003E3EDF"/>
    <w:rsid w:val="003F07F7"/>
    <w:rsid w:val="003F29BA"/>
    <w:rsid w:val="003F3751"/>
    <w:rsid w:val="003F45E4"/>
    <w:rsid w:val="004030FD"/>
    <w:rsid w:val="004044B9"/>
    <w:rsid w:val="004070CF"/>
    <w:rsid w:val="00411743"/>
    <w:rsid w:val="00414068"/>
    <w:rsid w:val="00420D3C"/>
    <w:rsid w:val="00421296"/>
    <w:rsid w:val="00423ABA"/>
    <w:rsid w:val="00430332"/>
    <w:rsid w:val="004305DB"/>
    <w:rsid w:val="00431482"/>
    <w:rsid w:val="004316B8"/>
    <w:rsid w:val="00433FA9"/>
    <w:rsid w:val="00433FEF"/>
    <w:rsid w:val="00436259"/>
    <w:rsid w:val="004429F9"/>
    <w:rsid w:val="00446892"/>
    <w:rsid w:val="00453E33"/>
    <w:rsid w:val="00453FF9"/>
    <w:rsid w:val="00456C03"/>
    <w:rsid w:val="00462751"/>
    <w:rsid w:val="00464344"/>
    <w:rsid w:val="00466616"/>
    <w:rsid w:val="00467C5B"/>
    <w:rsid w:val="004712BA"/>
    <w:rsid w:val="0048104A"/>
    <w:rsid w:val="004826AD"/>
    <w:rsid w:val="00483A66"/>
    <w:rsid w:val="004842E3"/>
    <w:rsid w:val="00491EEE"/>
    <w:rsid w:val="004963EC"/>
    <w:rsid w:val="004969FF"/>
    <w:rsid w:val="00496F53"/>
    <w:rsid w:val="004A5B7E"/>
    <w:rsid w:val="004A6D91"/>
    <w:rsid w:val="004A7CD6"/>
    <w:rsid w:val="004B165A"/>
    <w:rsid w:val="004C3199"/>
    <w:rsid w:val="004C5D74"/>
    <w:rsid w:val="004C7B2E"/>
    <w:rsid w:val="004D1697"/>
    <w:rsid w:val="004D4DC9"/>
    <w:rsid w:val="004D6049"/>
    <w:rsid w:val="004E15F7"/>
    <w:rsid w:val="004E4A1D"/>
    <w:rsid w:val="004F2DAA"/>
    <w:rsid w:val="004F389A"/>
    <w:rsid w:val="005038BB"/>
    <w:rsid w:val="0050538A"/>
    <w:rsid w:val="005156A5"/>
    <w:rsid w:val="00531BA3"/>
    <w:rsid w:val="0053431D"/>
    <w:rsid w:val="00534502"/>
    <w:rsid w:val="00534B75"/>
    <w:rsid w:val="005369D3"/>
    <w:rsid w:val="00536ACC"/>
    <w:rsid w:val="00537074"/>
    <w:rsid w:val="0053738E"/>
    <w:rsid w:val="0054003E"/>
    <w:rsid w:val="00540F68"/>
    <w:rsid w:val="00542252"/>
    <w:rsid w:val="0055059C"/>
    <w:rsid w:val="00560036"/>
    <w:rsid w:val="0056039B"/>
    <w:rsid w:val="00562644"/>
    <w:rsid w:val="00565007"/>
    <w:rsid w:val="00574E44"/>
    <w:rsid w:val="005806AF"/>
    <w:rsid w:val="005808CF"/>
    <w:rsid w:val="005810A2"/>
    <w:rsid w:val="00586643"/>
    <w:rsid w:val="00592CBC"/>
    <w:rsid w:val="00593164"/>
    <w:rsid w:val="005971EA"/>
    <w:rsid w:val="005977E4"/>
    <w:rsid w:val="005A6563"/>
    <w:rsid w:val="005A6856"/>
    <w:rsid w:val="005B19F5"/>
    <w:rsid w:val="005B1EAC"/>
    <w:rsid w:val="005B3720"/>
    <w:rsid w:val="005C7E12"/>
    <w:rsid w:val="005D050B"/>
    <w:rsid w:val="005D3D6E"/>
    <w:rsid w:val="005D68CE"/>
    <w:rsid w:val="005E6C2C"/>
    <w:rsid w:val="005E7EAA"/>
    <w:rsid w:val="005F2F5C"/>
    <w:rsid w:val="005F3A59"/>
    <w:rsid w:val="005F437E"/>
    <w:rsid w:val="005F5CEC"/>
    <w:rsid w:val="005F6BD2"/>
    <w:rsid w:val="006034E9"/>
    <w:rsid w:val="006058BF"/>
    <w:rsid w:val="00625092"/>
    <w:rsid w:val="00625ED6"/>
    <w:rsid w:val="00626B2D"/>
    <w:rsid w:val="0062763B"/>
    <w:rsid w:val="006316C7"/>
    <w:rsid w:val="00632DB0"/>
    <w:rsid w:val="006364B1"/>
    <w:rsid w:val="00637E2B"/>
    <w:rsid w:val="00640A59"/>
    <w:rsid w:val="00646BAE"/>
    <w:rsid w:val="0064728F"/>
    <w:rsid w:val="006552EB"/>
    <w:rsid w:val="00660B64"/>
    <w:rsid w:val="0066359C"/>
    <w:rsid w:val="00667073"/>
    <w:rsid w:val="006673DF"/>
    <w:rsid w:val="00670BBB"/>
    <w:rsid w:val="00673FD7"/>
    <w:rsid w:val="00674157"/>
    <w:rsid w:val="0067444E"/>
    <w:rsid w:val="0067642E"/>
    <w:rsid w:val="006807AD"/>
    <w:rsid w:val="0068136F"/>
    <w:rsid w:val="00681D87"/>
    <w:rsid w:val="006909D1"/>
    <w:rsid w:val="00693DB4"/>
    <w:rsid w:val="00694FEA"/>
    <w:rsid w:val="006A4551"/>
    <w:rsid w:val="006B0486"/>
    <w:rsid w:val="006B1177"/>
    <w:rsid w:val="006B7ECD"/>
    <w:rsid w:val="006C2E53"/>
    <w:rsid w:val="006E1AC9"/>
    <w:rsid w:val="006F2B23"/>
    <w:rsid w:val="006F6C39"/>
    <w:rsid w:val="006F7674"/>
    <w:rsid w:val="006F7F74"/>
    <w:rsid w:val="00701BA5"/>
    <w:rsid w:val="0070440C"/>
    <w:rsid w:val="00713271"/>
    <w:rsid w:val="0071666F"/>
    <w:rsid w:val="00721F06"/>
    <w:rsid w:val="0072387E"/>
    <w:rsid w:val="00724DAC"/>
    <w:rsid w:val="00726EB0"/>
    <w:rsid w:val="00730301"/>
    <w:rsid w:val="00737D51"/>
    <w:rsid w:val="007417F8"/>
    <w:rsid w:val="00744812"/>
    <w:rsid w:val="007525AA"/>
    <w:rsid w:val="00753BC9"/>
    <w:rsid w:val="00761D38"/>
    <w:rsid w:val="00766B72"/>
    <w:rsid w:val="007708E4"/>
    <w:rsid w:val="007732C1"/>
    <w:rsid w:val="007737FB"/>
    <w:rsid w:val="00774DD5"/>
    <w:rsid w:val="00785E0D"/>
    <w:rsid w:val="00787DF4"/>
    <w:rsid w:val="00791403"/>
    <w:rsid w:val="00796C36"/>
    <w:rsid w:val="007A07A4"/>
    <w:rsid w:val="007B17AB"/>
    <w:rsid w:val="007C134F"/>
    <w:rsid w:val="007C4793"/>
    <w:rsid w:val="007D5E9A"/>
    <w:rsid w:val="007E2564"/>
    <w:rsid w:val="007E3322"/>
    <w:rsid w:val="007E489A"/>
    <w:rsid w:val="007E4ADA"/>
    <w:rsid w:val="0080296F"/>
    <w:rsid w:val="00803EC3"/>
    <w:rsid w:val="008107EA"/>
    <w:rsid w:val="008112B6"/>
    <w:rsid w:val="008138BE"/>
    <w:rsid w:val="00814006"/>
    <w:rsid w:val="00821823"/>
    <w:rsid w:val="008303C6"/>
    <w:rsid w:val="0083076F"/>
    <w:rsid w:val="008361A6"/>
    <w:rsid w:val="0084038F"/>
    <w:rsid w:val="008414F8"/>
    <w:rsid w:val="008451B2"/>
    <w:rsid w:val="0085035E"/>
    <w:rsid w:val="00854539"/>
    <w:rsid w:val="0085721E"/>
    <w:rsid w:val="008577AC"/>
    <w:rsid w:val="00861DD0"/>
    <w:rsid w:val="008623B6"/>
    <w:rsid w:val="0086444F"/>
    <w:rsid w:val="00876BFA"/>
    <w:rsid w:val="00880863"/>
    <w:rsid w:val="00887E3D"/>
    <w:rsid w:val="00890E09"/>
    <w:rsid w:val="0089154B"/>
    <w:rsid w:val="00892712"/>
    <w:rsid w:val="008934A5"/>
    <w:rsid w:val="008956BA"/>
    <w:rsid w:val="008A3456"/>
    <w:rsid w:val="008A37FC"/>
    <w:rsid w:val="008A6034"/>
    <w:rsid w:val="008B1443"/>
    <w:rsid w:val="008B20BC"/>
    <w:rsid w:val="008B37DC"/>
    <w:rsid w:val="008B62EA"/>
    <w:rsid w:val="008C0197"/>
    <w:rsid w:val="008C18A3"/>
    <w:rsid w:val="008C2D21"/>
    <w:rsid w:val="008C4056"/>
    <w:rsid w:val="008C60FE"/>
    <w:rsid w:val="008D1CAB"/>
    <w:rsid w:val="008D2B2B"/>
    <w:rsid w:val="008D48E2"/>
    <w:rsid w:val="008D5D1D"/>
    <w:rsid w:val="008E303D"/>
    <w:rsid w:val="008E579F"/>
    <w:rsid w:val="008E6EA1"/>
    <w:rsid w:val="008E756A"/>
    <w:rsid w:val="008F2FC4"/>
    <w:rsid w:val="009046D9"/>
    <w:rsid w:val="00911672"/>
    <w:rsid w:val="00922DA0"/>
    <w:rsid w:val="0092512B"/>
    <w:rsid w:val="0092631B"/>
    <w:rsid w:val="00930EB7"/>
    <w:rsid w:val="00932240"/>
    <w:rsid w:val="00932458"/>
    <w:rsid w:val="00932B0B"/>
    <w:rsid w:val="00934E44"/>
    <w:rsid w:val="0094463F"/>
    <w:rsid w:val="00953167"/>
    <w:rsid w:val="00956198"/>
    <w:rsid w:val="009634F6"/>
    <w:rsid w:val="009728F4"/>
    <w:rsid w:val="0097691C"/>
    <w:rsid w:val="009818E8"/>
    <w:rsid w:val="00982F66"/>
    <w:rsid w:val="009834D9"/>
    <w:rsid w:val="00991C71"/>
    <w:rsid w:val="00991EFF"/>
    <w:rsid w:val="009A69D4"/>
    <w:rsid w:val="009B18C0"/>
    <w:rsid w:val="009B4ED1"/>
    <w:rsid w:val="009C3E8D"/>
    <w:rsid w:val="009C64C8"/>
    <w:rsid w:val="009D2CDD"/>
    <w:rsid w:val="009D5138"/>
    <w:rsid w:val="009E07DC"/>
    <w:rsid w:val="009E1D0E"/>
    <w:rsid w:val="009F01D7"/>
    <w:rsid w:val="009F4E24"/>
    <w:rsid w:val="009F5119"/>
    <w:rsid w:val="009F576A"/>
    <w:rsid w:val="00A00762"/>
    <w:rsid w:val="00A00BE4"/>
    <w:rsid w:val="00A043AB"/>
    <w:rsid w:val="00A06989"/>
    <w:rsid w:val="00A11426"/>
    <w:rsid w:val="00A12632"/>
    <w:rsid w:val="00A17E66"/>
    <w:rsid w:val="00A20E11"/>
    <w:rsid w:val="00A20EE2"/>
    <w:rsid w:val="00A30B84"/>
    <w:rsid w:val="00A421E0"/>
    <w:rsid w:val="00A47A41"/>
    <w:rsid w:val="00A500F8"/>
    <w:rsid w:val="00A61A4A"/>
    <w:rsid w:val="00A64686"/>
    <w:rsid w:val="00A65DA4"/>
    <w:rsid w:val="00A67500"/>
    <w:rsid w:val="00A70761"/>
    <w:rsid w:val="00A82916"/>
    <w:rsid w:val="00A951A9"/>
    <w:rsid w:val="00A95886"/>
    <w:rsid w:val="00AA3DA2"/>
    <w:rsid w:val="00AA3F73"/>
    <w:rsid w:val="00AB4DBC"/>
    <w:rsid w:val="00AB4F41"/>
    <w:rsid w:val="00AB626F"/>
    <w:rsid w:val="00AC3D3F"/>
    <w:rsid w:val="00AC5EFD"/>
    <w:rsid w:val="00AD1A5D"/>
    <w:rsid w:val="00AD6B10"/>
    <w:rsid w:val="00AD6C09"/>
    <w:rsid w:val="00AE1B20"/>
    <w:rsid w:val="00AE2EE2"/>
    <w:rsid w:val="00AE30BB"/>
    <w:rsid w:val="00AF1A00"/>
    <w:rsid w:val="00B02F4E"/>
    <w:rsid w:val="00B03A98"/>
    <w:rsid w:val="00B05B99"/>
    <w:rsid w:val="00B06A72"/>
    <w:rsid w:val="00B079A6"/>
    <w:rsid w:val="00B12BAA"/>
    <w:rsid w:val="00B150AD"/>
    <w:rsid w:val="00B15DBE"/>
    <w:rsid w:val="00B22165"/>
    <w:rsid w:val="00B23802"/>
    <w:rsid w:val="00B263AE"/>
    <w:rsid w:val="00B46A09"/>
    <w:rsid w:val="00B52AE0"/>
    <w:rsid w:val="00B53790"/>
    <w:rsid w:val="00B53EAE"/>
    <w:rsid w:val="00B54AAE"/>
    <w:rsid w:val="00B62A56"/>
    <w:rsid w:val="00B66F81"/>
    <w:rsid w:val="00B6791C"/>
    <w:rsid w:val="00B839C5"/>
    <w:rsid w:val="00B84D8B"/>
    <w:rsid w:val="00B9388C"/>
    <w:rsid w:val="00B93E2E"/>
    <w:rsid w:val="00B94B7C"/>
    <w:rsid w:val="00B959AF"/>
    <w:rsid w:val="00B95FBB"/>
    <w:rsid w:val="00B96206"/>
    <w:rsid w:val="00BA0434"/>
    <w:rsid w:val="00BB59EC"/>
    <w:rsid w:val="00BC66F7"/>
    <w:rsid w:val="00BC75F1"/>
    <w:rsid w:val="00BD0DEA"/>
    <w:rsid w:val="00BD4279"/>
    <w:rsid w:val="00BD6282"/>
    <w:rsid w:val="00BD6639"/>
    <w:rsid w:val="00BE2B4A"/>
    <w:rsid w:val="00BE35D2"/>
    <w:rsid w:val="00BE7050"/>
    <w:rsid w:val="00BF5200"/>
    <w:rsid w:val="00C01390"/>
    <w:rsid w:val="00C07FF5"/>
    <w:rsid w:val="00C26E5B"/>
    <w:rsid w:val="00C40E58"/>
    <w:rsid w:val="00C414A9"/>
    <w:rsid w:val="00C41599"/>
    <w:rsid w:val="00C44BA8"/>
    <w:rsid w:val="00C44EB6"/>
    <w:rsid w:val="00C4600C"/>
    <w:rsid w:val="00C47592"/>
    <w:rsid w:val="00C57D81"/>
    <w:rsid w:val="00C650BF"/>
    <w:rsid w:val="00C664BE"/>
    <w:rsid w:val="00C74862"/>
    <w:rsid w:val="00C76F84"/>
    <w:rsid w:val="00C7734D"/>
    <w:rsid w:val="00C876EA"/>
    <w:rsid w:val="00C92CD3"/>
    <w:rsid w:val="00C9342D"/>
    <w:rsid w:val="00C9458B"/>
    <w:rsid w:val="00C94787"/>
    <w:rsid w:val="00C9621D"/>
    <w:rsid w:val="00C96A25"/>
    <w:rsid w:val="00CA03CE"/>
    <w:rsid w:val="00CA0507"/>
    <w:rsid w:val="00CA6E61"/>
    <w:rsid w:val="00CB5197"/>
    <w:rsid w:val="00CB5605"/>
    <w:rsid w:val="00CC40B7"/>
    <w:rsid w:val="00CD513C"/>
    <w:rsid w:val="00CE3BB7"/>
    <w:rsid w:val="00CF369D"/>
    <w:rsid w:val="00CF77C3"/>
    <w:rsid w:val="00D02AC6"/>
    <w:rsid w:val="00D12762"/>
    <w:rsid w:val="00D208B0"/>
    <w:rsid w:val="00D253B4"/>
    <w:rsid w:val="00D2642F"/>
    <w:rsid w:val="00D31167"/>
    <w:rsid w:val="00D3567E"/>
    <w:rsid w:val="00D36529"/>
    <w:rsid w:val="00D369A1"/>
    <w:rsid w:val="00D3788F"/>
    <w:rsid w:val="00D41C8F"/>
    <w:rsid w:val="00D477FF"/>
    <w:rsid w:val="00D51C44"/>
    <w:rsid w:val="00D51CD4"/>
    <w:rsid w:val="00D5443B"/>
    <w:rsid w:val="00D54CCF"/>
    <w:rsid w:val="00D55D32"/>
    <w:rsid w:val="00D62E6C"/>
    <w:rsid w:val="00D6628B"/>
    <w:rsid w:val="00D819E9"/>
    <w:rsid w:val="00D91870"/>
    <w:rsid w:val="00D92A1A"/>
    <w:rsid w:val="00D93FD8"/>
    <w:rsid w:val="00DA2CB3"/>
    <w:rsid w:val="00DA388B"/>
    <w:rsid w:val="00DA4484"/>
    <w:rsid w:val="00DB4608"/>
    <w:rsid w:val="00DB51DB"/>
    <w:rsid w:val="00DD6084"/>
    <w:rsid w:val="00DE1863"/>
    <w:rsid w:val="00DE1B18"/>
    <w:rsid w:val="00DE3242"/>
    <w:rsid w:val="00DF3FE3"/>
    <w:rsid w:val="00DF5838"/>
    <w:rsid w:val="00DF5887"/>
    <w:rsid w:val="00E04C6E"/>
    <w:rsid w:val="00E04FF7"/>
    <w:rsid w:val="00E06C70"/>
    <w:rsid w:val="00E14022"/>
    <w:rsid w:val="00E15EB5"/>
    <w:rsid w:val="00E1605F"/>
    <w:rsid w:val="00E24E32"/>
    <w:rsid w:val="00E2663F"/>
    <w:rsid w:val="00E26FD7"/>
    <w:rsid w:val="00E45172"/>
    <w:rsid w:val="00E515DC"/>
    <w:rsid w:val="00E61244"/>
    <w:rsid w:val="00E63CC7"/>
    <w:rsid w:val="00E66102"/>
    <w:rsid w:val="00E6623F"/>
    <w:rsid w:val="00E70196"/>
    <w:rsid w:val="00E760A1"/>
    <w:rsid w:val="00E8547A"/>
    <w:rsid w:val="00EA0CEB"/>
    <w:rsid w:val="00EA18FD"/>
    <w:rsid w:val="00EA2D78"/>
    <w:rsid w:val="00EB0D5E"/>
    <w:rsid w:val="00EB1079"/>
    <w:rsid w:val="00EB1975"/>
    <w:rsid w:val="00EB4C9F"/>
    <w:rsid w:val="00EC0F04"/>
    <w:rsid w:val="00EC32CE"/>
    <w:rsid w:val="00EC4FCA"/>
    <w:rsid w:val="00EC51C3"/>
    <w:rsid w:val="00ED2525"/>
    <w:rsid w:val="00ED6FC6"/>
    <w:rsid w:val="00ED7765"/>
    <w:rsid w:val="00EE0238"/>
    <w:rsid w:val="00EE0A50"/>
    <w:rsid w:val="00EE132A"/>
    <w:rsid w:val="00EE2C26"/>
    <w:rsid w:val="00EE6C35"/>
    <w:rsid w:val="00EF1A61"/>
    <w:rsid w:val="00EF7050"/>
    <w:rsid w:val="00F01232"/>
    <w:rsid w:val="00F030E6"/>
    <w:rsid w:val="00F14C2A"/>
    <w:rsid w:val="00F152BF"/>
    <w:rsid w:val="00F20708"/>
    <w:rsid w:val="00F3289F"/>
    <w:rsid w:val="00F45F33"/>
    <w:rsid w:val="00F56B67"/>
    <w:rsid w:val="00F63DC5"/>
    <w:rsid w:val="00F64AB6"/>
    <w:rsid w:val="00F66CE5"/>
    <w:rsid w:val="00F74B8F"/>
    <w:rsid w:val="00F81FD4"/>
    <w:rsid w:val="00F97386"/>
    <w:rsid w:val="00FA23AD"/>
    <w:rsid w:val="00FA29EC"/>
    <w:rsid w:val="00FA33EE"/>
    <w:rsid w:val="00FB3710"/>
    <w:rsid w:val="00FC5E09"/>
    <w:rsid w:val="00FC735F"/>
    <w:rsid w:val="00FC7764"/>
    <w:rsid w:val="00FC79DA"/>
    <w:rsid w:val="00FD2092"/>
    <w:rsid w:val="00FD4E8F"/>
    <w:rsid w:val="00FD520B"/>
    <w:rsid w:val="00FD6516"/>
    <w:rsid w:val="00FD7E96"/>
    <w:rsid w:val="00FE465A"/>
    <w:rsid w:val="00FE4CF4"/>
    <w:rsid w:val="00F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45DD"/>
  <w15:chartTrackingRefBased/>
  <w15:docId w15:val="{152A9759-D50C-4EC6-A9C0-EA9F1402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238"/>
    <w:pPr>
      <w:spacing w:after="0" w:line="276" w:lineRule="auto"/>
    </w:pPr>
    <w:rPr>
      <w:rFonts w:ascii="Arial" w:eastAsia="Arial" w:hAnsi="Arial" w:cs="Arial"/>
      <w:lang w:val="en-US"/>
    </w:rPr>
  </w:style>
  <w:style w:type="paragraph" w:styleId="1">
    <w:name w:val="heading 1"/>
    <w:basedOn w:val="a"/>
    <w:next w:val="a"/>
    <w:link w:val="10"/>
    <w:uiPriority w:val="9"/>
    <w:qFormat/>
    <w:rsid w:val="00660B64"/>
    <w:pPr>
      <w:keepNext/>
      <w:keepLines/>
      <w:spacing w:before="400" w:after="120"/>
      <w:outlineLvl w:val="0"/>
    </w:pPr>
    <w:rPr>
      <w:rFonts w:ascii="Times New Roman" w:hAnsi="Times New Roman"/>
      <w:b/>
      <w:color w:val="002060"/>
      <w:sz w:val="28"/>
      <w:szCs w:val="40"/>
    </w:rPr>
  </w:style>
  <w:style w:type="paragraph" w:styleId="2">
    <w:name w:val="heading 2"/>
    <w:basedOn w:val="a"/>
    <w:next w:val="a"/>
    <w:link w:val="20"/>
    <w:uiPriority w:val="9"/>
    <w:unhideWhenUsed/>
    <w:qFormat/>
    <w:rsid w:val="00660B64"/>
    <w:pPr>
      <w:keepNext/>
      <w:keepLines/>
      <w:spacing w:before="360" w:after="120"/>
      <w:outlineLvl w:val="1"/>
    </w:pPr>
    <w:rPr>
      <w:rFonts w:ascii="Times New Roman" w:hAnsi="Times New Roman"/>
      <w:b/>
      <w:color w:val="002060"/>
      <w:sz w:val="24"/>
      <w:szCs w:val="32"/>
    </w:rPr>
  </w:style>
  <w:style w:type="paragraph" w:styleId="3">
    <w:name w:val="heading 3"/>
    <w:basedOn w:val="a"/>
    <w:next w:val="a"/>
    <w:link w:val="30"/>
    <w:uiPriority w:val="9"/>
    <w:unhideWhenUsed/>
    <w:qFormat/>
    <w:rsid w:val="00660B64"/>
    <w:pPr>
      <w:keepNext/>
      <w:keepLines/>
      <w:spacing w:before="320" w:after="80"/>
      <w:outlineLvl w:val="2"/>
    </w:pPr>
    <w:rPr>
      <w:rFonts w:ascii="Times New Roman" w:hAnsi="Times New Roman"/>
      <w:b/>
      <w:i/>
      <w:color w:val="002060"/>
      <w:sz w:val="24"/>
      <w:szCs w:val="28"/>
    </w:rPr>
  </w:style>
  <w:style w:type="paragraph" w:styleId="4">
    <w:name w:val="heading 4"/>
    <w:basedOn w:val="a"/>
    <w:next w:val="a"/>
    <w:link w:val="40"/>
    <w:uiPriority w:val="9"/>
    <w:semiHidden/>
    <w:unhideWhenUsed/>
    <w:qFormat/>
    <w:rsid w:val="00660B64"/>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660B64"/>
    <w:pPr>
      <w:keepNext/>
      <w:keepLines/>
      <w:spacing w:before="240" w:after="80"/>
      <w:outlineLvl w:val="4"/>
    </w:pPr>
    <w:rPr>
      <w:color w:val="666666"/>
    </w:rPr>
  </w:style>
  <w:style w:type="paragraph" w:styleId="6">
    <w:name w:val="heading 6"/>
    <w:basedOn w:val="a"/>
    <w:next w:val="a"/>
    <w:link w:val="60"/>
    <w:uiPriority w:val="9"/>
    <w:semiHidden/>
    <w:unhideWhenUsed/>
    <w:qFormat/>
    <w:rsid w:val="00660B6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64"/>
    <w:rPr>
      <w:rFonts w:ascii="Times New Roman" w:eastAsia="Arial" w:hAnsi="Times New Roman" w:cs="Arial"/>
      <w:b/>
      <w:color w:val="002060"/>
      <w:sz w:val="28"/>
      <w:szCs w:val="40"/>
      <w:lang w:val="en-US"/>
    </w:rPr>
  </w:style>
  <w:style w:type="character" w:customStyle="1" w:styleId="20">
    <w:name w:val="Заголовок 2 Знак"/>
    <w:basedOn w:val="a0"/>
    <w:link w:val="2"/>
    <w:uiPriority w:val="9"/>
    <w:rsid w:val="00660B64"/>
    <w:rPr>
      <w:rFonts w:ascii="Times New Roman" w:eastAsia="Arial" w:hAnsi="Times New Roman" w:cs="Arial"/>
      <w:b/>
      <w:color w:val="002060"/>
      <w:sz w:val="24"/>
      <w:szCs w:val="32"/>
      <w:lang w:val="en-US"/>
    </w:rPr>
  </w:style>
  <w:style w:type="character" w:customStyle="1" w:styleId="30">
    <w:name w:val="Заголовок 3 Знак"/>
    <w:basedOn w:val="a0"/>
    <w:link w:val="3"/>
    <w:uiPriority w:val="9"/>
    <w:rsid w:val="00660B64"/>
    <w:rPr>
      <w:rFonts w:ascii="Times New Roman" w:eastAsia="Arial" w:hAnsi="Times New Roman" w:cs="Arial"/>
      <w:b/>
      <w:i/>
      <w:color w:val="002060"/>
      <w:sz w:val="24"/>
      <w:szCs w:val="28"/>
      <w:lang w:val="en-US"/>
    </w:rPr>
  </w:style>
  <w:style w:type="character" w:customStyle="1" w:styleId="40">
    <w:name w:val="Заголовок 4 Знак"/>
    <w:basedOn w:val="a0"/>
    <w:link w:val="4"/>
    <w:uiPriority w:val="9"/>
    <w:semiHidden/>
    <w:rsid w:val="00660B64"/>
    <w:rPr>
      <w:rFonts w:ascii="Arial" w:eastAsia="Arial" w:hAnsi="Arial" w:cs="Arial"/>
      <w:color w:val="666666"/>
      <w:sz w:val="24"/>
      <w:szCs w:val="24"/>
      <w:lang w:val="en-US"/>
    </w:rPr>
  </w:style>
  <w:style w:type="character" w:customStyle="1" w:styleId="50">
    <w:name w:val="Заголовок 5 Знак"/>
    <w:basedOn w:val="a0"/>
    <w:link w:val="5"/>
    <w:uiPriority w:val="9"/>
    <w:semiHidden/>
    <w:rsid w:val="00660B64"/>
    <w:rPr>
      <w:rFonts w:ascii="Arial" w:eastAsia="Arial" w:hAnsi="Arial" w:cs="Arial"/>
      <w:color w:val="666666"/>
      <w:lang w:val="en-US"/>
    </w:rPr>
  </w:style>
  <w:style w:type="character" w:customStyle="1" w:styleId="60">
    <w:name w:val="Заголовок 6 Знак"/>
    <w:basedOn w:val="a0"/>
    <w:link w:val="6"/>
    <w:uiPriority w:val="9"/>
    <w:semiHidden/>
    <w:rsid w:val="00660B64"/>
    <w:rPr>
      <w:rFonts w:ascii="Arial" w:eastAsia="Arial" w:hAnsi="Arial" w:cs="Arial"/>
      <w:i/>
      <w:color w:val="666666"/>
      <w:lang w:val="en-US"/>
    </w:rPr>
  </w:style>
  <w:style w:type="paragraph" w:styleId="a3">
    <w:name w:val="Title"/>
    <w:basedOn w:val="a"/>
    <w:next w:val="a"/>
    <w:link w:val="a4"/>
    <w:uiPriority w:val="10"/>
    <w:qFormat/>
    <w:rsid w:val="00660B64"/>
    <w:pPr>
      <w:keepNext/>
      <w:keepLines/>
      <w:spacing w:after="60"/>
    </w:pPr>
    <w:rPr>
      <w:sz w:val="52"/>
      <w:szCs w:val="52"/>
    </w:rPr>
  </w:style>
  <w:style w:type="character" w:customStyle="1" w:styleId="a4">
    <w:name w:val="Заголовок Знак"/>
    <w:basedOn w:val="a0"/>
    <w:link w:val="a3"/>
    <w:uiPriority w:val="10"/>
    <w:rsid w:val="00660B64"/>
    <w:rPr>
      <w:rFonts w:ascii="Arial" w:eastAsia="Arial" w:hAnsi="Arial" w:cs="Arial"/>
      <w:sz w:val="52"/>
      <w:szCs w:val="52"/>
      <w:lang w:val="en-US"/>
    </w:rPr>
  </w:style>
  <w:style w:type="paragraph" w:styleId="a5">
    <w:name w:val="Subtitle"/>
    <w:basedOn w:val="a"/>
    <w:next w:val="a"/>
    <w:link w:val="a6"/>
    <w:uiPriority w:val="11"/>
    <w:qFormat/>
    <w:rsid w:val="00660B64"/>
    <w:pPr>
      <w:keepNext/>
      <w:keepLines/>
      <w:spacing w:after="320"/>
    </w:pPr>
    <w:rPr>
      <w:color w:val="666666"/>
      <w:sz w:val="30"/>
      <w:szCs w:val="30"/>
    </w:rPr>
  </w:style>
  <w:style w:type="character" w:customStyle="1" w:styleId="a6">
    <w:name w:val="Подзаголовок Знак"/>
    <w:basedOn w:val="a0"/>
    <w:link w:val="a5"/>
    <w:uiPriority w:val="11"/>
    <w:rsid w:val="00660B64"/>
    <w:rPr>
      <w:rFonts w:ascii="Arial" w:eastAsia="Arial" w:hAnsi="Arial" w:cs="Arial"/>
      <w:color w:val="666666"/>
      <w:sz w:val="30"/>
      <w:szCs w:val="30"/>
      <w:lang w:val="en-US"/>
    </w:rPr>
  </w:style>
  <w:style w:type="paragraph" w:styleId="a7">
    <w:name w:val="annotation text"/>
    <w:basedOn w:val="a"/>
    <w:link w:val="a8"/>
    <w:uiPriority w:val="99"/>
    <w:unhideWhenUsed/>
    <w:rsid w:val="00660B64"/>
    <w:pPr>
      <w:spacing w:line="240" w:lineRule="auto"/>
    </w:pPr>
    <w:rPr>
      <w:sz w:val="20"/>
      <w:szCs w:val="20"/>
    </w:rPr>
  </w:style>
  <w:style w:type="character" w:customStyle="1" w:styleId="a8">
    <w:name w:val="Текст примечания Знак"/>
    <w:basedOn w:val="a0"/>
    <w:link w:val="a7"/>
    <w:uiPriority w:val="99"/>
    <w:rsid w:val="00660B64"/>
    <w:rPr>
      <w:rFonts w:ascii="Arial" w:eastAsia="Arial" w:hAnsi="Arial" w:cs="Arial"/>
      <w:sz w:val="20"/>
      <w:szCs w:val="20"/>
      <w:lang w:val="en-US"/>
    </w:rPr>
  </w:style>
  <w:style w:type="paragraph" w:styleId="11">
    <w:name w:val="toc 1"/>
    <w:basedOn w:val="a"/>
    <w:next w:val="a"/>
    <w:autoRedefine/>
    <w:uiPriority w:val="39"/>
    <w:unhideWhenUsed/>
    <w:rsid w:val="00660B64"/>
    <w:pPr>
      <w:tabs>
        <w:tab w:val="right" w:leader="dot" w:pos="9019"/>
      </w:tabs>
      <w:spacing w:after="60"/>
    </w:pPr>
  </w:style>
  <w:style w:type="paragraph" w:styleId="21">
    <w:name w:val="toc 2"/>
    <w:basedOn w:val="a"/>
    <w:next w:val="a"/>
    <w:autoRedefine/>
    <w:uiPriority w:val="39"/>
    <w:unhideWhenUsed/>
    <w:rsid w:val="00660B64"/>
    <w:pPr>
      <w:tabs>
        <w:tab w:val="right" w:leader="dot" w:pos="9019"/>
      </w:tabs>
      <w:spacing w:after="60" w:line="240" w:lineRule="auto"/>
      <w:ind w:left="221"/>
    </w:pPr>
  </w:style>
  <w:style w:type="paragraph" w:styleId="31">
    <w:name w:val="toc 3"/>
    <w:basedOn w:val="a"/>
    <w:next w:val="a"/>
    <w:autoRedefine/>
    <w:uiPriority w:val="39"/>
    <w:unhideWhenUsed/>
    <w:rsid w:val="00660B64"/>
    <w:pPr>
      <w:spacing w:after="100"/>
      <w:ind w:left="440"/>
    </w:pPr>
  </w:style>
  <w:style w:type="character" w:styleId="a9">
    <w:name w:val="Hyperlink"/>
    <w:basedOn w:val="a0"/>
    <w:uiPriority w:val="99"/>
    <w:unhideWhenUsed/>
    <w:rsid w:val="00660B64"/>
    <w:rPr>
      <w:color w:val="0563C1" w:themeColor="hyperlink"/>
      <w:u w:val="single"/>
    </w:rPr>
  </w:style>
  <w:style w:type="paragraph" w:styleId="aa">
    <w:name w:val="List Paragraph"/>
    <w:aliases w:val="Akapit z listą BS,Bullet1,Bullets,Citation List,Ha,List Paragraph (numbered (a)),List Paragraph1,List_Paragraph,Liste 1,Main numbered paragraph,Multilevel para_II,NUMBERED PARAGRAPH,Numbered List Paragraph,Numbered Para Heading,References"/>
    <w:basedOn w:val="a"/>
    <w:link w:val="ab"/>
    <w:uiPriority w:val="34"/>
    <w:qFormat/>
    <w:rsid w:val="00660B64"/>
    <w:pPr>
      <w:ind w:left="720"/>
      <w:contextualSpacing/>
    </w:pPr>
  </w:style>
  <w:style w:type="character" w:customStyle="1" w:styleId="ab">
    <w:name w:val="Абзац списка Знак"/>
    <w:aliases w:val="Akapit z listą BS Знак,Bullet1 Знак,Bullets Знак,Citation List Знак,Ha Знак,List Paragraph (numbered (a)) Знак,List Paragraph1 Знак,List_Paragraph Знак,Liste 1 Знак,Main numbered paragraph Знак,Multilevel para_II Знак,References Знак"/>
    <w:link w:val="aa"/>
    <w:uiPriority w:val="34"/>
    <w:qFormat/>
    <w:rsid w:val="00660B64"/>
    <w:rPr>
      <w:rFonts w:ascii="Arial" w:eastAsia="Arial" w:hAnsi="Arial" w:cs="Arial"/>
      <w:lang w:val="en-US"/>
    </w:rPr>
  </w:style>
  <w:style w:type="table" w:styleId="ac">
    <w:name w:val="Table Grid"/>
    <w:basedOn w:val="a1"/>
    <w:uiPriority w:val="39"/>
    <w:rsid w:val="00660B64"/>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выноски Знак"/>
    <w:basedOn w:val="a0"/>
    <w:link w:val="ae"/>
    <w:uiPriority w:val="99"/>
    <w:semiHidden/>
    <w:rsid w:val="00660B64"/>
    <w:rPr>
      <w:rFonts w:ascii="Segoe UI" w:eastAsia="Arial" w:hAnsi="Segoe UI" w:cs="Segoe UI"/>
      <w:sz w:val="18"/>
      <w:szCs w:val="18"/>
      <w:lang w:val="en-US"/>
    </w:rPr>
  </w:style>
  <w:style w:type="paragraph" w:styleId="ae">
    <w:name w:val="Balloon Text"/>
    <w:basedOn w:val="a"/>
    <w:link w:val="ad"/>
    <w:uiPriority w:val="99"/>
    <w:semiHidden/>
    <w:unhideWhenUsed/>
    <w:rsid w:val="00660B64"/>
    <w:pPr>
      <w:spacing w:line="240" w:lineRule="auto"/>
    </w:pPr>
    <w:rPr>
      <w:rFonts w:ascii="Segoe UI" w:hAnsi="Segoe UI" w:cs="Segoe UI"/>
      <w:sz w:val="18"/>
      <w:szCs w:val="18"/>
    </w:rPr>
  </w:style>
  <w:style w:type="paragraph" w:styleId="af">
    <w:name w:val="header"/>
    <w:basedOn w:val="a"/>
    <w:link w:val="af0"/>
    <w:uiPriority w:val="99"/>
    <w:unhideWhenUsed/>
    <w:rsid w:val="00660B64"/>
    <w:pPr>
      <w:tabs>
        <w:tab w:val="center" w:pos="4844"/>
        <w:tab w:val="right" w:pos="9689"/>
      </w:tabs>
      <w:spacing w:line="240" w:lineRule="auto"/>
    </w:pPr>
  </w:style>
  <w:style w:type="character" w:customStyle="1" w:styleId="af0">
    <w:name w:val="Верхний колонтитул Знак"/>
    <w:basedOn w:val="a0"/>
    <w:link w:val="af"/>
    <w:uiPriority w:val="99"/>
    <w:rsid w:val="00660B64"/>
    <w:rPr>
      <w:rFonts w:ascii="Arial" w:eastAsia="Arial" w:hAnsi="Arial" w:cs="Arial"/>
      <w:lang w:val="en-US"/>
    </w:rPr>
  </w:style>
  <w:style w:type="paragraph" w:styleId="af1">
    <w:name w:val="footer"/>
    <w:basedOn w:val="a"/>
    <w:link w:val="af2"/>
    <w:uiPriority w:val="99"/>
    <w:unhideWhenUsed/>
    <w:rsid w:val="00660B64"/>
    <w:pPr>
      <w:tabs>
        <w:tab w:val="center" w:pos="4844"/>
        <w:tab w:val="right" w:pos="9689"/>
      </w:tabs>
      <w:spacing w:line="240" w:lineRule="auto"/>
    </w:pPr>
  </w:style>
  <w:style w:type="character" w:customStyle="1" w:styleId="af2">
    <w:name w:val="Нижний колонтитул Знак"/>
    <w:basedOn w:val="a0"/>
    <w:link w:val="af1"/>
    <w:uiPriority w:val="99"/>
    <w:rsid w:val="00660B64"/>
    <w:rPr>
      <w:rFonts w:ascii="Arial" w:eastAsia="Arial" w:hAnsi="Arial" w:cs="Arial"/>
      <w:lang w:val="en-US"/>
    </w:rPr>
  </w:style>
  <w:style w:type="character" w:customStyle="1" w:styleId="af3">
    <w:name w:val="Тема примечания Знак"/>
    <w:basedOn w:val="a8"/>
    <w:link w:val="af4"/>
    <w:uiPriority w:val="99"/>
    <w:semiHidden/>
    <w:rsid w:val="00660B64"/>
    <w:rPr>
      <w:rFonts w:ascii="Arial" w:eastAsia="Arial" w:hAnsi="Arial" w:cs="Arial"/>
      <w:b/>
      <w:bCs/>
      <w:sz w:val="20"/>
      <w:szCs w:val="20"/>
      <w:lang w:val="en-US"/>
    </w:rPr>
  </w:style>
  <w:style w:type="paragraph" w:styleId="af4">
    <w:name w:val="annotation subject"/>
    <w:basedOn w:val="a7"/>
    <w:next w:val="a7"/>
    <w:link w:val="af3"/>
    <w:uiPriority w:val="99"/>
    <w:semiHidden/>
    <w:unhideWhenUsed/>
    <w:rsid w:val="00660B64"/>
    <w:rPr>
      <w:b/>
      <w:bCs/>
    </w:rPr>
  </w:style>
  <w:style w:type="paragraph" w:styleId="af5">
    <w:name w:val="footnote text"/>
    <w:aliases w:val="A,ADB,ALTS FOOTNOTE,FOOTNOTES,Footnote,Footnote Text Char Char Char Char Char Char,Footnote Text Char1 Char,Footnote Text qer,Footnote text,Fußnote,Fußnotentext Char,Fuﬂnote,WB-Fußnotentext,WB-Fuﬂnotentext,fn,footnote text,ft,single space"/>
    <w:basedOn w:val="a"/>
    <w:link w:val="af6"/>
    <w:uiPriority w:val="99"/>
    <w:unhideWhenUsed/>
    <w:qFormat/>
    <w:rsid w:val="00660B64"/>
    <w:pPr>
      <w:widowControl w:val="0"/>
      <w:autoSpaceDE w:val="0"/>
      <w:autoSpaceDN w:val="0"/>
      <w:adjustRightInd w:val="0"/>
      <w:spacing w:line="240" w:lineRule="auto"/>
    </w:pPr>
    <w:rPr>
      <w:rFonts w:asciiTheme="minorHAnsi" w:eastAsiaTheme="minorEastAsia" w:hAnsiTheme="minorHAnsi"/>
      <w:color w:val="000000"/>
      <w:sz w:val="18"/>
      <w:szCs w:val="20"/>
    </w:rPr>
  </w:style>
  <w:style w:type="character" w:customStyle="1" w:styleId="af6">
    <w:name w:val="Текст сноски Знак"/>
    <w:aliases w:val="A Знак,ADB Знак,ALTS FOOTNOTE Знак,FOOTNOTES Знак,Footnote Знак,Footnote Text Char Char Char Char Char Char Знак,Footnote Text Char1 Char Знак,Footnote Text qer Знак,Footnote text Знак,Fußnote Знак,Fußnotentext Char Знак,Fuﬂnote Знак"/>
    <w:basedOn w:val="a0"/>
    <w:link w:val="af5"/>
    <w:uiPriority w:val="99"/>
    <w:rsid w:val="00660B64"/>
    <w:rPr>
      <w:rFonts w:eastAsiaTheme="minorEastAsia" w:cs="Arial"/>
      <w:color w:val="000000"/>
      <w:sz w:val="18"/>
      <w:szCs w:val="20"/>
      <w:lang w:val="en-US"/>
    </w:rPr>
  </w:style>
  <w:style w:type="character" w:styleId="af7">
    <w:name w:val="footnote reference"/>
    <w:aliases w:val=" BVI fnr,(NECG) Footnote Reference,16 Point,BVI fnr,Footnote Reference Number,Footnote Reference_LVL6,Footnote Reference_LVL61,Footnote Reference_LVL62,Footnote Reference_LVL63,Footnote Reference_LVL64,Superscript 6 Point,fr,ftref,Ref"/>
    <w:basedOn w:val="a0"/>
    <w:link w:val="BVIfnrChar1Char"/>
    <w:uiPriority w:val="99"/>
    <w:unhideWhenUsed/>
    <w:qFormat/>
    <w:rsid w:val="00660B64"/>
    <w:rPr>
      <w:vertAlign w:val="superscript"/>
    </w:rPr>
  </w:style>
  <w:style w:type="paragraph" w:customStyle="1" w:styleId="Subheadings">
    <w:name w:val="Subheadings"/>
    <w:basedOn w:val="a"/>
    <w:uiPriority w:val="99"/>
    <w:qFormat/>
    <w:rsid w:val="00660B64"/>
    <w:pPr>
      <w:keepNext/>
      <w:widowControl w:val="0"/>
      <w:autoSpaceDE w:val="0"/>
      <w:autoSpaceDN w:val="0"/>
      <w:adjustRightInd w:val="0"/>
      <w:spacing w:after="120" w:line="240" w:lineRule="auto"/>
      <w:jc w:val="both"/>
    </w:pPr>
    <w:rPr>
      <w:rFonts w:asciiTheme="minorHAnsi" w:eastAsiaTheme="minorEastAsia" w:hAnsiTheme="minorHAnsi"/>
      <w:b/>
      <w:bCs/>
      <w:i/>
      <w:color w:val="000000"/>
    </w:rPr>
  </w:style>
  <w:style w:type="paragraph" w:customStyle="1" w:styleId="LISTwithnumbers">
    <w:name w:val="LIST with numbers"/>
    <w:basedOn w:val="aa"/>
    <w:uiPriority w:val="99"/>
    <w:qFormat/>
    <w:rsid w:val="00660B64"/>
    <w:pPr>
      <w:numPr>
        <w:numId w:val="2"/>
      </w:numPr>
      <w:spacing w:before="120" w:line="240" w:lineRule="auto"/>
      <w:contextualSpacing w:val="0"/>
      <w:jc w:val="both"/>
    </w:pPr>
    <w:rPr>
      <w:rFonts w:asciiTheme="minorHAnsi" w:eastAsia="Calibri" w:hAnsiTheme="minorHAnsi"/>
      <w:color w:val="000000" w:themeColor="text1"/>
    </w:rPr>
  </w:style>
  <w:style w:type="paragraph" w:customStyle="1" w:styleId="Default">
    <w:name w:val="Default"/>
    <w:rsid w:val="00660B64"/>
    <w:pPr>
      <w:autoSpaceDE w:val="0"/>
      <w:autoSpaceDN w:val="0"/>
      <w:adjustRightInd w:val="0"/>
      <w:spacing w:after="0" w:line="240" w:lineRule="auto"/>
    </w:pPr>
    <w:rPr>
      <w:rFonts w:ascii="Arial" w:hAnsi="Arial" w:cs="Arial"/>
      <w:color w:val="000000"/>
      <w:sz w:val="24"/>
      <w:szCs w:val="24"/>
      <w:lang w:val="en-US"/>
    </w:rPr>
  </w:style>
  <w:style w:type="table" w:customStyle="1" w:styleId="TableGrid2">
    <w:name w:val="Table Grid2"/>
    <w:basedOn w:val="a1"/>
    <w:next w:val="ac"/>
    <w:uiPriority w:val="39"/>
    <w:rsid w:val="00660B64"/>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660B64"/>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gt-baf-cell">
    <w:name w:val="gt-baf-cell"/>
    <w:basedOn w:val="a0"/>
    <w:rsid w:val="0084038F"/>
  </w:style>
  <w:style w:type="character" w:customStyle="1" w:styleId="ListParagraphChar">
    <w:name w:val="List Paragraph Char"/>
    <w:aliases w:val="Akapit z listą BS Char,Bullet1 Char,Bullets Char,IBL List Paragraph Char,List Paragraph (numbered (a)) Char,List Paragraph 1 Char,List Paragraph nowy Char,List Paragraph-ExecSummary Char,List Paragraph1 Char,List_Paragraph Char"/>
    <w:uiPriority w:val="34"/>
    <w:qFormat/>
    <w:locked/>
    <w:rsid w:val="00932240"/>
    <w:rPr>
      <w:rFonts w:ascii="Calibri" w:hAnsi="Calibri"/>
      <w:sz w:val="22"/>
      <w:szCs w:val="22"/>
      <w:lang w:val="en-US" w:eastAsia="en-US" w:bidi="ar-SA"/>
    </w:rPr>
  </w:style>
  <w:style w:type="paragraph" w:customStyle="1" w:styleId="BVIfnrChar1Char">
    <w:name w:val="BVI fnr Char1 Char"/>
    <w:aliases w:val="Exposant 3 Point Char Char,Footnote Reference Number Char Char,Footnote reference number Char Char,Footnote symbol Char1 Char,Times 10 Point Char Char"/>
    <w:basedOn w:val="a"/>
    <w:next w:val="a"/>
    <w:link w:val="af7"/>
    <w:uiPriority w:val="99"/>
    <w:qFormat/>
    <w:rsid w:val="00932240"/>
    <w:pPr>
      <w:spacing w:after="160" w:line="240" w:lineRule="exact"/>
    </w:pPr>
    <w:rPr>
      <w:rFonts w:asciiTheme="minorHAnsi" w:eastAsiaTheme="minorHAnsi" w:hAnsiTheme="minorHAnsi" w:cstheme="minorBidi"/>
      <w:vertAlign w:val="superscript"/>
      <w:lang w:val="ru-RU"/>
    </w:rPr>
  </w:style>
  <w:style w:type="paragraph" w:customStyle="1" w:styleId="Heading">
    <w:name w:val="Heading"/>
    <w:aliases w:val="2"/>
    <w:basedOn w:val="a"/>
    <w:rsid w:val="00AD6C09"/>
    <w:pPr>
      <w:spacing w:after="160" w:line="259" w:lineRule="auto"/>
    </w:pPr>
    <w:rPr>
      <w:rFonts w:ascii="Calibri" w:eastAsia="Times New Roman" w:hAnsi="Calibri"/>
      <w:lang w:val="en-GB"/>
    </w:rPr>
  </w:style>
  <w:style w:type="paragraph" w:styleId="af9">
    <w:name w:val="caption"/>
    <w:basedOn w:val="a"/>
    <w:next w:val="a"/>
    <w:qFormat/>
    <w:rsid w:val="00AD6C09"/>
    <w:pPr>
      <w:spacing w:after="160" w:line="259" w:lineRule="auto"/>
    </w:pPr>
    <w:rPr>
      <w:rFonts w:ascii="Calibri" w:eastAsia="Times New Roman" w:hAnsi="Calibri" w:cs="Times New Roman"/>
      <w:b/>
      <w:bCs/>
      <w:sz w:val="20"/>
      <w:szCs w:val="20"/>
    </w:rPr>
  </w:style>
  <w:style w:type="character" w:customStyle="1" w:styleId="normaltextrun">
    <w:name w:val="normaltextrun"/>
    <w:basedOn w:val="a0"/>
    <w:rsid w:val="00D91870"/>
  </w:style>
  <w:style w:type="paragraph" w:styleId="afa">
    <w:name w:val="Body Text"/>
    <w:basedOn w:val="a"/>
    <w:link w:val="afb"/>
    <w:uiPriority w:val="1"/>
    <w:qFormat/>
    <w:rsid w:val="00A00762"/>
    <w:pPr>
      <w:widowControl w:val="0"/>
      <w:autoSpaceDE w:val="0"/>
      <w:autoSpaceDN w:val="0"/>
      <w:spacing w:before="120" w:line="240" w:lineRule="auto"/>
      <w:ind w:left="820"/>
    </w:pPr>
    <w:rPr>
      <w:rFonts w:ascii="Calibri" w:eastAsia="Calibri" w:hAnsi="Calibri" w:cs="Calibri"/>
    </w:rPr>
  </w:style>
  <w:style w:type="character" w:customStyle="1" w:styleId="afb">
    <w:name w:val="Основной текст Знак"/>
    <w:basedOn w:val="a0"/>
    <w:link w:val="afa"/>
    <w:uiPriority w:val="1"/>
    <w:rsid w:val="00A00762"/>
    <w:rPr>
      <w:rFonts w:ascii="Calibri" w:eastAsia="Calibri" w:hAnsi="Calibri" w:cs="Calibri"/>
      <w:lang w:val="en-US"/>
    </w:rPr>
  </w:style>
  <w:style w:type="character" w:customStyle="1" w:styleId="None">
    <w:name w:val="None"/>
    <w:rsid w:val="00CB5605"/>
  </w:style>
  <w:style w:type="character" w:styleId="afc">
    <w:name w:val="annotation reference"/>
    <w:basedOn w:val="a0"/>
    <w:uiPriority w:val="99"/>
    <w:semiHidden/>
    <w:unhideWhenUsed/>
    <w:rsid w:val="0085035E"/>
    <w:rPr>
      <w:sz w:val="16"/>
      <w:szCs w:val="16"/>
    </w:rPr>
  </w:style>
  <w:style w:type="paragraph" w:customStyle="1" w:styleId="Body">
    <w:name w:val="Body"/>
    <w:basedOn w:val="a"/>
    <w:link w:val="BodyChar"/>
    <w:qFormat/>
    <w:rsid w:val="00AB4DBC"/>
    <w:pPr>
      <w:spacing w:before="120" w:line="240" w:lineRule="auto"/>
      <w:jc w:val="both"/>
    </w:pPr>
    <w:rPr>
      <w:rFonts w:asciiTheme="minorHAnsi" w:eastAsia="Times New Roman" w:hAnsiTheme="minorHAnsi" w:cs="Times New Roman"/>
      <w:lang w:val="en-GB"/>
    </w:rPr>
  </w:style>
  <w:style w:type="character" w:customStyle="1" w:styleId="BodyChar">
    <w:name w:val="Body Char"/>
    <w:basedOn w:val="a0"/>
    <w:link w:val="Body"/>
    <w:rsid w:val="00AB4DBC"/>
    <w:rPr>
      <w:rFonts w:eastAsia="Times New Roman" w:cs="Times New Roman"/>
      <w:lang w:val="en-GB"/>
    </w:rPr>
  </w:style>
  <w:style w:type="paragraph" w:styleId="afd">
    <w:name w:val="Normal (Web)"/>
    <w:basedOn w:val="a"/>
    <w:uiPriority w:val="99"/>
    <w:unhideWhenUsed/>
    <w:rsid w:val="008D5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5">
    <w:name w:val="mb0-5"/>
    <w:basedOn w:val="a"/>
    <w:rsid w:val="008D5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es">
    <w:name w:val="Addresses"/>
    <w:basedOn w:val="a"/>
    <w:link w:val="AddressesChar"/>
    <w:rsid w:val="000143CC"/>
    <w:pPr>
      <w:widowControl w:val="0"/>
      <w:autoSpaceDE w:val="0"/>
      <w:autoSpaceDN w:val="0"/>
      <w:adjustRightInd w:val="0"/>
      <w:spacing w:line="240" w:lineRule="auto"/>
      <w:jc w:val="both"/>
    </w:pPr>
    <w:rPr>
      <w:rFonts w:ascii="Calibri Light" w:eastAsia="Calibri" w:hAnsi="Calibri Light"/>
      <w:b/>
      <w:i/>
      <w:color w:val="FFC000"/>
      <w:szCs w:val="15"/>
    </w:rPr>
  </w:style>
  <w:style w:type="character" w:customStyle="1" w:styleId="AddressesChar">
    <w:name w:val="Addresses Char"/>
    <w:link w:val="Addresses"/>
    <w:locked/>
    <w:rsid w:val="000143CC"/>
    <w:rPr>
      <w:rFonts w:ascii="Calibri Light" w:eastAsia="Calibri" w:hAnsi="Calibri Light" w:cs="Arial"/>
      <w:b/>
      <w:i/>
      <w:color w:val="FFC000"/>
      <w:szCs w:val="15"/>
      <w:lang w:val="en-US"/>
    </w:rPr>
  </w:style>
  <w:style w:type="character" w:styleId="afe">
    <w:name w:val="Strong"/>
    <w:basedOn w:val="a0"/>
    <w:uiPriority w:val="22"/>
    <w:qFormat/>
    <w:rsid w:val="00876BFA"/>
    <w:rPr>
      <w:b/>
      <w:bCs/>
    </w:rPr>
  </w:style>
  <w:style w:type="character" w:customStyle="1" w:styleId="UnresolvedMention1">
    <w:name w:val="Unresolved Mention1"/>
    <w:basedOn w:val="a0"/>
    <w:uiPriority w:val="99"/>
    <w:semiHidden/>
    <w:unhideWhenUsed/>
    <w:rsid w:val="00EF1A61"/>
    <w:rPr>
      <w:color w:val="605E5C"/>
      <w:shd w:val="clear" w:color="auto" w:fill="E1DFDD"/>
    </w:rPr>
  </w:style>
  <w:style w:type="character" w:styleId="aff">
    <w:name w:val="Emphasis"/>
    <w:basedOn w:val="a0"/>
    <w:uiPriority w:val="20"/>
    <w:qFormat/>
    <w:rsid w:val="009834D9"/>
    <w:rPr>
      <w:i/>
      <w:iCs/>
    </w:rPr>
  </w:style>
  <w:style w:type="paragraph" w:styleId="HTML">
    <w:name w:val="HTML Preformatted"/>
    <w:basedOn w:val="a"/>
    <w:link w:val="HTML0"/>
    <w:uiPriority w:val="99"/>
    <w:unhideWhenUsed/>
    <w:rsid w:val="009D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D5138"/>
    <w:rPr>
      <w:rFonts w:ascii="Courier New" w:eastAsia="Times New Roman" w:hAnsi="Courier New" w:cs="Courier New"/>
      <w:sz w:val="20"/>
      <w:szCs w:val="20"/>
      <w:lang w:eastAsia="ru-RU"/>
    </w:rPr>
  </w:style>
  <w:style w:type="paragraph" w:customStyle="1" w:styleId="yiv8232811636msonormal">
    <w:name w:val="yiv8232811636msonormal"/>
    <w:basedOn w:val="a"/>
    <w:rsid w:val="006741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yperlink0">
    <w:name w:val="Hyperlink.0"/>
    <w:basedOn w:val="None"/>
    <w:rsid w:val="00AA3F73"/>
    <w:rPr>
      <w:outline w:val="0"/>
      <w:color w:val="000000"/>
      <w:sz w:val="18"/>
      <w:szCs w:val="18"/>
      <w:u w:color="00000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a"/>
    <w:next w:val="a"/>
    <w:uiPriority w:val="99"/>
    <w:rsid w:val="001F30A6"/>
    <w:pPr>
      <w:spacing w:after="160" w:line="240" w:lineRule="exact"/>
    </w:pPr>
    <w:rPr>
      <w:rFonts w:ascii="Times New Roman" w:eastAsia="Times New Roman" w:hAnsi="Times New Roman" w:cs="Times New Roman"/>
      <w:sz w:val="24"/>
      <w:szCs w:val="24"/>
      <w:vertAlign w:val="superscript"/>
    </w:rPr>
  </w:style>
  <w:style w:type="character" w:customStyle="1" w:styleId="UnresolvedMention">
    <w:name w:val="Unresolved Mention"/>
    <w:basedOn w:val="a0"/>
    <w:uiPriority w:val="99"/>
    <w:semiHidden/>
    <w:unhideWhenUsed/>
    <w:rsid w:val="0014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079">
      <w:bodyDiv w:val="1"/>
      <w:marLeft w:val="0"/>
      <w:marRight w:val="0"/>
      <w:marTop w:val="0"/>
      <w:marBottom w:val="0"/>
      <w:divBdr>
        <w:top w:val="none" w:sz="0" w:space="0" w:color="auto"/>
        <w:left w:val="none" w:sz="0" w:space="0" w:color="auto"/>
        <w:bottom w:val="none" w:sz="0" w:space="0" w:color="auto"/>
        <w:right w:val="none" w:sz="0" w:space="0" w:color="auto"/>
      </w:divBdr>
      <w:divsChild>
        <w:div w:id="932275981">
          <w:marLeft w:val="547"/>
          <w:marRight w:val="0"/>
          <w:marTop w:val="0"/>
          <w:marBottom w:val="0"/>
          <w:divBdr>
            <w:top w:val="none" w:sz="0" w:space="0" w:color="auto"/>
            <w:left w:val="none" w:sz="0" w:space="0" w:color="auto"/>
            <w:bottom w:val="none" w:sz="0" w:space="0" w:color="auto"/>
            <w:right w:val="none" w:sz="0" w:space="0" w:color="auto"/>
          </w:divBdr>
        </w:div>
      </w:divsChild>
    </w:div>
    <w:div w:id="86704247">
      <w:bodyDiv w:val="1"/>
      <w:marLeft w:val="0"/>
      <w:marRight w:val="0"/>
      <w:marTop w:val="0"/>
      <w:marBottom w:val="0"/>
      <w:divBdr>
        <w:top w:val="none" w:sz="0" w:space="0" w:color="auto"/>
        <w:left w:val="none" w:sz="0" w:space="0" w:color="auto"/>
        <w:bottom w:val="none" w:sz="0" w:space="0" w:color="auto"/>
        <w:right w:val="none" w:sz="0" w:space="0" w:color="auto"/>
      </w:divBdr>
      <w:divsChild>
        <w:div w:id="1121731982">
          <w:marLeft w:val="547"/>
          <w:marRight w:val="0"/>
          <w:marTop w:val="0"/>
          <w:marBottom w:val="0"/>
          <w:divBdr>
            <w:top w:val="none" w:sz="0" w:space="0" w:color="auto"/>
            <w:left w:val="none" w:sz="0" w:space="0" w:color="auto"/>
            <w:bottom w:val="none" w:sz="0" w:space="0" w:color="auto"/>
            <w:right w:val="none" w:sz="0" w:space="0" w:color="auto"/>
          </w:divBdr>
        </w:div>
      </w:divsChild>
    </w:div>
    <w:div w:id="423722244">
      <w:bodyDiv w:val="1"/>
      <w:marLeft w:val="0"/>
      <w:marRight w:val="0"/>
      <w:marTop w:val="0"/>
      <w:marBottom w:val="0"/>
      <w:divBdr>
        <w:top w:val="none" w:sz="0" w:space="0" w:color="auto"/>
        <w:left w:val="none" w:sz="0" w:space="0" w:color="auto"/>
        <w:bottom w:val="none" w:sz="0" w:space="0" w:color="auto"/>
        <w:right w:val="none" w:sz="0" w:space="0" w:color="auto"/>
      </w:divBdr>
    </w:div>
    <w:div w:id="494614648">
      <w:bodyDiv w:val="1"/>
      <w:marLeft w:val="0"/>
      <w:marRight w:val="0"/>
      <w:marTop w:val="0"/>
      <w:marBottom w:val="0"/>
      <w:divBdr>
        <w:top w:val="none" w:sz="0" w:space="0" w:color="auto"/>
        <w:left w:val="none" w:sz="0" w:space="0" w:color="auto"/>
        <w:bottom w:val="none" w:sz="0" w:space="0" w:color="auto"/>
        <w:right w:val="none" w:sz="0" w:space="0" w:color="auto"/>
      </w:divBdr>
    </w:div>
    <w:div w:id="544492470">
      <w:bodyDiv w:val="1"/>
      <w:marLeft w:val="0"/>
      <w:marRight w:val="0"/>
      <w:marTop w:val="0"/>
      <w:marBottom w:val="0"/>
      <w:divBdr>
        <w:top w:val="none" w:sz="0" w:space="0" w:color="auto"/>
        <w:left w:val="none" w:sz="0" w:space="0" w:color="auto"/>
        <w:bottom w:val="none" w:sz="0" w:space="0" w:color="auto"/>
        <w:right w:val="none" w:sz="0" w:space="0" w:color="auto"/>
      </w:divBdr>
    </w:div>
    <w:div w:id="766314455">
      <w:bodyDiv w:val="1"/>
      <w:marLeft w:val="0"/>
      <w:marRight w:val="0"/>
      <w:marTop w:val="0"/>
      <w:marBottom w:val="0"/>
      <w:divBdr>
        <w:top w:val="none" w:sz="0" w:space="0" w:color="auto"/>
        <w:left w:val="none" w:sz="0" w:space="0" w:color="auto"/>
        <w:bottom w:val="none" w:sz="0" w:space="0" w:color="auto"/>
        <w:right w:val="none" w:sz="0" w:space="0" w:color="auto"/>
      </w:divBdr>
    </w:div>
    <w:div w:id="965282985">
      <w:bodyDiv w:val="1"/>
      <w:marLeft w:val="0"/>
      <w:marRight w:val="0"/>
      <w:marTop w:val="0"/>
      <w:marBottom w:val="0"/>
      <w:divBdr>
        <w:top w:val="none" w:sz="0" w:space="0" w:color="auto"/>
        <w:left w:val="none" w:sz="0" w:space="0" w:color="auto"/>
        <w:bottom w:val="none" w:sz="0" w:space="0" w:color="auto"/>
        <w:right w:val="none" w:sz="0" w:space="0" w:color="auto"/>
      </w:divBdr>
    </w:div>
    <w:div w:id="1083723722">
      <w:bodyDiv w:val="1"/>
      <w:marLeft w:val="0"/>
      <w:marRight w:val="0"/>
      <w:marTop w:val="0"/>
      <w:marBottom w:val="0"/>
      <w:divBdr>
        <w:top w:val="none" w:sz="0" w:space="0" w:color="auto"/>
        <w:left w:val="none" w:sz="0" w:space="0" w:color="auto"/>
        <w:bottom w:val="none" w:sz="0" w:space="0" w:color="auto"/>
        <w:right w:val="none" w:sz="0" w:space="0" w:color="auto"/>
      </w:divBdr>
    </w:div>
    <w:div w:id="1501433733">
      <w:bodyDiv w:val="1"/>
      <w:marLeft w:val="0"/>
      <w:marRight w:val="0"/>
      <w:marTop w:val="0"/>
      <w:marBottom w:val="0"/>
      <w:divBdr>
        <w:top w:val="none" w:sz="0" w:space="0" w:color="auto"/>
        <w:left w:val="none" w:sz="0" w:space="0" w:color="auto"/>
        <w:bottom w:val="none" w:sz="0" w:space="0" w:color="auto"/>
        <w:right w:val="none" w:sz="0" w:space="0" w:color="auto"/>
      </w:divBdr>
    </w:div>
    <w:div w:id="1699040677">
      <w:bodyDiv w:val="1"/>
      <w:marLeft w:val="0"/>
      <w:marRight w:val="0"/>
      <w:marTop w:val="0"/>
      <w:marBottom w:val="0"/>
      <w:divBdr>
        <w:top w:val="none" w:sz="0" w:space="0" w:color="auto"/>
        <w:left w:val="none" w:sz="0" w:space="0" w:color="auto"/>
        <w:bottom w:val="none" w:sz="0" w:space="0" w:color="auto"/>
        <w:right w:val="none" w:sz="0" w:space="0" w:color="auto"/>
      </w:divBdr>
    </w:div>
    <w:div w:id="1838156109">
      <w:bodyDiv w:val="1"/>
      <w:marLeft w:val="0"/>
      <w:marRight w:val="0"/>
      <w:marTop w:val="0"/>
      <w:marBottom w:val="0"/>
      <w:divBdr>
        <w:top w:val="none" w:sz="0" w:space="0" w:color="auto"/>
        <w:left w:val="none" w:sz="0" w:space="0" w:color="auto"/>
        <w:bottom w:val="none" w:sz="0" w:space="0" w:color="auto"/>
        <w:right w:val="none" w:sz="0" w:space="0" w:color="auto"/>
      </w:divBdr>
      <w:divsChild>
        <w:div w:id="125123737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orldbank.org/G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m.md/en/" TargetMode="External"/><Relationship Id="rId17" Type="http://schemas.openxmlformats.org/officeDocument/2006/relationships/hyperlink" Target="http://lastrada.md/rom/linii-fierbinti" TargetMode="External"/><Relationship Id="rId2" Type="http://schemas.openxmlformats.org/officeDocument/2006/relationships/customXml" Target="../customXml/item2.xml"/><Relationship Id="rId16" Type="http://schemas.openxmlformats.org/officeDocument/2006/relationships/hyperlink" Target="mailto:larisa.cupcea@uipm.m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bservatorul.md/author/vadymas" TargetMode="External"/><Relationship Id="rId5" Type="http://schemas.openxmlformats.org/officeDocument/2006/relationships/numbering" Target="numbering.xml"/><Relationship Id="rId15" Type="http://schemas.openxmlformats.org/officeDocument/2006/relationships/hyperlink" Target="mailto:mihail.beregoi@uipm.gov.m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rimsoroca.md/ro/comunicat-soroca-ar-putea-beneficia-de-proiectul-securitatea-aprovizionarii-cu-apa-si-sanitatie-in-moldova" TargetMode="External"/><Relationship Id="rId2" Type="http://schemas.openxmlformats.org/officeDocument/2006/relationships/hyperlink" Target="https://washdata.org/monitoring/schools" TargetMode="External"/><Relationship Id="rId1" Type="http://schemas.openxmlformats.org/officeDocument/2006/relationships/hyperlink" Target="https://washdata.org/monitoring/health-care-facilities" TargetMode="External"/><Relationship Id="rId6" Type="http://schemas.openxmlformats.org/officeDocument/2006/relationships/hyperlink" Target="http://www.amac.md" TargetMode="External"/><Relationship Id="rId5" Type="http://schemas.openxmlformats.org/officeDocument/2006/relationships/hyperlink" Target="http://www.calm.md" TargetMode="External"/><Relationship Id="rId4" Type="http://schemas.openxmlformats.org/officeDocument/2006/relationships/hyperlink" Target="http://adrgagauzia.md/libview.php?l=ru&amp;idc=340&amp;id=4082&amp;t=/precca/novocti/obcujdenie-voprocov-ocictnih-coorujenii-v-mun-komr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507D95EA16941A218DE71E33A8135" ma:contentTypeVersion="13" ma:contentTypeDescription="Create a new document." ma:contentTypeScope="" ma:versionID="4140dae359590f8dd39846acca4486ae">
  <xsd:schema xmlns:xsd="http://www.w3.org/2001/XMLSchema" xmlns:xs="http://www.w3.org/2001/XMLSchema" xmlns:p="http://schemas.microsoft.com/office/2006/metadata/properties" xmlns:ns3="cf89ca73-df50-446e-a0eb-12b8b1ce8d77" xmlns:ns4="21747ebf-91ba-4abb-ad09-b0273a7bd8b4" targetNamespace="http://schemas.microsoft.com/office/2006/metadata/properties" ma:root="true" ma:fieldsID="6f3ef0ef66eeb10d7a7f2ae1c7f1933e" ns3:_="" ns4:_="">
    <xsd:import namespace="cf89ca73-df50-446e-a0eb-12b8b1ce8d77"/>
    <xsd:import namespace="21747ebf-91ba-4abb-ad09-b0273a7bd8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9ca73-df50-446e-a0eb-12b8b1ce8d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47ebf-91ba-4abb-ad09-b0273a7bd8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5643-3884-4746-8DB1-4C55E2A3C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9ca73-df50-446e-a0eb-12b8b1ce8d77"/>
    <ds:schemaRef ds:uri="21747ebf-91ba-4abb-ad09-b0273a7bd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D015-A73A-4C9A-8635-7F8D35344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D7BAE-9EA9-4F40-804F-D8AD4C8D78E5}">
  <ds:schemaRefs>
    <ds:schemaRef ds:uri="http://schemas.microsoft.com/sharepoint/v3/contenttype/forms"/>
  </ds:schemaRefs>
</ds:datastoreItem>
</file>

<file path=customXml/itemProps4.xml><?xml version="1.0" encoding="utf-8"?>
<ds:datastoreItem xmlns:ds="http://schemas.openxmlformats.org/officeDocument/2006/customXml" ds:itemID="{2FFF73FD-2A0A-4C88-A13C-FB62F909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17211</Words>
  <Characters>98107</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Vladicescu</dc:creator>
  <cp:keywords/>
  <dc:description/>
  <cp:lastModifiedBy>User</cp:lastModifiedBy>
  <cp:revision>2</cp:revision>
  <dcterms:created xsi:type="dcterms:W3CDTF">2021-03-01T09:32:00Z</dcterms:created>
  <dcterms:modified xsi:type="dcterms:W3CDTF">2021-03-01T09:32:00Z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0x010100DBC507D95EA16941A218DE71E33A8135</vt:lpwstr>
  </property>
</Properties>
</file>